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6B" w:rsidRPr="00184403" w:rsidRDefault="00A96821" w:rsidP="00793DE6">
      <w:bookmarkStart w:id="0" w:name="_GoBack"/>
      <w:bookmarkEnd w:id="0"/>
      <w:r>
        <w:rPr>
          <w:rFonts w:eastAsia="Time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F19A8" wp14:editId="7D081C21">
                <wp:simplePos x="0" y="0"/>
                <wp:positionH relativeFrom="column">
                  <wp:posOffset>-1933</wp:posOffset>
                </wp:positionH>
                <wp:positionV relativeFrom="paragraph">
                  <wp:posOffset>1667841</wp:posOffset>
                </wp:positionV>
                <wp:extent cx="5543550" cy="65036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50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58E" w:rsidRPr="00D272E8" w:rsidRDefault="008E458E" w:rsidP="008E458E">
                            <w:pPr>
                              <w:pStyle w:val="BodyText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Product name</w:t>
                            </w:r>
                          </w:p>
                          <w:p w:rsidR="008E458E" w:rsidRPr="00D272E8" w:rsidRDefault="008E458E" w:rsidP="008E458E">
                            <w:pPr>
                              <w:pStyle w:val="BodyText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(insert affected sizes, Use by or Best Before dates)</w:t>
                            </w:r>
                          </w:p>
                          <w:p w:rsidR="008E458E" w:rsidRPr="00D272E8" w:rsidRDefault="008E458E" w:rsidP="008E458E">
                            <w:pPr>
                              <w:pStyle w:val="BodyText"/>
                              <w:jc w:val="center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{insert product picture}</w:t>
                            </w:r>
                          </w:p>
                          <w:p w:rsidR="008E458E" w:rsidRPr="00D272E8" w:rsidRDefault="008E458E" w:rsidP="008E458E">
                            <w:pPr>
                              <w:pStyle w:val="BodyText"/>
                              <w:jc w:val="center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</w:rPr>
                              <w:t>The recalled product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(s)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has/have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been available for sale in</w:t>
                            </w:r>
                          </w:p>
                          <w:p w:rsidR="008E458E" w:rsidRPr="00D272E8" w:rsidRDefault="008E458E" w:rsidP="008E458E">
                            <w:pPr>
                              <w:pStyle w:val="BodyText"/>
                              <w:jc w:val="center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[insert types of retail outlets</w:t>
                            </w:r>
                            <w:r w:rsidRPr="00D272E8">
                              <w:rPr>
                                <w:rFonts w:cs="Arial"/>
                              </w:rPr>
                              <w:t>]</w:t>
                            </w:r>
                            <w:r w:rsidR="00A36807">
                              <w:rPr>
                                <w:rFonts w:cs="Arial"/>
                              </w:rPr>
                              <w:t xml:space="preserve"> in [</w:t>
                            </w:r>
                            <w:r w:rsidR="00A36807" w:rsidRPr="00A36807">
                              <w:rPr>
                                <w:rFonts w:cs="Arial"/>
                                <w:highlight w:val="yellow"/>
                              </w:rPr>
                              <w:t>insert s</w:t>
                            </w:r>
                            <w:r w:rsidR="00A36807">
                              <w:rPr>
                                <w:rFonts w:cs="Arial"/>
                                <w:highlight w:val="yellow"/>
                              </w:rPr>
                              <w:t xml:space="preserve">tates, </w:t>
                            </w:r>
                            <w:r w:rsidR="00A36807" w:rsidRPr="00A36807">
                              <w:rPr>
                                <w:rFonts w:cs="Arial"/>
                                <w:highlight w:val="yellow"/>
                              </w:rPr>
                              <w:t>territories or nationally</w:t>
                            </w:r>
                            <w:r w:rsidR="00A36807">
                              <w:rPr>
                                <w:rFonts w:cs="Arial"/>
                              </w:rPr>
                              <w:t>]</w:t>
                            </w:r>
                            <w:r w:rsidRPr="00D272E8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</w:rPr>
                              <w:t>Problem: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The recall is due to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 xml:space="preserve">(insert the problem, e.g. </w:t>
                            </w:r>
                            <w:r w:rsidRPr="00D272E8">
                              <w:rPr>
                                <w:rFonts w:cs="Arial"/>
                                <w:i/>
                                <w:highlight w:val="yellow"/>
                              </w:rPr>
                              <w:t xml:space="preserve">Listeria monocytogenes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contamination, the presence of metal fragments, the presence of an undeclared allergen - peanuts)</w:t>
                            </w:r>
                            <w:r w:rsidRPr="00D272E8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  <w:color w:val="FF0000"/>
                                <w:highlight w:val="yellow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</w:rPr>
                              <w:t>Food Safety Hazard: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the reason is Listeria the following must be included “</w:t>
                            </w:r>
                            <w:r w:rsidRPr="00D272E8">
                              <w:rPr>
                                <w:rFonts w:cs="Arial"/>
                                <w:bCs/>
                                <w:i/>
                                <w:highlight w:val="yellow"/>
                              </w:rPr>
                              <w:t>Listeria</w:t>
                            </w:r>
                            <w:r w:rsidRPr="00D272E8">
                              <w:rPr>
                                <w:rFonts w:cs="Arial"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D272E8">
                              <w:rPr>
                                <w:rFonts w:cs="Arial"/>
                                <w:bCs/>
                                <w:i/>
                                <w:highlight w:val="yellow"/>
                              </w:rPr>
                              <w:t>monocytogenes</w:t>
                            </w:r>
                            <w:r w:rsidRPr="00D272E8">
                              <w:rPr>
                                <w:rFonts w:cs="Arial"/>
                                <w:bCs/>
                                <w:highlight w:val="yellow"/>
                              </w:rPr>
                              <w:t xml:space="preserve"> may cause illness in pregnant women and their unborn babies, the elderly and people with low immune systems”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 xml:space="preserve">(If reason is another microbial contamination the following must be included “Food products contaminated with (pathogen) may cause illness if consumed.) 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the problem is a packaging fault, the presence of foreign matter or chemical contamination the following must be included “Food products containing (matter/chemical) may cause illness/injury if consumed.</w:t>
                            </w:r>
                            <w:r w:rsidRPr="00D272E8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the problem is undeclared allergen: the following must be included “Any consumers who have a (insert undeclared allergen) allergy or intolerance may have a reaction if the product is consumed”).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</w:rPr>
                              <w:t>What to do: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 xml:space="preserve">(If reason is any type of microbial contamination the following must be included “Any consumers concerned about their health should seek medical advice”). 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the problem is a packaging fault or the presence of foreign matter the following must be included “Consumers should not eat this product”)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the problem is undeclared allergen: the following must be included</w:t>
                            </w:r>
                          </w:p>
                          <w:p w:rsidR="008E458E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Consumers who have a (insert undeclared allergen) allergy or intolerance should not consume this product”)</w:t>
                            </w:r>
                          </w:p>
                          <w:p w:rsidR="00D272E8" w:rsidRPr="00D272E8" w:rsidRDefault="008E458E" w:rsidP="007D427C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</w:rPr>
                              <w:t>Customers should return the product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(s)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to the place of purchase for a full cash refund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(if applicable).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We apologise for any inconvenience </w:t>
                            </w:r>
                            <w:r w:rsidRPr="00D272E8">
                              <w:rPr>
                                <w:rFonts w:cs="Arial"/>
                                <w:highlight w:val="yellow"/>
                              </w:rPr>
                              <w:t>(optional)</w:t>
                            </w:r>
                            <w:r w:rsidR="00967943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8E458E" w:rsidRPr="00967943" w:rsidRDefault="00D272E8" w:rsidP="00967943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 w:rsidRPr="00D272E8">
                              <w:rPr>
                                <w:rFonts w:cs="Arial"/>
                                <w:b/>
                              </w:rPr>
                              <w:t>Contact details:</w:t>
                            </w:r>
                            <w:r w:rsidRPr="00D272E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E458E" w:rsidRPr="00D272E8">
                              <w:rPr>
                                <w:rFonts w:cs="Arial"/>
                              </w:rPr>
                              <w:t>For further information contact</w:t>
                            </w:r>
                            <w:r w:rsidR="0096794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67943">
                              <w:rPr>
                                <w:rFonts w:cs="Arial"/>
                                <w:highlight w:val="yellow"/>
                              </w:rPr>
                              <w:t>(insert c</w:t>
                            </w:r>
                            <w:r w:rsidR="008E458E" w:rsidRPr="00D272E8">
                              <w:rPr>
                                <w:rFonts w:cs="Arial"/>
                                <w:highlight w:val="yellow"/>
                              </w:rPr>
                              <w:t>ompany contact details, including telephone number and web address if available</w:t>
                            </w:r>
                            <w:r w:rsidR="008E458E" w:rsidRPr="008E458E">
                              <w:rPr>
                                <w:rFonts w:ascii="Times New Roman" w:hAnsi="Times New Roman"/>
                                <w:szCs w:val="24"/>
                                <w:highlight w:val="yellow"/>
                              </w:rPr>
                              <w:t>)</w:t>
                            </w:r>
                            <w:r w:rsidR="00967943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F19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15pt;margin-top:131.35pt;width:436.5pt;height:5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" stroked="f">
                <v:textbox>
                  <w:txbxContent>
                    <w:p w:rsidR="008E458E" w:rsidRPr="00D272E8" w:rsidRDefault="008E458E" w:rsidP="008E458E">
                      <w:pPr>
                        <w:pStyle w:val="BodyText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D272E8"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  <w:t>Product name</w:t>
                      </w:r>
                    </w:p>
                    <w:p w:rsidR="008E458E" w:rsidRPr="00D272E8" w:rsidRDefault="008E458E" w:rsidP="008E458E">
                      <w:pPr>
                        <w:pStyle w:val="BodyText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D272E8"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  <w:t>(insert affected sizes, Use by or Best Before dates)</w:t>
                      </w:r>
                    </w:p>
                    <w:p w:rsidR="008E458E" w:rsidRPr="00D272E8" w:rsidRDefault="008E458E" w:rsidP="008E458E">
                      <w:pPr>
                        <w:pStyle w:val="BodyText"/>
                        <w:jc w:val="center"/>
                        <w:rPr>
                          <w:rFonts w:cs="Arial"/>
                          <w:highlight w:val="yellow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{insert product picture}</w:t>
                      </w:r>
                    </w:p>
                    <w:p w:rsidR="008E458E" w:rsidRPr="00D272E8" w:rsidRDefault="008E458E" w:rsidP="008E458E">
                      <w:pPr>
                        <w:pStyle w:val="BodyText"/>
                        <w:jc w:val="center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</w:rPr>
                        <w:t>The recalled product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(s)</w:t>
                      </w:r>
                      <w:r w:rsidRPr="00D272E8">
                        <w:rPr>
                          <w:rFonts w:cs="Arial"/>
                        </w:rPr>
                        <w:t xml:space="preserve">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has/have</w:t>
                      </w:r>
                      <w:r w:rsidRPr="00D272E8">
                        <w:rPr>
                          <w:rFonts w:cs="Arial"/>
                        </w:rPr>
                        <w:t xml:space="preserve"> been available for sale in</w:t>
                      </w:r>
                    </w:p>
                    <w:p w:rsidR="008E458E" w:rsidRPr="00D272E8" w:rsidRDefault="008E458E" w:rsidP="008E458E">
                      <w:pPr>
                        <w:pStyle w:val="BodyText"/>
                        <w:jc w:val="center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[insert types of retail outlets</w:t>
                      </w:r>
                      <w:r w:rsidRPr="00D272E8">
                        <w:rPr>
                          <w:rFonts w:cs="Arial"/>
                        </w:rPr>
                        <w:t>]</w:t>
                      </w:r>
                      <w:r w:rsidR="00A36807">
                        <w:rPr>
                          <w:rFonts w:cs="Arial"/>
                        </w:rPr>
                        <w:t xml:space="preserve"> in [</w:t>
                      </w:r>
                      <w:r w:rsidR="00A36807" w:rsidRPr="00A36807">
                        <w:rPr>
                          <w:rFonts w:cs="Arial"/>
                          <w:highlight w:val="yellow"/>
                        </w:rPr>
                        <w:t>insert s</w:t>
                      </w:r>
                      <w:r w:rsidR="00A36807">
                        <w:rPr>
                          <w:rFonts w:cs="Arial"/>
                          <w:highlight w:val="yellow"/>
                        </w:rPr>
                        <w:t xml:space="preserve">tates, </w:t>
                      </w:r>
                      <w:r w:rsidR="00A36807" w:rsidRPr="00A36807">
                        <w:rPr>
                          <w:rFonts w:cs="Arial"/>
                          <w:highlight w:val="yellow"/>
                        </w:rPr>
                        <w:t>territories or nationally</w:t>
                      </w:r>
                      <w:r w:rsidR="00A36807">
                        <w:rPr>
                          <w:rFonts w:cs="Arial"/>
                        </w:rPr>
                        <w:t>]</w:t>
                      </w:r>
                      <w:r w:rsidRPr="00D272E8">
                        <w:rPr>
                          <w:rFonts w:cs="Arial"/>
                        </w:rPr>
                        <w:t>.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b/>
                        </w:rPr>
                        <w:t>Problem:</w:t>
                      </w:r>
                      <w:r w:rsidRPr="00D272E8">
                        <w:rPr>
                          <w:rFonts w:cs="Arial"/>
                        </w:rPr>
                        <w:t xml:space="preserve"> The recall is due to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 xml:space="preserve">(insert the problem, e.g. </w:t>
                      </w:r>
                      <w:r w:rsidRPr="00D272E8">
                        <w:rPr>
                          <w:rFonts w:cs="Arial"/>
                          <w:i/>
                          <w:highlight w:val="yellow"/>
                        </w:rPr>
                        <w:t xml:space="preserve">Listeria monocytogenes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contamination, the presence of metal fragments, the presence of an undeclared allergen - peanuts)</w:t>
                      </w:r>
                      <w:r w:rsidRPr="00D272E8">
                        <w:rPr>
                          <w:rFonts w:cs="Arial"/>
                        </w:rPr>
                        <w:t>.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  <w:color w:val="FF0000"/>
                          <w:highlight w:val="yellow"/>
                        </w:rPr>
                      </w:pPr>
                      <w:r w:rsidRPr="00D272E8">
                        <w:rPr>
                          <w:rFonts w:cs="Arial"/>
                          <w:b/>
                        </w:rPr>
                        <w:t>Food Safety Hazard:</w:t>
                      </w:r>
                      <w:r w:rsidRPr="00D272E8">
                        <w:rPr>
                          <w:rFonts w:cs="Arial"/>
                        </w:rPr>
                        <w:t xml:space="preserve">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(if the reason is Listeria the following must be included “</w:t>
                      </w:r>
                      <w:r w:rsidRPr="00D272E8">
                        <w:rPr>
                          <w:rFonts w:cs="Arial"/>
                          <w:bCs/>
                          <w:i/>
                          <w:highlight w:val="yellow"/>
                        </w:rPr>
                        <w:t>Listeria</w:t>
                      </w:r>
                      <w:r w:rsidRPr="00D272E8">
                        <w:rPr>
                          <w:rFonts w:cs="Arial"/>
                          <w:bCs/>
                          <w:highlight w:val="yellow"/>
                        </w:rPr>
                        <w:t xml:space="preserve"> </w:t>
                      </w:r>
                      <w:r w:rsidRPr="00D272E8">
                        <w:rPr>
                          <w:rFonts w:cs="Arial"/>
                          <w:bCs/>
                          <w:i/>
                          <w:highlight w:val="yellow"/>
                        </w:rPr>
                        <w:t>monocytogenes</w:t>
                      </w:r>
                      <w:r w:rsidRPr="00D272E8">
                        <w:rPr>
                          <w:rFonts w:cs="Arial"/>
                          <w:bCs/>
                          <w:highlight w:val="yellow"/>
                        </w:rPr>
                        <w:t xml:space="preserve"> may cause illness in pregnant women and their unborn babies, the elderly and people with low immune systems”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 xml:space="preserve"> 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  <w:highlight w:val="yellow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 xml:space="preserve">(If reason is another microbial contamination the following must be included “Food products contaminated with (pathogen) may cause illness if consumed.) 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(If the problem is a packaging fault, the presence of foreign matter or chemical contamination the following must be included “Food products containing (matter/chemical) may cause illness/injury if consumed.</w:t>
                      </w:r>
                      <w:r w:rsidRPr="00D272E8">
                        <w:rPr>
                          <w:rFonts w:cs="Arial"/>
                        </w:rPr>
                        <w:t>)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(If the problem is undeclared allergen: the following must be included “Any consumers who have a (insert undeclared allergen) allergy or intolerance may have a reaction if the product is consumed”).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b/>
                        </w:rPr>
                        <w:t>What to do:</w:t>
                      </w:r>
                      <w:r w:rsidRPr="00D272E8">
                        <w:rPr>
                          <w:rFonts w:cs="Arial"/>
                        </w:rPr>
                        <w:t xml:space="preserve">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 xml:space="preserve">(If reason is any type of microbial contamination the following must be included “Any consumers concerned about their health should seek medical advice”). 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(If the problem is a packaging fault or the presence of foreign matter the following must be included “Consumers should not eat this product”)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(If the problem is undeclared allergen: the following must be included</w:t>
                      </w:r>
                    </w:p>
                    <w:p w:rsidR="008E458E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highlight w:val="yellow"/>
                        </w:rPr>
                        <w:t>Consumers who have a (insert undeclared allergen) allergy or intolerance should not consume this product”)</w:t>
                      </w:r>
                    </w:p>
                    <w:p w:rsidR="00D272E8" w:rsidRPr="00D272E8" w:rsidRDefault="008E458E" w:rsidP="007D427C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</w:rPr>
                        <w:t>Customers should return the product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(s)</w:t>
                      </w:r>
                      <w:r w:rsidRPr="00D272E8">
                        <w:rPr>
                          <w:rFonts w:cs="Arial"/>
                        </w:rPr>
                        <w:t xml:space="preserve"> to the place of purchase for a full cash refund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(if applicable).</w:t>
                      </w:r>
                      <w:r w:rsidRPr="00D272E8">
                        <w:rPr>
                          <w:rFonts w:cs="Arial"/>
                        </w:rPr>
                        <w:t xml:space="preserve"> We apologise for any inconvenience </w:t>
                      </w:r>
                      <w:r w:rsidRPr="00D272E8">
                        <w:rPr>
                          <w:rFonts w:cs="Arial"/>
                          <w:highlight w:val="yellow"/>
                        </w:rPr>
                        <w:t>(optional)</w:t>
                      </w:r>
                      <w:r w:rsidR="00967943">
                        <w:rPr>
                          <w:rFonts w:cs="Arial"/>
                        </w:rPr>
                        <w:t>.</w:t>
                      </w:r>
                    </w:p>
                    <w:p w:rsidR="008E458E" w:rsidRPr="00967943" w:rsidRDefault="00D272E8" w:rsidP="00967943">
                      <w:pPr>
                        <w:pStyle w:val="BodyText"/>
                        <w:rPr>
                          <w:rFonts w:cs="Arial"/>
                        </w:rPr>
                      </w:pPr>
                      <w:r w:rsidRPr="00D272E8">
                        <w:rPr>
                          <w:rFonts w:cs="Arial"/>
                          <w:b/>
                        </w:rPr>
                        <w:t>Contact details:</w:t>
                      </w:r>
                      <w:r w:rsidRPr="00D272E8">
                        <w:rPr>
                          <w:rFonts w:cs="Arial"/>
                        </w:rPr>
                        <w:t xml:space="preserve"> </w:t>
                      </w:r>
                      <w:r w:rsidR="008E458E" w:rsidRPr="00D272E8">
                        <w:rPr>
                          <w:rFonts w:cs="Arial"/>
                        </w:rPr>
                        <w:t>For further information contact</w:t>
                      </w:r>
                      <w:r w:rsidR="00967943">
                        <w:rPr>
                          <w:rFonts w:cs="Arial"/>
                        </w:rPr>
                        <w:t xml:space="preserve"> </w:t>
                      </w:r>
                      <w:r w:rsidR="00967943">
                        <w:rPr>
                          <w:rFonts w:cs="Arial"/>
                          <w:highlight w:val="yellow"/>
                        </w:rPr>
                        <w:t>(insert c</w:t>
                      </w:r>
                      <w:r w:rsidR="008E458E" w:rsidRPr="00D272E8">
                        <w:rPr>
                          <w:rFonts w:cs="Arial"/>
                          <w:highlight w:val="yellow"/>
                        </w:rPr>
                        <w:t>ompany contact details, including telephone number and web address if available</w:t>
                      </w:r>
                      <w:r w:rsidR="008E458E" w:rsidRPr="008E458E">
                        <w:rPr>
                          <w:rFonts w:ascii="Times New Roman" w:hAnsi="Times New Roman"/>
                          <w:szCs w:val="24"/>
                          <w:highlight w:val="yellow"/>
                        </w:rPr>
                        <w:t>)</w:t>
                      </w:r>
                      <w:r w:rsidR="00967943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7943" w:rsidRPr="000A2815">
        <w:rPr>
          <w:rFonts w:eastAsia="Times New Roman" w:cs="Arial"/>
          <w:b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ADD8" wp14:editId="1567E9C0">
                <wp:simplePos x="0" y="0"/>
                <wp:positionH relativeFrom="column">
                  <wp:posOffset>1636035</wp:posOffset>
                </wp:positionH>
                <wp:positionV relativeFrom="paragraph">
                  <wp:posOffset>737539</wp:posOffset>
                </wp:positionV>
                <wp:extent cx="3578087" cy="882015"/>
                <wp:effectExtent l="0" t="0" r="3810" b="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7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29" w:rsidRPr="00967943" w:rsidRDefault="00511729" w:rsidP="00511729">
                            <w:pPr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967943"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  <w:t>FOOD RECALL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ADD8" id="Text Box 317" o:spid="_x0000_s1027" type="#_x0000_t202" style="position:absolute;margin-left:128.8pt;margin-top:58.05pt;width:281.7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" stroked="f">
                <v:textbox>
                  <w:txbxContent>
                    <w:p w:rsidR="00511729" w:rsidRPr="00967943" w:rsidRDefault="00511729" w:rsidP="00511729">
                      <w:pPr>
                        <w:rPr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967943">
                        <w:rPr>
                          <w:b/>
                          <w:color w:val="C00000"/>
                          <w:sz w:val="72"/>
                          <w:szCs w:val="72"/>
                        </w:rPr>
                        <w:t>FOOD RECALL</w:t>
                      </w:r>
                    </w:p>
                  </w:txbxContent>
                </v:textbox>
              </v:shape>
            </w:pict>
          </mc:Fallback>
        </mc:AlternateContent>
      </w:r>
      <w:r w:rsidR="008E458E" w:rsidRPr="00511729">
        <w:rPr>
          <w:rFonts w:eastAsia="Time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1A87B" wp14:editId="012965E2">
                <wp:simplePos x="0" y="0"/>
                <wp:positionH relativeFrom="column">
                  <wp:posOffset>490220</wp:posOffset>
                </wp:positionH>
                <wp:positionV relativeFrom="paragraph">
                  <wp:posOffset>8300720</wp:posOffset>
                </wp:positionV>
                <wp:extent cx="4654550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58E" w:rsidRPr="00687158" w:rsidRDefault="008E458E" w:rsidP="008E45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7158">
                              <w:rPr>
                                <w:b/>
                                <w:sz w:val="28"/>
                                <w:szCs w:val="28"/>
                              </w:rPr>
                              <w:t>See www.foodstandards.gov.au/recalls</w:t>
                            </w:r>
                          </w:p>
                          <w:p w:rsidR="008E458E" w:rsidRPr="00687158" w:rsidRDefault="008E458E" w:rsidP="008E45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 Australian food recall i</w:t>
                            </w:r>
                            <w:r w:rsidRPr="00687158">
                              <w:rPr>
                                <w:b/>
                                <w:sz w:val="28"/>
                                <w:szCs w:val="28"/>
                              </w:rPr>
                              <w:t>nformation</w:t>
                            </w:r>
                          </w:p>
                          <w:p w:rsidR="008E458E" w:rsidRPr="00511729" w:rsidRDefault="008E458E" w:rsidP="008E458E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A87B" id="Text Box 3" o:spid="_x0000_s1028" type="#_x0000_t202" style="position:absolute;margin-left:38.6pt;margin-top:653.6pt;width:36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" stroked="f">
                <v:textbox>
                  <w:txbxContent>
                    <w:p w:rsidR="008E458E" w:rsidRPr="00687158" w:rsidRDefault="008E458E" w:rsidP="008E45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7158">
                        <w:rPr>
                          <w:b/>
                          <w:sz w:val="28"/>
                          <w:szCs w:val="28"/>
                        </w:rPr>
                        <w:t>See www.foodstandards.gov.au/recalls</w:t>
                      </w:r>
                    </w:p>
                    <w:p w:rsidR="008E458E" w:rsidRPr="00687158" w:rsidRDefault="008E458E" w:rsidP="008E45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 Australian food recall i</w:t>
                      </w:r>
                      <w:r w:rsidRPr="00687158">
                        <w:rPr>
                          <w:b/>
                          <w:sz w:val="28"/>
                          <w:szCs w:val="28"/>
                        </w:rPr>
                        <w:t>nformation</w:t>
                      </w:r>
                    </w:p>
                    <w:p w:rsidR="008E458E" w:rsidRPr="00511729" w:rsidRDefault="008E458E" w:rsidP="008E458E">
                      <w:pPr>
                        <w:pStyle w:val="BodyText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58E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C36317F" wp14:editId="361596ED">
            <wp:simplePos x="0" y="0"/>
            <wp:positionH relativeFrom="column">
              <wp:posOffset>-481330</wp:posOffset>
            </wp:positionH>
            <wp:positionV relativeFrom="paragraph">
              <wp:posOffset>-100330</wp:posOffset>
            </wp:positionV>
            <wp:extent cx="6629400" cy="9516745"/>
            <wp:effectExtent l="0" t="0" r="0" b="8255"/>
            <wp:wrapTight wrapText="bothSides">
              <wp:wrapPolygon edited="0">
                <wp:start x="0" y="0"/>
                <wp:lineTo x="0" y="21575"/>
                <wp:lineTo x="21538" y="21575"/>
                <wp:lineTo x="21538" y="0"/>
                <wp:lineTo x="0" y="0"/>
              </wp:wrapPolygon>
            </wp:wrapTight>
            <wp:docPr id="1" name="Picture 1" descr="C:\Users\martit\AppData\Local\Microsoft\Windows\Temporary Internet Files\Content.Outlook\7CRVWK5R\Red recall not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t\AppData\Local\Microsoft\Windows\Temporary Internet Files\Content.Outlook\7CRVWK5R\Red recall noti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07" w:rsidRDefault="00A36807" w:rsidP="00A36807">
      <w:r>
        <w:separator/>
      </w:r>
    </w:p>
  </w:endnote>
  <w:endnote w:type="continuationSeparator" w:id="0">
    <w:p w:rsidR="00A36807" w:rsidRDefault="00A36807" w:rsidP="00A3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07" w:rsidRDefault="00A36807" w:rsidP="00A36807">
      <w:r>
        <w:separator/>
      </w:r>
    </w:p>
  </w:footnote>
  <w:footnote w:type="continuationSeparator" w:id="0">
    <w:p w:rsidR="00A36807" w:rsidRDefault="00A36807" w:rsidP="00A3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9"/>
    <w:rsid w:val="0000542C"/>
    <w:rsid w:val="00041643"/>
    <w:rsid w:val="000622E7"/>
    <w:rsid w:val="00066854"/>
    <w:rsid w:val="00066D85"/>
    <w:rsid w:val="000A2B84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11729"/>
    <w:rsid w:val="0054036E"/>
    <w:rsid w:val="005B578D"/>
    <w:rsid w:val="005C1996"/>
    <w:rsid w:val="006700F0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8E458E"/>
    <w:rsid w:val="00935023"/>
    <w:rsid w:val="00967943"/>
    <w:rsid w:val="009806A5"/>
    <w:rsid w:val="009E265A"/>
    <w:rsid w:val="00A25B29"/>
    <w:rsid w:val="00A26F82"/>
    <w:rsid w:val="00A36807"/>
    <w:rsid w:val="00A96821"/>
    <w:rsid w:val="00B53154"/>
    <w:rsid w:val="00BC2133"/>
    <w:rsid w:val="00BE4F3A"/>
    <w:rsid w:val="00C019A6"/>
    <w:rsid w:val="00C572A2"/>
    <w:rsid w:val="00CB390A"/>
    <w:rsid w:val="00D272E8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0D59"/>
    <w:rsid w:val="00E9409E"/>
    <w:rsid w:val="00F4105E"/>
    <w:rsid w:val="00F616DA"/>
    <w:rsid w:val="00F76F95"/>
    <w:rsid w:val="00FA3887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2FEF"/>
  <w15:docId w15:val="{57EDDC68-092D-41A3-A5DB-8CB01FB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8E458E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29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nhideWhenUsed/>
    <w:rsid w:val="00511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1729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2B23EED4-A808-4BA7-AECA-6F4485F028D5}"/>
</file>

<file path=customXml/itemProps2.xml><?xml version="1.0" encoding="utf-8"?>
<ds:datastoreItem xmlns:ds="http://schemas.openxmlformats.org/officeDocument/2006/customXml" ds:itemID="{D4F99852-A847-4A08-A619-12CB3052C861}"/>
</file>

<file path=customXml/itemProps3.xml><?xml version="1.0" encoding="utf-8"?>
<ds:datastoreItem xmlns:ds="http://schemas.openxmlformats.org/officeDocument/2006/customXml" ds:itemID="{C7503C03-20D4-4950-87B8-044E5A10CB49}"/>
</file>

<file path=customXml/itemProps4.xml><?xml version="1.0" encoding="utf-8"?>
<ds:datastoreItem xmlns:ds="http://schemas.openxmlformats.org/officeDocument/2006/customXml" ds:itemID="{5B378B1F-4FA0-43E4-8F62-AB7DBD2BC1AC}"/>
</file>

<file path=customXml/itemProps5.xml><?xml version="1.0" encoding="utf-8"?>
<ds:datastoreItem xmlns:ds="http://schemas.openxmlformats.org/officeDocument/2006/customXml" ds:itemID="{AA8D3B83-4DE4-438F-A481-C67BC02CD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martit</dc:creator>
  <cp:lastModifiedBy>Gabrielle Weidner</cp:lastModifiedBy>
  <cp:revision>2</cp:revision>
  <dcterms:created xsi:type="dcterms:W3CDTF">2018-02-14T03:05:00Z</dcterms:created>
  <dcterms:modified xsi:type="dcterms:W3CDTF">2018-02-14T03:05:00Z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  <property fmtid="{D5CDD505-2E9C-101B-9397-08002B2CF9AE}" pid="3" name="docIndexRef">
    <vt:lpwstr>e368a4ce-49c1-431f-9868-4a2ca18c004e</vt:lpwstr>
  </property>
  <property fmtid="{D5CDD505-2E9C-101B-9397-08002B2CF9AE}" pid="4" name="bjSaver">
    <vt:lpwstr>pon1TC+rWeHwpTzjTZ6p+T74xqrwVSt5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6" name="bjDocumentLabelXML-0">
    <vt:lpwstr>ames.com/2008/01/sie/internal/label"&gt;&lt;element uid="a68a5297-83bb-4ba8-a7cd-4b62d6981a77" value="" /&gt;&lt;/sisl&gt;</vt:lpwstr>
  </property>
  <property fmtid="{D5CDD505-2E9C-101B-9397-08002B2CF9AE}" pid="7" name="bjDocumentSecurityLabel">
    <vt:lpwstr>NO SECURITY CLASSIFICATION REQUIRED</vt:lpwstr>
  </property>
</Properties>
</file>