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E0" w:rsidRPr="008C583E" w:rsidRDefault="000407E0" w:rsidP="000407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Executive </w:t>
      </w:r>
      <w:r w:rsidRPr="008C583E">
        <w:rPr>
          <w:rFonts w:ascii="Arial" w:hAnsi="Arial" w:cs="Arial"/>
          <w:b/>
          <w:sz w:val="22"/>
          <w:szCs w:val="22"/>
          <w:u w:val="single"/>
        </w:rPr>
        <w:t>Summary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407E0" w:rsidRDefault="000407E0" w:rsidP="000407E0">
      <w:pPr>
        <w:rPr>
          <w:rFonts w:ascii="Arial" w:hAnsi="Arial" w:cs="Arial"/>
          <w:sz w:val="22"/>
          <w:szCs w:val="22"/>
        </w:rPr>
      </w:pP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  <w:r w:rsidRPr="008C583E">
        <w:rPr>
          <w:rFonts w:ascii="Arial" w:hAnsi="Arial" w:cs="Arial"/>
          <w:sz w:val="22"/>
          <w:szCs w:val="22"/>
        </w:rPr>
        <w:t>This application is made on behalf of the New Zealand abalone industry</w:t>
      </w:r>
      <w:r>
        <w:rPr>
          <w:rFonts w:ascii="Arial" w:hAnsi="Arial" w:cs="Arial"/>
          <w:sz w:val="22"/>
          <w:szCs w:val="22"/>
        </w:rPr>
        <w:t>, to include</w:t>
      </w:r>
      <w:r w:rsidRPr="008C583E">
        <w:rPr>
          <w:rFonts w:ascii="Arial" w:hAnsi="Arial" w:cs="Arial"/>
          <w:sz w:val="22"/>
          <w:szCs w:val="22"/>
        </w:rPr>
        <w:t xml:space="preserve"> sodium </w:t>
      </w:r>
      <w:proofErr w:type="spellStart"/>
      <w:r w:rsidRPr="008C583E">
        <w:rPr>
          <w:rFonts w:ascii="Arial" w:hAnsi="Arial" w:cs="Arial"/>
          <w:sz w:val="22"/>
          <w:szCs w:val="22"/>
        </w:rPr>
        <w:t>hydrosulphite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(also known as sodium dithionite) as a</w:t>
      </w:r>
      <w:r w:rsidRPr="008C583E">
        <w:rPr>
          <w:rFonts w:ascii="Arial" w:hAnsi="Arial" w:cs="Arial"/>
          <w:sz w:val="22"/>
          <w:szCs w:val="22"/>
        </w:rPr>
        <w:t xml:space="preserve"> permitted </w:t>
      </w:r>
      <w:r>
        <w:rPr>
          <w:rFonts w:ascii="Arial" w:hAnsi="Arial" w:cs="Arial"/>
          <w:sz w:val="22"/>
          <w:szCs w:val="22"/>
        </w:rPr>
        <w:t>food additive for use in canned abalone (paua)</w:t>
      </w:r>
      <w:r w:rsidRPr="008C583E">
        <w:rPr>
          <w:rFonts w:ascii="Arial" w:hAnsi="Arial" w:cs="Arial"/>
          <w:sz w:val="22"/>
          <w:szCs w:val="22"/>
        </w:rPr>
        <w:t xml:space="preserve"> as set out in the Australia New Zealand Food Standards Code, </w:t>
      </w:r>
      <w:r>
        <w:rPr>
          <w:rFonts w:ascii="Arial" w:hAnsi="Arial" w:cs="Arial"/>
          <w:sz w:val="22"/>
          <w:szCs w:val="22"/>
        </w:rPr>
        <w:t>standard 1.3.1, Schedule 1 section 9.4</w:t>
      </w:r>
      <w:r w:rsidRPr="008C583E">
        <w:rPr>
          <w:rFonts w:ascii="Arial" w:hAnsi="Arial" w:cs="Arial"/>
          <w:sz w:val="22"/>
          <w:szCs w:val="22"/>
        </w:rPr>
        <w:t xml:space="preserve">.  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C583E">
        <w:rPr>
          <w:rFonts w:ascii="Arial" w:hAnsi="Arial" w:cs="Arial"/>
          <w:sz w:val="22"/>
          <w:szCs w:val="22"/>
        </w:rPr>
        <w:t xml:space="preserve">odium </w:t>
      </w:r>
      <w:proofErr w:type="spellStart"/>
      <w:r w:rsidRPr="008C583E">
        <w:rPr>
          <w:rFonts w:ascii="Arial" w:hAnsi="Arial" w:cs="Arial"/>
          <w:sz w:val="22"/>
          <w:szCs w:val="22"/>
        </w:rPr>
        <w:t>hydrosulphite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is used</w:t>
      </w:r>
      <w:r>
        <w:rPr>
          <w:rFonts w:ascii="Arial" w:hAnsi="Arial" w:cs="Arial"/>
          <w:sz w:val="22"/>
          <w:szCs w:val="22"/>
        </w:rPr>
        <w:t xml:space="preserve"> during the processing of </w:t>
      </w:r>
      <w:r w:rsidRPr="008C583E">
        <w:rPr>
          <w:rFonts w:ascii="Arial" w:hAnsi="Arial" w:cs="Arial"/>
          <w:sz w:val="22"/>
          <w:szCs w:val="22"/>
        </w:rPr>
        <w:t xml:space="preserve">New Zealand </w:t>
      </w:r>
      <w:r>
        <w:rPr>
          <w:rFonts w:ascii="Arial" w:hAnsi="Arial" w:cs="Arial"/>
          <w:sz w:val="22"/>
          <w:szCs w:val="22"/>
        </w:rPr>
        <w:t xml:space="preserve">canned </w:t>
      </w:r>
      <w:r w:rsidRPr="008C583E">
        <w:rPr>
          <w:rFonts w:ascii="Arial" w:hAnsi="Arial" w:cs="Arial"/>
          <w:sz w:val="22"/>
          <w:szCs w:val="22"/>
        </w:rPr>
        <w:t>abalone</w:t>
      </w:r>
      <w:r>
        <w:rPr>
          <w:rFonts w:ascii="Arial" w:hAnsi="Arial" w:cs="Arial"/>
          <w:sz w:val="22"/>
          <w:szCs w:val="22"/>
        </w:rPr>
        <w:t xml:space="preserve"> in</w:t>
      </w:r>
      <w:r w:rsidRPr="008C583E">
        <w:rPr>
          <w:rFonts w:ascii="Arial" w:hAnsi="Arial" w:cs="Arial"/>
          <w:sz w:val="22"/>
          <w:szCs w:val="22"/>
        </w:rPr>
        <w:t xml:space="preserve"> solution with water to </w:t>
      </w:r>
      <w:r>
        <w:rPr>
          <w:rFonts w:ascii="Arial" w:hAnsi="Arial" w:cs="Arial"/>
          <w:sz w:val="22"/>
          <w:szCs w:val="22"/>
        </w:rPr>
        <w:t xml:space="preserve">bleach </w:t>
      </w:r>
      <w:r w:rsidRPr="008C583E">
        <w:rPr>
          <w:rFonts w:ascii="Arial" w:hAnsi="Arial" w:cs="Arial"/>
          <w:sz w:val="22"/>
          <w:szCs w:val="22"/>
        </w:rPr>
        <w:t xml:space="preserve">the abalone.  During </w:t>
      </w:r>
      <w:r>
        <w:rPr>
          <w:rFonts w:ascii="Arial" w:hAnsi="Arial" w:cs="Arial"/>
          <w:sz w:val="22"/>
          <w:szCs w:val="22"/>
        </w:rPr>
        <w:t xml:space="preserve">processing (of canned abalone) </w:t>
      </w:r>
      <w:r w:rsidRPr="008C583E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8C583E">
        <w:rPr>
          <w:rFonts w:ascii="Arial" w:hAnsi="Arial" w:cs="Arial"/>
          <w:sz w:val="22"/>
          <w:szCs w:val="22"/>
        </w:rPr>
        <w:t>hydrosulphite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undergoes exothermic chemical decomposition (reduction)</w:t>
      </w:r>
      <w:r>
        <w:rPr>
          <w:rFonts w:ascii="Arial" w:hAnsi="Arial" w:cs="Arial"/>
          <w:sz w:val="22"/>
          <w:szCs w:val="22"/>
        </w:rPr>
        <w:t xml:space="preserve"> and b</w:t>
      </w:r>
      <w:r w:rsidRPr="008C583E">
        <w:rPr>
          <w:rFonts w:ascii="Arial" w:hAnsi="Arial" w:cs="Arial"/>
          <w:sz w:val="22"/>
          <w:szCs w:val="22"/>
        </w:rPr>
        <w:t xml:space="preserve">oth sodium </w:t>
      </w:r>
      <w:proofErr w:type="spellStart"/>
      <w:r w:rsidRPr="008C583E">
        <w:rPr>
          <w:rFonts w:ascii="Arial" w:hAnsi="Arial" w:cs="Arial"/>
          <w:sz w:val="22"/>
          <w:szCs w:val="22"/>
        </w:rPr>
        <w:t>bisulphite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and sodium thiosulphate are formed during this process</w:t>
      </w:r>
      <w:r>
        <w:rPr>
          <w:rFonts w:ascii="Arial" w:hAnsi="Arial" w:cs="Arial"/>
          <w:sz w:val="22"/>
          <w:szCs w:val="22"/>
        </w:rPr>
        <w:t xml:space="preserve">.  Each </w:t>
      </w:r>
      <w:r w:rsidRPr="008C583E">
        <w:rPr>
          <w:rFonts w:ascii="Arial" w:hAnsi="Arial" w:cs="Arial"/>
          <w:sz w:val="22"/>
          <w:szCs w:val="22"/>
        </w:rPr>
        <w:t>of these compounds undergo</w:t>
      </w:r>
      <w:r>
        <w:rPr>
          <w:rFonts w:ascii="Arial" w:hAnsi="Arial" w:cs="Arial"/>
          <w:sz w:val="22"/>
          <w:szCs w:val="22"/>
        </w:rPr>
        <w:t>es</w:t>
      </w:r>
      <w:r w:rsidRPr="008C583E">
        <w:rPr>
          <w:rFonts w:ascii="Arial" w:hAnsi="Arial" w:cs="Arial"/>
          <w:sz w:val="22"/>
          <w:szCs w:val="22"/>
        </w:rPr>
        <w:t xml:space="preserve"> further decomposition to form </w:t>
      </w:r>
      <w:proofErr w:type="spellStart"/>
      <w:r w:rsidRPr="008C583E">
        <w:rPr>
          <w:rFonts w:ascii="Arial" w:hAnsi="Arial" w:cs="Arial"/>
          <w:sz w:val="22"/>
          <w:szCs w:val="22"/>
        </w:rPr>
        <w:t>sulphur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dioxide</w:t>
      </w:r>
      <w:r>
        <w:rPr>
          <w:rFonts w:ascii="Arial" w:hAnsi="Arial" w:cs="Arial"/>
          <w:sz w:val="22"/>
          <w:szCs w:val="22"/>
        </w:rPr>
        <w:t xml:space="preserve"> in the final canned product</w:t>
      </w:r>
      <w:r w:rsidRPr="008C583E">
        <w:rPr>
          <w:rFonts w:ascii="Arial" w:hAnsi="Arial" w:cs="Arial"/>
          <w:sz w:val="22"/>
          <w:szCs w:val="22"/>
        </w:rPr>
        <w:t xml:space="preserve">.  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Pr="006179DA" w:rsidRDefault="000407E0" w:rsidP="00040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has been</w:t>
      </w:r>
      <w:r w:rsidRPr="006179DA">
        <w:rPr>
          <w:rFonts w:ascii="Arial" w:hAnsi="Arial" w:cs="Arial"/>
          <w:sz w:val="22"/>
          <w:szCs w:val="22"/>
        </w:rPr>
        <w:t xml:space="preserve"> commissioned to determine the fate of sodium </w:t>
      </w:r>
      <w:proofErr w:type="spellStart"/>
      <w:r w:rsidRPr="006179DA">
        <w:rPr>
          <w:rFonts w:ascii="Arial" w:hAnsi="Arial" w:cs="Arial"/>
          <w:sz w:val="22"/>
          <w:szCs w:val="22"/>
        </w:rPr>
        <w:t>hydrosulphite</w:t>
      </w:r>
      <w:proofErr w:type="spellEnd"/>
      <w:r w:rsidRPr="006179DA">
        <w:rPr>
          <w:rFonts w:ascii="Arial" w:hAnsi="Arial" w:cs="Arial"/>
          <w:sz w:val="22"/>
          <w:szCs w:val="22"/>
        </w:rPr>
        <w:t xml:space="preserve"> during the processing (bleaching) of New Zealand abalone.  This</w:t>
      </w:r>
      <w:r>
        <w:rPr>
          <w:rFonts w:ascii="Arial" w:hAnsi="Arial" w:cs="Arial"/>
          <w:sz w:val="22"/>
          <w:szCs w:val="22"/>
        </w:rPr>
        <w:t xml:space="preserve"> research, carried out by Massey University in New Zealand,</w:t>
      </w:r>
      <w:r w:rsidRPr="006179DA">
        <w:rPr>
          <w:rFonts w:ascii="Arial" w:hAnsi="Arial" w:cs="Arial"/>
          <w:sz w:val="22"/>
          <w:szCs w:val="22"/>
        </w:rPr>
        <w:t xml:space="preserve"> confirmed that </w:t>
      </w:r>
      <w:r>
        <w:rPr>
          <w:rFonts w:ascii="Arial" w:hAnsi="Arial" w:cs="Arial"/>
          <w:sz w:val="22"/>
          <w:szCs w:val="22"/>
        </w:rPr>
        <w:t xml:space="preserve">the </w:t>
      </w:r>
      <w:r w:rsidRPr="006179DA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6179DA">
        <w:rPr>
          <w:rFonts w:ascii="Arial" w:hAnsi="Arial" w:cs="Arial"/>
          <w:sz w:val="22"/>
          <w:szCs w:val="22"/>
        </w:rPr>
        <w:t>hydrosulphite</w:t>
      </w:r>
      <w:proofErr w:type="spellEnd"/>
      <w:r w:rsidRPr="006179DA">
        <w:rPr>
          <w:rFonts w:ascii="Arial" w:hAnsi="Arial" w:cs="Arial"/>
          <w:sz w:val="22"/>
          <w:szCs w:val="22"/>
        </w:rPr>
        <w:t xml:space="preserve"> is fully </w:t>
      </w:r>
      <w:proofErr w:type="spellStart"/>
      <w:r w:rsidRPr="006179DA">
        <w:rPr>
          <w:rFonts w:ascii="Arial" w:hAnsi="Arial" w:cs="Arial"/>
          <w:sz w:val="22"/>
          <w:szCs w:val="22"/>
        </w:rPr>
        <w:t>utilised</w:t>
      </w:r>
      <w:proofErr w:type="spellEnd"/>
      <w:r w:rsidRPr="006179DA">
        <w:rPr>
          <w:rFonts w:ascii="Arial" w:hAnsi="Arial" w:cs="Arial"/>
          <w:sz w:val="22"/>
          <w:szCs w:val="22"/>
        </w:rPr>
        <w:t xml:space="preserve"> in the preparation of abalone prior to canning and that there is no evidence of residual sodium </w:t>
      </w:r>
      <w:proofErr w:type="spellStart"/>
      <w:r w:rsidRPr="006179DA">
        <w:rPr>
          <w:rFonts w:ascii="Arial" w:hAnsi="Arial" w:cs="Arial"/>
          <w:sz w:val="22"/>
          <w:szCs w:val="22"/>
        </w:rPr>
        <w:t>hydrosulphite</w:t>
      </w:r>
      <w:proofErr w:type="spellEnd"/>
      <w:r>
        <w:rPr>
          <w:rFonts w:ascii="Arial" w:hAnsi="Arial" w:cs="Arial"/>
          <w:sz w:val="22"/>
          <w:szCs w:val="22"/>
        </w:rPr>
        <w:t xml:space="preserve"> in the canned product.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C583E">
        <w:rPr>
          <w:rFonts w:ascii="Arial" w:hAnsi="Arial" w:cs="Arial"/>
          <w:sz w:val="22"/>
          <w:szCs w:val="22"/>
        </w:rPr>
        <w:t>Sulphur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dioxide </w:t>
      </w:r>
      <w:r>
        <w:rPr>
          <w:rFonts w:ascii="Arial" w:hAnsi="Arial" w:cs="Arial"/>
          <w:sz w:val="22"/>
          <w:szCs w:val="22"/>
        </w:rPr>
        <w:t>performs</w:t>
      </w:r>
      <w:r w:rsidRPr="008C583E">
        <w:rPr>
          <w:rFonts w:ascii="Arial" w:hAnsi="Arial" w:cs="Arial"/>
          <w:sz w:val="22"/>
          <w:szCs w:val="22"/>
        </w:rPr>
        <w:t xml:space="preserve"> as an </w:t>
      </w:r>
      <w:r>
        <w:rPr>
          <w:rFonts w:ascii="Arial" w:hAnsi="Arial" w:cs="Arial"/>
          <w:sz w:val="22"/>
          <w:szCs w:val="22"/>
        </w:rPr>
        <w:t xml:space="preserve">antioxidant </w:t>
      </w:r>
      <w:r w:rsidRPr="008C583E">
        <w:rPr>
          <w:rFonts w:ascii="Arial" w:hAnsi="Arial" w:cs="Arial"/>
          <w:sz w:val="22"/>
          <w:szCs w:val="22"/>
        </w:rPr>
        <w:t xml:space="preserve">in the final product and hence acting as a food additive.  </w:t>
      </w:r>
      <w:proofErr w:type="spellStart"/>
      <w:r>
        <w:rPr>
          <w:rFonts w:ascii="Arial" w:hAnsi="Arial" w:cs="Arial"/>
          <w:sz w:val="22"/>
          <w:szCs w:val="22"/>
        </w:rPr>
        <w:t>Sulphur</w:t>
      </w:r>
      <w:proofErr w:type="spellEnd"/>
      <w:r>
        <w:rPr>
          <w:rFonts w:ascii="Arial" w:hAnsi="Arial" w:cs="Arial"/>
          <w:sz w:val="22"/>
          <w:szCs w:val="22"/>
        </w:rPr>
        <w:t xml:space="preserve"> dioxide</w:t>
      </w:r>
      <w:r w:rsidRPr="008C583E">
        <w:rPr>
          <w:rFonts w:ascii="Arial" w:hAnsi="Arial" w:cs="Arial"/>
          <w:sz w:val="22"/>
          <w:szCs w:val="22"/>
        </w:rPr>
        <w:t xml:space="preserve"> is approved for use as stipulated in the Australia New Zealand Food Standards Code, standard 1.3.1, section 5 (2).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07E0" w:rsidRPr="00645548" w:rsidRDefault="000407E0" w:rsidP="00040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inclusion of sodium </w:t>
      </w:r>
      <w:proofErr w:type="spellStart"/>
      <w:r>
        <w:rPr>
          <w:rFonts w:ascii="Arial" w:hAnsi="Arial" w:cs="Arial"/>
          <w:sz w:val="22"/>
          <w:szCs w:val="22"/>
        </w:rPr>
        <w:t>hydrosulphite</w:t>
      </w:r>
      <w:proofErr w:type="spellEnd"/>
      <w:r>
        <w:rPr>
          <w:rFonts w:ascii="Arial" w:hAnsi="Arial" w:cs="Arial"/>
          <w:sz w:val="22"/>
          <w:szCs w:val="22"/>
        </w:rPr>
        <w:t xml:space="preserve"> as a permitted additive will not increase the residual level of </w:t>
      </w:r>
      <w:proofErr w:type="spellStart"/>
      <w:r>
        <w:rPr>
          <w:rFonts w:ascii="Arial" w:hAnsi="Arial" w:cs="Arial"/>
          <w:sz w:val="22"/>
          <w:szCs w:val="22"/>
        </w:rPr>
        <w:t>sulphur</w:t>
      </w:r>
      <w:proofErr w:type="spellEnd"/>
      <w:r>
        <w:rPr>
          <w:rFonts w:ascii="Arial" w:hAnsi="Arial" w:cs="Arial"/>
          <w:sz w:val="22"/>
          <w:szCs w:val="22"/>
        </w:rPr>
        <w:t xml:space="preserve"> dioxide in canned abalone as this will remain within the permitted level of 1000 ppm.  </w:t>
      </w:r>
      <w:r w:rsidRPr="00645548">
        <w:rPr>
          <w:rFonts w:ascii="Arial" w:hAnsi="Arial" w:cs="Arial"/>
          <w:sz w:val="22"/>
          <w:szCs w:val="22"/>
        </w:rPr>
        <w:t xml:space="preserve">There is no request to amend the maximum permitted level of </w:t>
      </w:r>
      <w:proofErr w:type="spellStart"/>
      <w:r w:rsidRPr="00645548">
        <w:rPr>
          <w:rFonts w:ascii="Arial" w:hAnsi="Arial" w:cs="Arial"/>
          <w:sz w:val="22"/>
          <w:szCs w:val="22"/>
        </w:rPr>
        <w:t>Sulphur</w:t>
      </w:r>
      <w:proofErr w:type="spellEnd"/>
      <w:r w:rsidRPr="00645548">
        <w:rPr>
          <w:rFonts w:ascii="Arial" w:hAnsi="Arial" w:cs="Arial"/>
          <w:sz w:val="22"/>
          <w:szCs w:val="22"/>
        </w:rPr>
        <w:t xml:space="preserve"> dioxide.</w:t>
      </w: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  <w:r w:rsidRPr="008C583E">
        <w:rPr>
          <w:rFonts w:ascii="Arial" w:hAnsi="Arial" w:cs="Arial"/>
          <w:sz w:val="22"/>
          <w:szCs w:val="22"/>
        </w:rPr>
        <w:t xml:space="preserve">Canned abalone is a delicacy consumed </w:t>
      </w:r>
      <w:r>
        <w:rPr>
          <w:rFonts w:ascii="Arial" w:hAnsi="Arial" w:cs="Arial"/>
          <w:sz w:val="22"/>
          <w:szCs w:val="22"/>
        </w:rPr>
        <w:t xml:space="preserve">in relatively small amounts, </w:t>
      </w:r>
      <w:r w:rsidRPr="008C583E">
        <w:rPr>
          <w:rFonts w:ascii="Arial" w:hAnsi="Arial" w:cs="Arial"/>
          <w:sz w:val="22"/>
          <w:szCs w:val="22"/>
        </w:rPr>
        <w:t>predominantly by Asian customers around the world.  These customers pay a premium price for this delicacy w</w:t>
      </w:r>
      <w:r>
        <w:rPr>
          <w:rFonts w:ascii="Arial" w:hAnsi="Arial" w:cs="Arial"/>
          <w:sz w:val="22"/>
          <w:szCs w:val="22"/>
        </w:rPr>
        <w:t>ith</w:t>
      </w:r>
      <w:r w:rsidRPr="008C583E">
        <w:rPr>
          <w:rFonts w:ascii="Arial" w:hAnsi="Arial" w:cs="Arial"/>
          <w:sz w:val="22"/>
          <w:szCs w:val="22"/>
        </w:rPr>
        <w:t xml:space="preserve"> export</w:t>
      </w:r>
      <w:r>
        <w:rPr>
          <w:rFonts w:ascii="Arial" w:hAnsi="Arial" w:cs="Arial"/>
          <w:sz w:val="22"/>
          <w:szCs w:val="22"/>
        </w:rPr>
        <w:t>s</w:t>
      </w:r>
      <w:r w:rsidRPr="008C583E">
        <w:rPr>
          <w:rFonts w:ascii="Arial" w:hAnsi="Arial" w:cs="Arial"/>
          <w:sz w:val="22"/>
          <w:szCs w:val="22"/>
        </w:rPr>
        <w:t xml:space="preserve"> from New Zealand represent</w:t>
      </w:r>
      <w:r>
        <w:rPr>
          <w:rFonts w:ascii="Arial" w:hAnsi="Arial" w:cs="Arial"/>
          <w:sz w:val="22"/>
          <w:szCs w:val="22"/>
        </w:rPr>
        <w:t>ing approximately</w:t>
      </w:r>
      <w:r w:rsidRPr="008C583E">
        <w:rPr>
          <w:rFonts w:ascii="Arial" w:hAnsi="Arial" w:cs="Arial"/>
          <w:sz w:val="22"/>
          <w:szCs w:val="22"/>
        </w:rPr>
        <w:t xml:space="preserve"> </w:t>
      </w:r>
      <w:r w:rsidRPr="0054478A">
        <w:rPr>
          <w:rFonts w:ascii="Arial" w:hAnsi="Arial" w:cs="Arial"/>
          <w:sz w:val="22"/>
          <w:szCs w:val="22"/>
        </w:rPr>
        <w:t>$5</w:t>
      </w:r>
      <w:r>
        <w:rPr>
          <w:rFonts w:ascii="Arial" w:hAnsi="Arial" w:cs="Arial"/>
          <w:sz w:val="22"/>
          <w:szCs w:val="22"/>
        </w:rPr>
        <w:t>0</w:t>
      </w:r>
      <w:r w:rsidRPr="0054478A">
        <w:rPr>
          <w:rFonts w:ascii="Arial" w:hAnsi="Arial" w:cs="Arial"/>
          <w:sz w:val="22"/>
          <w:szCs w:val="22"/>
        </w:rPr>
        <w:t xml:space="preserve"> million </w:t>
      </w:r>
      <w:r w:rsidRPr="008C583E">
        <w:rPr>
          <w:rFonts w:ascii="Arial" w:hAnsi="Arial" w:cs="Arial"/>
          <w:sz w:val="22"/>
          <w:szCs w:val="22"/>
        </w:rPr>
        <w:t xml:space="preserve">in sales per annum.  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international </w:t>
      </w:r>
      <w:r w:rsidRPr="008C583E">
        <w:rPr>
          <w:rFonts w:ascii="Arial" w:hAnsi="Arial" w:cs="Arial"/>
          <w:sz w:val="22"/>
          <w:szCs w:val="22"/>
        </w:rPr>
        <w:t>market</w:t>
      </w:r>
      <w:r>
        <w:rPr>
          <w:rFonts w:ascii="Arial" w:hAnsi="Arial" w:cs="Arial"/>
          <w:sz w:val="22"/>
          <w:szCs w:val="22"/>
        </w:rPr>
        <w:t>,</w:t>
      </w:r>
      <w:r w:rsidRPr="008C58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New Zealand</w:t>
      </w:r>
      <w:r w:rsidRPr="008C583E">
        <w:rPr>
          <w:rFonts w:ascii="Arial" w:hAnsi="Arial" w:cs="Arial"/>
          <w:sz w:val="22"/>
          <w:szCs w:val="22"/>
        </w:rPr>
        <w:t xml:space="preserve"> compete</w:t>
      </w:r>
      <w:r>
        <w:rPr>
          <w:rFonts w:ascii="Arial" w:hAnsi="Arial" w:cs="Arial"/>
          <w:sz w:val="22"/>
          <w:szCs w:val="22"/>
        </w:rPr>
        <w:t>s</w:t>
      </w:r>
      <w:r w:rsidRPr="008C583E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 xml:space="preserve">other </w:t>
      </w:r>
      <w:r w:rsidRPr="008C583E">
        <w:rPr>
          <w:rFonts w:ascii="Arial" w:hAnsi="Arial" w:cs="Arial"/>
          <w:sz w:val="22"/>
          <w:szCs w:val="22"/>
        </w:rPr>
        <w:t xml:space="preserve">abalone </w:t>
      </w:r>
      <w:r>
        <w:rPr>
          <w:rFonts w:ascii="Arial" w:hAnsi="Arial" w:cs="Arial"/>
          <w:sz w:val="22"/>
          <w:szCs w:val="22"/>
        </w:rPr>
        <w:t xml:space="preserve">species </w:t>
      </w:r>
      <w:r w:rsidRPr="008C583E">
        <w:rPr>
          <w:rFonts w:ascii="Arial" w:hAnsi="Arial" w:cs="Arial"/>
          <w:sz w:val="22"/>
          <w:szCs w:val="22"/>
        </w:rPr>
        <w:t xml:space="preserve">(i.e. </w:t>
      </w:r>
      <w:r>
        <w:rPr>
          <w:rFonts w:ascii="Arial" w:hAnsi="Arial" w:cs="Arial"/>
          <w:sz w:val="22"/>
          <w:szCs w:val="22"/>
        </w:rPr>
        <w:t>from other countries</w:t>
      </w:r>
      <w:r w:rsidRPr="008C583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that are</w:t>
      </w:r>
      <w:r w:rsidRPr="008C583E">
        <w:rPr>
          <w:rFonts w:ascii="Arial" w:hAnsi="Arial" w:cs="Arial"/>
          <w:sz w:val="22"/>
          <w:szCs w:val="22"/>
        </w:rPr>
        <w:t xml:space="preserve"> natural</w:t>
      </w:r>
      <w:r>
        <w:rPr>
          <w:rFonts w:ascii="Arial" w:hAnsi="Arial" w:cs="Arial"/>
          <w:sz w:val="22"/>
          <w:szCs w:val="22"/>
        </w:rPr>
        <w:t>ly</w:t>
      </w:r>
      <w:r w:rsidRPr="008C583E">
        <w:rPr>
          <w:rFonts w:ascii="Arial" w:hAnsi="Arial" w:cs="Arial"/>
          <w:sz w:val="22"/>
          <w:szCs w:val="22"/>
        </w:rPr>
        <w:t xml:space="preserve"> golden blonde to nutmeg</w:t>
      </w:r>
      <w:r>
        <w:rPr>
          <w:rFonts w:ascii="Arial" w:hAnsi="Arial" w:cs="Arial"/>
          <w:sz w:val="22"/>
          <w:szCs w:val="22"/>
        </w:rPr>
        <w:t xml:space="preserve"> in</w:t>
      </w:r>
      <w:r w:rsidRPr="008C583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C583E">
        <w:rPr>
          <w:rFonts w:ascii="Arial" w:hAnsi="Arial" w:cs="Arial"/>
          <w:sz w:val="22"/>
          <w:szCs w:val="22"/>
        </w:rPr>
        <w:t>colour</w:t>
      </w:r>
      <w:proofErr w:type="spellEnd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this </w:t>
      </w:r>
      <w:proofErr w:type="spellStart"/>
      <w:r>
        <w:rPr>
          <w:rFonts w:ascii="Arial" w:hAnsi="Arial" w:cs="Arial"/>
          <w:sz w:val="22"/>
          <w:szCs w:val="22"/>
        </w:rPr>
        <w:t>colour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is the benchmark for abalone products.  </w:t>
      </w:r>
      <w:smartTag w:uri="urn:schemas-microsoft-com:office:smarttags" w:element="country-region">
        <w:smartTag w:uri="urn:schemas-microsoft-com:office:smarttags" w:element="place">
          <w:r w:rsidRPr="008C583E">
            <w:rPr>
              <w:rFonts w:ascii="Arial" w:hAnsi="Arial" w:cs="Arial"/>
              <w:sz w:val="22"/>
              <w:szCs w:val="22"/>
            </w:rPr>
            <w:t>New Zealand</w:t>
          </w:r>
        </w:smartTag>
      </w:smartTag>
      <w:r w:rsidRPr="008C583E">
        <w:rPr>
          <w:rFonts w:ascii="Arial" w:hAnsi="Arial" w:cs="Arial"/>
          <w:sz w:val="22"/>
          <w:szCs w:val="22"/>
        </w:rPr>
        <w:t xml:space="preserve"> abalone is the only species in the world where its natural colour is black.  Therefore it is necessary to bleach the abalone with sulphites to provide a product of acceptable appearance (i.e. golden blonde to nutmeg </w:t>
      </w:r>
      <w:proofErr w:type="spellStart"/>
      <w:r w:rsidRPr="008C583E">
        <w:rPr>
          <w:rFonts w:ascii="Arial" w:hAnsi="Arial" w:cs="Arial"/>
          <w:sz w:val="22"/>
          <w:szCs w:val="22"/>
        </w:rPr>
        <w:t>colour</w:t>
      </w:r>
      <w:proofErr w:type="spellEnd"/>
      <w:r w:rsidRPr="008C583E">
        <w:rPr>
          <w:rFonts w:ascii="Arial" w:hAnsi="Arial" w:cs="Arial"/>
          <w:sz w:val="22"/>
          <w:szCs w:val="22"/>
        </w:rPr>
        <w:t>).</w:t>
      </w:r>
    </w:p>
    <w:p w:rsidR="000407E0" w:rsidRDefault="000407E0" w:rsidP="000407E0">
      <w:pPr>
        <w:jc w:val="both"/>
        <w:rPr>
          <w:rFonts w:ascii="Arial" w:hAnsi="Arial" w:cs="Arial"/>
          <w:sz w:val="22"/>
          <w:szCs w:val="22"/>
        </w:rPr>
      </w:pP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  <w:r w:rsidRPr="008C583E">
        <w:rPr>
          <w:rFonts w:ascii="Arial" w:hAnsi="Arial" w:cs="Arial"/>
          <w:sz w:val="22"/>
          <w:szCs w:val="22"/>
        </w:rPr>
        <w:t xml:space="preserve">Sodium </w:t>
      </w:r>
      <w:proofErr w:type="spellStart"/>
      <w:r w:rsidRPr="008C583E">
        <w:rPr>
          <w:rFonts w:ascii="Arial" w:hAnsi="Arial" w:cs="Arial"/>
          <w:sz w:val="22"/>
          <w:szCs w:val="22"/>
        </w:rPr>
        <w:t>hydrosulphite</w:t>
      </w:r>
      <w:proofErr w:type="spellEnd"/>
      <w:r w:rsidRPr="008C583E">
        <w:rPr>
          <w:rFonts w:ascii="Arial" w:hAnsi="Arial" w:cs="Arial"/>
          <w:sz w:val="22"/>
          <w:szCs w:val="22"/>
        </w:rPr>
        <w:t xml:space="preserve"> is the most efficient </w:t>
      </w:r>
      <w:r>
        <w:rPr>
          <w:rFonts w:ascii="Arial" w:hAnsi="Arial" w:cs="Arial"/>
          <w:sz w:val="22"/>
          <w:szCs w:val="22"/>
        </w:rPr>
        <w:t>compound</w:t>
      </w:r>
      <w:r w:rsidRPr="008C583E">
        <w:rPr>
          <w:rFonts w:ascii="Arial" w:hAnsi="Arial" w:cs="Arial"/>
          <w:sz w:val="22"/>
          <w:szCs w:val="22"/>
        </w:rPr>
        <w:t xml:space="preserve"> available to produce a finished product which has acceptable organoleptic properties</w:t>
      </w:r>
      <w:r>
        <w:rPr>
          <w:rFonts w:ascii="Arial" w:hAnsi="Arial" w:cs="Arial"/>
          <w:sz w:val="22"/>
          <w:szCs w:val="22"/>
        </w:rPr>
        <w:t xml:space="preserve">.  It </w:t>
      </w:r>
      <w:r w:rsidRPr="008C583E">
        <w:rPr>
          <w:rFonts w:ascii="Arial" w:hAnsi="Arial" w:cs="Arial"/>
          <w:sz w:val="22"/>
          <w:szCs w:val="22"/>
        </w:rPr>
        <w:t xml:space="preserve">is used as a </w:t>
      </w:r>
      <w:r>
        <w:rPr>
          <w:rFonts w:ascii="Arial" w:hAnsi="Arial" w:cs="Arial"/>
          <w:sz w:val="22"/>
          <w:szCs w:val="22"/>
        </w:rPr>
        <w:t>food additive</w:t>
      </w:r>
      <w:r w:rsidRPr="008C583E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n other countries such as Canada, Japan and Korea.</w:t>
      </w:r>
    </w:p>
    <w:p w:rsidR="000407E0" w:rsidRDefault="000407E0" w:rsidP="000407E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application has been developed in discussion with the Ministry for Primary Industries, who have been supplied a copy of the application, and it has been written in accordance with the Food Standards Australia New Zealand Application Handbook, 1 August 2011.  Each section of the Application is headed up with the corresponding Handbook reference.</w:t>
      </w:r>
    </w:p>
    <w:p w:rsidR="000407E0" w:rsidRPr="008C583E" w:rsidRDefault="000407E0" w:rsidP="000407E0">
      <w:pPr>
        <w:jc w:val="both"/>
        <w:rPr>
          <w:rFonts w:ascii="Arial" w:hAnsi="Arial" w:cs="Arial"/>
          <w:sz w:val="22"/>
          <w:szCs w:val="22"/>
        </w:rPr>
      </w:pPr>
      <w:r w:rsidRPr="008C583E">
        <w:rPr>
          <w:rFonts w:ascii="Arial" w:hAnsi="Arial" w:cs="Arial"/>
          <w:sz w:val="22"/>
          <w:szCs w:val="22"/>
        </w:rPr>
        <w:t xml:space="preserve">  </w:t>
      </w:r>
    </w:p>
    <w:p w:rsidR="00D5526B" w:rsidRPr="00184403" w:rsidRDefault="00D5526B" w:rsidP="00443F05"/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E0"/>
    <w:rsid w:val="0000542C"/>
    <w:rsid w:val="000407E0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40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ascii="Arial" w:eastAsiaTheme="majorEastAsia" w:hAnsi="Arial" w:cstheme="majorBidi"/>
      <w:b/>
      <w:bCs/>
      <w:sz w:val="36"/>
      <w:szCs w:val="28"/>
      <w:lang w:val="en-GB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ascii="Arial" w:eastAsiaTheme="majorEastAsia" w:hAnsi="Arial" w:cs="Arial"/>
      <w:b/>
      <w:bCs/>
      <w:sz w:val="28"/>
      <w:szCs w:val="22"/>
      <w:lang w:val="en-GB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ascii="Arial" w:eastAsiaTheme="majorEastAsia" w:hAnsi="Arial" w:cstheme="majorBidi"/>
      <w:b/>
      <w:bCs/>
      <w:sz w:val="22"/>
      <w:lang w:val="en-GB"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val="en-GB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ascii="Arial" w:eastAsiaTheme="majorEastAsia" w:hAnsi="Arial" w:cstheme="majorBidi"/>
      <w:i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ascii="Arial" w:hAnsi="Arial"/>
      <w:bCs/>
      <w:sz w:val="18"/>
      <w:szCs w:val="20"/>
      <w:lang w:val="en-GB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eastAsiaTheme="minorHAnsi" w:hAnsi="Arial Bold" w:cstheme="minorBidi"/>
      <w:b/>
      <w:bCs/>
      <w:iCs/>
      <w:sz w:val="18"/>
      <w:szCs w:val="22"/>
      <w:lang w:val="en-GB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ascii="Arial" w:hAnsi="Arial"/>
      <w:sz w:val="18"/>
      <w:szCs w:val="20"/>
      <w:lang w:val="en-GB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ascii="Arial" w:hAnsi="Arial"/>
      <w:caps/>
      <w:sz w:val="22"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ascii="Arial" w:hAnsi="Arial"/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ascii="Arial" w:hAnsi="Arial"/>
      <w:b/>
      <w:sz w:val="20"/>
      <w:szCs w:val="20"/>
      <w:lang w:val="en-GB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ascii="Arial" w:hAnsi="Arial"/>
      <w:sz w:val="20"/>
      <w:szCs w:val="20"/>
      <w:lang w:val="en-GB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ascii="Arial" w:hAnsi="Arial"/>
      <w:b/>
      <w:sz w:val="26"/>
      <w:szCs w:val="20"/>
      <w:lang w:val="en-GB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ascii="Arial" w:hAnsi="Arial"/>
      <w:b/>
      <w:sz w:val="20"/>
      <w:szCs w:val="20"/>
      <w:lang w:val="en-GB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rFonts w:ascii="Arial" w:eastAsiaTheme="minorHAnsi" w:hAnsi="Arial" w:cstheme="minorBidi"/>
      <w:sz w:val="20"/>
      <w:szCs w:val="22"/>
      <w:lang w:val="en-GB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404702"/>
    <w:pPr>
      <w:ind w:left="425" w:hanging="425"/>
    </w:pPr>
    <w:rPr>
      <w:rFonts w:ascii="Arial" w:eastAsiaTheme="minorHAnsi" w:hAnsi="Arial" w:cstheme="minorBidi"/>
      <w:sz w:val="18"/>
      <w:szCs w:val="20"/>
      <w:lang w:val="en-GB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B53154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ascii="Arial" w:hAnsi="Arial" w:cs="Arial"/>
      <w:sz w:val="22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rFonts w:ascii="Arial" w:eastAsiaTheme="minorHAnsi" w:hAnsi="Arial" w:cstheme="minorBidi"/>
      <w:i/>
      <w:sz w:val="16"/>
      <w:szCs w:val="16"/>
      <w:lang w:val="en-GB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ascii="Arial" w:hAnsi="Arial"/>
      <w:sz w:val="16"/>
      <w:szCs w:val="20"/>
      <w:lang w:val="en-GB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rFonts w:ascii="Arial" w:eastAsiaTheme="minorHAnsi" w:hAnsi="Arial" w:cstheme="minorBidi"/>
      <w:sz w:val="20"/>
      <w:szCs w:val="20"/>
      <w:lang w:val="en-GB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rFonts w:ascii="Arial" w:eastAsiaTheme="minorHAnsi" w:hAnsi="Arial" w:cstheme="minorBidi"/>
      <w:b/>
      <w:sz w:val="20"/>
      <w:szCs w:val="20"/>
      <w:lang w:val="en-GB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rFonts w:ascii="Arial" w:eastAsiaTheme="minorHAnsi" w:hAnsi="Arial" w:cstheme="minorBidi"/>
      <w:b/>
      <w:i/>
      <w:sz w:val="22"/>
      <w:szCs w:val="22"/>
      <w:lang w:val="en-GB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rFonts w:ascii="Arial" w:eastAsiaTheme="minorHAnsi" w:hAnsi="Arial" w:cstheme="minorBidi"/>
      <w:b/>
      <w:sz w:val="22"/>
      <w:szCs w:val="22"/>
      <w:lang w:val="en-GB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ascii="Arial" w:hAnsi="Arial"/>
      <w:b/>
      <w:caps/>
      <w:sz w:val="20"/>
      <w:szCs w:val="20"/>
      <w:lang w:val="en-GB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ascii="Arial" w:hAnsi="Arial"/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ascii="Arial" w:hAnsi="Arial"/>
      <w:b/>
      <w:bCs/>
      <w:sz w:val="18"/>
      <w:szCs w:val="20"/>
      <w:lang w:val="en-GB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ascii="Arial" w:hAnsi="Arial"/>
      <w:sz w:val="20"/>
      <w:szCs w:val="20"/>
      <w:lang w:val="en-GB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  <w:rPr>
      <w:rFonts w:ascii="Arial" w:eastAsiaTheme="minorHAnsi" w:hAnsi="Arial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0407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ascii="Arial" w:eastAsiaTheme="majorEastAsia" w:hAnsi="Arial" w:cstheme="majorBidi"/>
      <w:b/>
      <w:bCs/>
      <w:sz w:val="36"/>
      <w:szCs w:val="28"/>
      <w:lang w:val="en-GB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ascii="Arial" w:eastAsiaTheme="majorEastAsia" w:hAnsi="Arial" w:cs="Arial"/>
      <w:b/>
      <w:bCs/>
      <w:sz w:val="28"/>
      <w:szCs w:val="22"/>
      <w:lang w:val="en-GB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ascii="Arial" w:eastAsiaTheme="majorEastAsia" w:hAnsi="Arial" w:cstheme="majorBidi"/>
      <w:b/>
      <w:bCs/>
      <w:sz w:val="22"/>
      <w:lang w:val="en-GB"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val="en-GB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ascii="Arial" w:eastAsiaTheme="majorEastAsia" w:hAnsi="Arial" w:cstheme="majorBidi"/>
      <w:i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ascii="Arial" w:hAnsi="Arial"/>
      <w:bCs/>
      <w:sz w:val="18"/>
      <w:szCs w:val="20"/>
      <w:lang w:val="en-GB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eastAsiaTheme="minorHAnsi" w:hAnsi="Arial Bold" w:cstheme="minorBidi"/>
      <w:b/>
      <w:bCs/>
      <w:iCs/>
      <w:sz w:val="18"/>
      <w:szCs w:val="22"/>
      <w:lang w:val="en-GB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ascii="Arial" w:hAnsi="Arial"/>
      <w:sz w:val="18"/>
      <w:szCs w:val="20"/>
      <w:lang w:val="en-GB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ascii="Arial" w:hAnsi="Arial"/>
      <w:caps/>
      <w:sz w:val="22"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ascii="Arial" w:hAnsi="Arial"/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ascii="Arial" w:hAnsi="Arial"/>
      <w:b/>
      <w:sz w:val="20"/>
      <w:szCs w:val="20"/>
      <w:lang w:val="en-GB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ascii="Arial" w:hAnsi="Arial"/>
      <w:sz w:val="20"/>
      <w:szCs w:val="20"/>
      <w:lang w:val="en-GB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ascii="Arial" w:hAnsi="Arial"/>
      <w:b/>
      <w:sz w:val="26"/>
      <w:szCs w:val="20"/>
      <w:lang w:val="en-GB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ascii="Arial" w:hAnsi="Arial"/>
      <w:b/>
      <w:sz w:val="20"/>
      <w:szCs w:val="20"/>
      <w:lang w:val="en-GB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rFonts w:ascii="Arial" w:eastAsiaTheme="minorHAnsi" w:hAnsi="Arial" w:cstheme="minorBidi"/>
      <w:sz w:val="20"/>
      <w:szCs w:val="22"/>
      <w:lang w:val="en-GB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404702"/>
    <w:pPr>
      <w:ind w:left="425" w:hanging="425"/>
    </w:pPr>
    <w:rPr>
      <w:rFonts w:ascii="Arial" w:eastAsiaTheme="minorHAnsi" w:hAnsi="Arial" w:cstheme="minorBidi"/>
      <w:sz w:val="18"/>
      <w:szCs w:val="20"/>
      <w:lang w:val="en-GB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B53154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ascii="Arial" w:hAnsi="Arial" w:cs="Arial"/>
      <w:sz w:val="22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rFonts w:ascii="Arial" w:eastAsiaTheme="minorHAnsi" w:hAnsi="Arial" w:cstheme="minorBidi"/>
      <w:i/>
      <w:sz w:val="16"/>
      <w:szCs w:val="16"/>
      <w:lang w:val="en-GB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ascii="Arial" w:hAnsi="Arial"/>
      <w:sz w:val="16"/>
      <w:szCs w:val="20"/>
      <w:lang w:val="en-GB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rFonts w:ascii="Arial" w:eastAsiaTheme="minorHAnsi" w:hAnsi="Arial" w:cstheme="minorBidi"/>
      <w:sz w:val="20"/>
      <w:szCs w:val="20"/>
      <w:lang w:val="en-GB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rFonts w:ascii="Arial" w:eastAsiaTheme="minorHAnsi" w:hAnsi="Arial" w:cstheme="minorBidi"/>
      <w:b/>
      <w:sz w:val="20"/>
      <w:szCs w:val="20"/>
      <w:lang w:val="en-GB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rFonts w:ascii="Arial" w:eastAsiaTheme="minorHAnsi" w:hAnsi="Arial" w:cstheme="minorBidi"/>
      <w:b/>
      <w:i/>
      <w:sz w:val="22"/>
      <w:szCs w:val="22"/>
      <w:lang w:val="en-GB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rFonts w:ascii="Arial" w:eastAsiaTheme="minorHAnsi" w:hAnsi="Arial" w:cstheme="minorBidi"/>
      <w:b/>
      <w:sz w:val="22"/>
      <w:szCs w:val="22"/>
      <w:lang w:val="en-GB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ascii="Arial" w:hAnsi="Arial"/>
      <w:b/>
      <w:caps/>
      <w:sz w:val="20"/>
      <w:szCs w:val="20"/>
      <w:lang w:val="en-GB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ascii="Arial" w:hAnsi="Arial"/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ascii="Arial" w:hAnsi="Arial"/>
      <w:b/>
      <w:bCs/>
      <w:sz w:val="18"/>
      <w:szCs w:val="20"/>
      <w:lang w:val="en-GB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ascii="Arial" w:hAnsi="Arial"/>
      <w:sz w:val="20"/>
      <w:szCs w:val="20"/>
      <w:lang w:val="en-GB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  <w:rPr>
      <w:rFonts w:ascii="Arial" w:eastAsiaTheme="minorHAnsi" w:hAnsi="Arial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2D51DB-9002-4A54-A9F7-0D4306A8A667}"/>
</file>

<file path=customXml/itemProps2.xml><?xml version="1.0" encoding="utf-8"?>
<ds:datastoreItem xmlns:ds="http://schemas.openxmlformats.org/officeDocument/2006/customXml" ds:itemID="{66727D3B-1D56-45C3-B673-36462878A717}"/>
</file>

<file path=customXml/itemProps3.xml><?xml version="1.0" encoding="utf-8"?>
<ds:datastoreItem xmlns:ds="http://schemas.openxmlformats.org/officeDocument/2006/customXml" ds:itemID="{9AB9E67F-BE1D-420C-BF2F-4B7168A5710C}"/>
</file>

<file path=customXml/itemProps4.xml><?xml version="1.0" encoding="utf-8"?>
<ds:datastoreItem xmlns:ds="http://schemas.openxmlformats.org/officeDocument/2006/customXml" ds:itemID="{30DD5C05-2846-480D-A314-4C73D44C6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A1088-ExecSummary</dc:title>
  <dc:creator>seamoc</dc:creator>
  <cp:lastModifiedBy>seamoc</cp:lastModifiedBy>
  <cp:revision>1</cp:revision>
  <dcterms:created xsi:type="dcterms:W3CDTF">2013-07-23T05:09:00Z</dcterms:created>
  <dcterms:modified xsi:type="dcterms:W3CDTF">2013-07-23T05:10:00Z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