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7.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F8450" w14:textId="629EAC8C" w:rsidR="00121549" w:rsidRPr="00B9430A" w:rsidRDefault="00121549" w:rsidP="00B36CFF">
      <w:pPr>
        <w:rPr>
          <w:rFonts w:eastAsia="Batang"/>
          <w:color w:val="000000" w:themeColor="text1"/>
          <w:highlight w:val="lightGray"/>
          <w:lang w:val="en-GB"/>
        </w:rPr>
      </w:pPr>
      <w:bookmarkStart w:id="0" w:name="_Toc238616174"/>
      <w:bookmarkStart w:id="1" w:name="_GoBack"/>
      <w:bookmarkEnd w:id="1"/>
      <w:r w:rsidRPr="00085C2E">
        <w:rPr>
          <w:rFonts w:eastAsia="Batang"/>
          <w:noProof/>
          <w:color w:val="000000" w:themeColor="text1"/>
          <w:lang w:val="en-GB" w:eastAsia="en-GB"/>
        </w:rPr>
        <w:drawing>
          <wp:inline distT="0" distB="0" distL="0" distR="0" wp14:anchorId="4B0E94A2" wp14:editId="7C4E52DE">
            <wp:extent cx="3962400" cy="695325"/>
            <wp:effectExtent l="1905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962400" cy="695325"/>
                    </a:xfrm>
                    <a:prstGeom prst="rect">
                      <a:avLst/>
                    </a:prstGeom>
                    <a:noFill/>
                    <a:ln w="9525">
                      <a:noFill/>
                      <a:miter lim="800000"/>
                      <a:headEnd/>
                      <a:tailEnd/>
                    </a:ln>
                  </pic:spPr>
                </pic:pic>
              </a:graphicData>
            </a:graphic>
          </wp:inline>
        </w:drawing>
      </w:r>
      <w:r w:rsidR="00680A04" w:rsidRPr="00B9430A">
        <w:rPr>
          <w:rFonts w:eastAsia="Batang"/>
          <w:color w:val="000000" w:themeColor="text1"/>
          <w:highlight w:val="lightGray"/>
          <w:lang w:val="en-GB"/>
        </w:rPr>
        <w:t xml:space="preserve"> </w:t>
      </w:r>
    </w:p>
    <w:p w14:paraId="07E3B89F" w14:textId="77777777" w:rsidR="00121549" w:rsidRPr="00B9430A" w:rsidRDefault="00121549" w:rsidP="00B36CFF">
      <w:pPr>
        <w:rPr>
          <w:rFonts w:eastAsia="Batang" w:cs="Arial"/>
          <w:b/>
          <w:color w:val="000000" w:themeColor="text1"/>
          <w:szCs w:val="22"/>
          <w:highlight w:val="lightGray"/>
          <w:lang w:val="en-GB"/>
        </w:rPr>
      </w:pPr>
    </w:p>
    <w:p w14:paraId="462E7125" w14:textId="77777777" w:rsidR="00121549" w:rsidRPr="00D96843" w:rsidRDefault="00B944F0" w:rsidP="00B36CFF">
      <w:pPr>
        <w:rPr>
          <w:rFonts w:cs="Arial"/>
          <w:b/>
          <w:color w:val="000000" w:themeColor="text1"/>
          <w:sz w:val="32"/>
          <w:szCs w:val="36"/>
          <w:lang w:val="en-GB"/>
        </w:rPr>
      </w:pPr>
      <w:r w:rsidRPr="00D96843">
        <w:rPr>
          <w:rFonts w:cs="Arial"/>
          <w:b/>
          <w:color w:val="000000" w:themeColor="text1"/>
          <w:sz w:val="32"/>
          <w:szCs w:val="36"/>
          <w:lang w:val="en-GB"/>
        </w:rPr>
        <w:t>Supporting document</w:t>
      </w:r>
      <w:r w:rsidR="00121549" w:rsidRPr="00D96843">
        <w:rPr>
          <w:rFonts w:cs="Arial"/>
          <w:b/>
          <w:color w:val="000000" w:themeColor="text1"/>
          <w:sz w:val="32"/>
          <w:szCs w:val="36"/>
          <w:lang w:val="en-GB"/>
        </w:rPr>
        <w:t xml:space="preserve"> 1</w:t>
      </w:r>
    </w:p>
    <w:bookmarkEnd w:id="0"/>
    <w:p w14:paraId="7EB779EB" w14:textId="77777777" w:rsidR="00121549" w:rsidRPr="00B9430A" w:rsidRDefault="00121549" w:rsidP="00B36CFF">
      <w:pPr>
        <w:rPr>
          <w:rFonts w:cs="Arial"/>
          <w:color w:val="000000" w:themeColor="text1"/>
          <w:szCs w:val="28"/>
          <w:lang w:val="en-GB"/>
        </w:rPr>
      </w:pPr>
    </w:p>
    <w:p w14:paraId="5FCD38A3" w14:textId="4BA3FAFB" w:rsidR="00B944F0" w:rsidRPr="005E37C9" w:rsidRDefault="00D96843" w:rsidP="00B36CFF">
      <w:pPr>
        <w:rPr>
          <w:rFonts w:cs="Arial"/>
          <w:color w:val="000000" w:themeColor="text1"/>
          <w:sz w:val="32"/>
          <w:szCs w:val="32"/>
          <w:lang w:val="en-GB"/>
        </w:rPr>
      </w:pPr>
      <w:r>
        <w:rPr>
          <w:rFonts w:cs="Arial"/>
          <w:color w:val="000000" w:themeColor="text1"/>
          <w:sz w:val="32"/>
          <w:szCs w:val="32"/>
          <w:lang w:val="en-GB"/>
        </w:rPr>
        <w:t>Safety assessment r</w:t>
      </w:r>
      <w:r w:rsidR="00B944F0" w:rsidRPr="005E37C9">
        <w:rPr>
          <w:rFonts w:cs="Arial"/>
          <w:color w:val="000000" w:themeColor="text1"/>
          <w:sz w:val="32"/>
          <w:szCs w:val="32"/>
          <w:lang w:val="en-GB"/>
        </w:rPr>
        <w:t xml:space="preserve">eport </w:t>
      </w:r>
      <w:r w:rsidR="00085C2E" w:rsidRPr="005E37C9">
        <w:rPr>
          <w:rFonts w:cs="Arial"/>
          <w:color w:val="000000" w:themeColor="text1"/>
          <w:sz w:val="32"/>
          <w:szCs w:val="32"/>
          <w:lang w:val="en-GB"/>
        </w:rPr>
        <w:t>–</w:t>
      </w:r>
      <w:r w:rsidR="00B944F0" w:rsidRPr="005E37C9">
        <w:rPr>
          <w:rFonts w:cs="Arial"/>
          <w:color w:val="000000" w:themeColor="text1"/>
          <w:sz w:val="32"/>
          <w:szCs w:val="32"/>
          <w:lang w:val="en-GB"/>
        </w:rPr>
        <w:t xml:space="preserve"> </w:t>
      </w:r>
      <w:r w:rsidR="00E73EFD" w:rsidRPr="005E37C9">
        <w:rPr>
          <w:rFonts w:cs="Arial"/>
          <w:color w:val="000000" w:themeColor="text1"/>
          <w:sz w:val="32"/>
          <w:szCs w:val="32"/>
          <w:lang w:val="en-GB"/>
        </w:rPr>
        <w:t>A</w:t>
      </w:r>
      <w:r w:rsidR="00085C2E" w:rsidRPr="005E37C9">
        <w:rPr>
          <w:rFonts w:cs="Arial"/>
          <w:color w:val="000000" w:themeColor="text1"/>
          <w:sz w:val="32"/>
          <w:szCs w:val="32"/>
          <w:lang w:val="en-GB"/>
        </w:rPr>
        <w:t>pplication</w:t>
      </w:r>
      <w:r w:rsidR="00E73EFD" w:rsidRPr="005E37C9">
        <w:rPr>
          <w:rFonts w:cs="Arial"/>
          <w:color w:val="000000" w:themeColor="text1"/>
          <w:sz w:val="32"/>
          <w:szCs w:val="32"/>
          <w:lang w:val="en-GB"/>
        </w:rPr>
        <w:t xml:space="preserve"> A1106</w:t>
      </w:r>
      <w:r w:rsidR="008632CB">
        <w:rPr>
          <w:rFonts w:cs="Arial"/>
          <w:color w:val="000000" w:themeColor="text1"/>
          <w:sz w:val="32"/>
          <w:szCs w:val="32"/>
          <w:lang w:val="en-GB"/>
        </w:rPr>
        <w:t xml:space="preserve"> (at Approval</w:t>
      </w:r>
      <w:r w:rsidR="00491E1A">
        <w:rPr>
          <w:rFonts w:cs="Arial"/>
          <w:color w:val="000000" w:themeColor="text1"/>
          <w:sz w:val="32"/>
          <w:szCs w:val="32"/>
          <w:lang w:val="en-GB"/>
        </w:rPr>
        <w:t>)</w:t>
      </w:r>
    </w:p>
    <w:p w14:paraId="5F02A040" w14:textId="77777777" w:rsidR="00B944F0" w:rsidRPr="005E37C9" w:rsidRDefault="00B944F0" w:rsidP="00B36CFF">
      <w:pPr>
        <w:rPr>
          <w:rFonts w:cs="Arial"/>
          <w:color w:val="000000" w:themeColor="text1"/>
          <w:szCs w:val="28"/>
          <w:lang w:val="en-GB"/>
        </w:rPr>
      </w:pPr>
    </w:p>
    <w:p w14:paraId="02CAABB1" w14:textId="77777777" w:rsidR="00121549" w:rsidRPr="005E37C9" w:rsidRDefault="00B944F0" w:rsidP="00B944F0">
      <w:pPr>
        <w:rPr>
          <w:rFonts w:cs="Arial"/>
          <w:color w:val="000000" w:themeColor="text1"/>
          <w:sz w:val="28"/>
          <w:szCs w:val="28"/>
          <w:lang w:val="en-GB"/>
        </w:rPr>
      </w:pPr>
      <w:r w:rsidRPr="005E37C9">
        <w:rPr>
          <w:rFonts w:cs="Arial"/>
          <w:color w:val="000000" w:themeColor="text1"/>
          <w:sz w:val="28"/>
          <w:szCs w:val="28"/>
          <w:lang w:val="en-GB"/>
        </w:rPr>
        <w:t>Food derived from Herbicide-tolerant &amp; Insect-protected Corn Line 4114</w:t>
      </w:r>
    </w:p>
    <w:p w14:paraId="3429631E" w14:textId="77777777" w:rsidR="00181972" w:rsidRPr="00085C2E" w:rsidRDefault="00181972" w:rsidP="00181972">
      <w:pPr>
        <w:widowControl w:val="0"/>
        <w:pBdr>
          <w:bottom w:val="single" w:sz="12" w:space="1" w:color="auto"/>
        </w:pBdr>
        <w:spacing w:line="280" w:lineRule="exact"/>
        <w:rPr>
          <w:rFonts w:cs="Arial"/>
          <w:bCs/>
          <w:color w:val="000000" w:themeColor="text1"/>
          <w:lang w:val="en-GB" w:bidi="en-US"/>
        </w:rPr>
      </w:pPr>
    </w:p>
    <w:p w14:paraId="32CC4A1F" w14:textId="77777777" w:rsidR="00181972" w:rsidRPr="00085C2E" w:rsidRDefault="00181972" w:rsidP="00181972">
      <w:pPr>
        <w:widowControl w:val="0"/>
        <w:rPr>
          <w:color w:val="000000" w:themeColor="text1"/>
          <w:lang w:val="en-GB" w:bidi="en-US"/>
        </w:rPr>
      </w:pPr>
    </w:p>
    <w:p w14:paraId="62445808" w14:textId="77777777" w:rsidR="00181972" w:rsidRPr="00085C2E" w:rsidRDefault="00181972" w:rsidP="00181972">
      <w:pPr>
        <w:pStyle w:val="Heading1"/>
        <w:spacing w:before="0" w:after="0"/>
        <w:ind w:left="0" w:firstLine="0"/>
        <w:rPr>
          <w:rFonts w:eastAsia="Batang"/>
          <w:color w:val="000000" w:themeColor="text1"/>
          <w:szCs w:val="36"/>
        </w:rPr>
      </w:pPr>
      <w:bookmarkStart w:id="2" w:name="_Toc430248230"/>
      <w:r w:rsidRPr="00085C2E">
        <w:rPr>
          <w:rFonts w:eastAsia="Batang"/>
          <w:color w:val="000000" w:themeColor="text1"/>
          <w:szCs w:val="36"/>
        </w:rPr>
        <w:t>Summary and conclusions</w:t>
      </w:r>
      <w:bookmarkEnd w:id="2"/>
    </w:p>
    <w:p w14:paraId="72F223C3" w14:textId="77777777" w:rsidR="00121549" w:rsidRPr="00085C2E" w:rsidRDefault="00121549" w:rsidP="00311CD6">
      <w:pPr>
        <w:pStyle w:val="Heading2"/>
        <w:rPr>
          <w:rFonts w:eastAsia="Batang"/>
        </w:rPr>
      </w:pPr>
      <w:bookmarkStart w:id="3" w:name="_Toc430248231"/>
      <w:r w:rsidRPr="00085C2E">
        <w:t>Background</w:t>
      </w:r>
      <w:bookmarkEnd w:id="3"/>
    </w:p>
    <w:p w14:paraId="4E52EF84" w14:textId="0CC8A235" w:rsidR="00AE698B" w:rsidRPr="00B9430A" w:rsidRDefault="000D6AAA" w:rsidP="00AE698B">
      <w:pPr>
        <w:pStyle w:val="BodyText"/>
        <w:rPr>
          <w:i w:val="0"/>
          <w:color w:val="000000" w:themeColor="text1"/>
          <w:lang w:val="en-GB"/>
        </w:rPr>
      </w:pPr>
      <w:r w:rsidRPr="00B9430A">
        <w:rPr>
          <w:i w:val="0"/>
          <w:color w:val="000000" w:themeColor="text1"/>
          <w:lang w:val="en-GB"/>
        </w:rPr>
        <w:t>A genetically modified (GM) corn line with OE</w:t>
      </w:r>
      <w:r w:rsidR="004528B3" w:rsidRPr="00B9430A">
        <w:rPr>
          <w:i w:val="0"/>
          <w:color w:val="000000" w:themeColor="text1"/>
          <w:lang w:val="en-GB"/>
        </w:rPr>
        <w:t>CD Unique Identifier DP-004114-3</w:t>
      </w:r>
      <w:r w:rsidR="00AE698B" w:rsidRPr="00B9430A">
        <w:rPr>
          <w:i w:val="0"/>
          <w:color w:val="000000" w:themeColor="text1"/>
          <w:lang w:val="en-GB"/>
        </w:rPr>
        <w:t>, hereafter</w:t>
      </w:r>
      <w:r w:rsidR="00407D31" w:rsidRPr="00B9430A">
        <w:rPr>
          <w:i w:val="0"/>
          <w:color w:val="000000" w:themeColor="text1"/>
          <w:lang w:val="en-GB"/>
        </w:rPr>
        <w:t xml:space="preserve"> referred to as </w:t>
      </w:r>
      <w:r w:rsidR="004528B3" w:rsidRPr="00B9430A">
        <w:rPr>
          <w:i w:val="0"/>
          <w:color w:val="000000" w:themeColor="text1"/>
          <w:lang w:val="en-GB"/>
        </w:rPr>
        <w:t>line 4114</w:t>
      </w:r>
      <w:r w:rsidR="00CB1430" w:rsidRPr="00B9430A">
        <w:rPr>
          <w:i w:val="0"/>
          <w:color w:val="000000" w:themeColor="text1"/>
          <w:lang w:val="en-GB"/>
        </w:rPr>
        <w:t xml:space="preserve">, has been developed by </w:t>
      </w:r>
      <w:r w:rsidR="00A45B63" w:rsidRPr="00B9430A">
        <w:rPr>
          <w:i w:val="0"/>
          <w:color w:val="000000" w:themeColor="text1"/>
          <w:lang w:val="en-GB"/>
        </w:rPr>
        <w:t>Pioneer Hi-Bred International Inc</w:t>
      </w:r>
      <w:r w:rsidR="00AE698B" w:rsidRPr="00B9430A">
        <w:rPr>
          <w:i w:val="0"/>
          <w:color w:val="000000" w:themeColor="text1"/>
          <w:lang w:val="en-GB"/>
        </w:rPr>
        <w:t xml:space="preserve">. </w:t>
      </w:r>
      <w:r w:rsidR="00AE698B" w:rsidRPr="00085C2E">
        <w:rPr>
          <w:rFonts w:cs="Arial"/>
          <w:i w:val="0"/>
          <w:color w:val="000000" w:themeColor="text1"/>
          <w:szCs w:val="22"/>
          <w:lang w:val="en-GB"/>
        </w:rPr>
        <w:t xml:space="preserve">The corn has been modified </w:t>
      </w:r>
      <w:r w:rsidR="00D1444F" w:rsidRPr="00085C2E">
        <w:rPr>
          <w:rFonts w:cs="Arial"/>
          <w:i w:val="0"/>
          <w:color w:val="000000" w:themeColor="text1"/>
          <w:szCs w:val="22"/>
          <w:lang w:val="en-GB"/>
        </w:rPr>
        <w:t>to be</w:t>
      </w:r>
      <w:r w:rsidR="00AE698B" w:rsidRPr="00085C2E">
        <w:rPr>
          <w:rFonts w:cs="Arial"/>
          <w:i w:val="0"/>
          <w:color w:val="000000" w:themeColor="text1"/>
          <w:szCs w:val="22"/>
          <w:lang w:val="en-GB"/>
        </w:rPr>
        <w:t xml:space="preserve"> tolerant to the herbicide glufosinate ammonium and protected against lepidopteran insect pests, particularly European corn borer (</w:t>
      </w:r>
      <w:r w:rsidR="00AE698B" w:rsidRPr="00085C2E">
        <w:rPr>
          <w:rFonts w:cs="Arial"/>
          <w:color w:val="000000" w:themeColor="text1"/>
          <w:szCs w:val="22"/>
          <w:lang w:val="en-GB"/>
        </w:rPr>
        <w:t>Ostrinia nubilalis</w:t>
      </w:r>
      <w:r w:rsidR="00AE698B" w:rsidRPr="00085C2E">
        <w:rPr>
          <w:rFonts w:cs="Arial"/>
          <w:i w:val="0"/>
          <w:color w:val="000000" w:themeColor="text1"/>
          <w:szCs w:val="22"/>
          <w:lang w:val="en-GB"/>
        </w:rPr>
        <w:t>) and coleopteran insect pests, particularly western corn rootworm (</w:t>
      </w:r>
      <w:r w:rsidR="00AE698B" w:rsidRPr="00085C2E">
        <w:rPr>
          <w:rFonts w:cs="Arial"/>
          <w:color w:val="000000" w:themeColor="text1"/>
          <w:szCs w:val="22"/>
          <w:lang w:val="en-GB"/>
        </w:rPr>
        <w:t>Diabrotica virgifera virgifera</w:t>
      </w:r>
      <w:r w:rsidR="00AE698B" w:rsidRPr="00085C2E">
        <w:rPr>
          <w:rFonts w:cs="Arial"/>
          <w:i w:val="0"/>
          <w:color w:val="000000" w:themeColor="text1"/>
          <w:szCs w:val="22"/>
          <w:lang w:val="en-GB"/>
        </w:rPr>
        <w:t>).</w:t>
      </w:r>
    </w:p>
    <w:p w14:paraId="5EBB8892" w14:textId="77777777" w:rsidR="00AE698B" w:rsidRPr="00085C2E" w:rsidRDefault="00AE698B" w:rsidP="00AE698B">
      <w:pPr>
        <w:pStyle w:val="Header"/>
        <w:rPr>
          <w:rFonts w:cs="Arial"/>
          <w:color w:val="000000" w:themeColor="text1"/>
          <w:szCs w:val="22"/>
          <w:lang w:val="en-GB"/>
        </w:rPr>
      </w:pPr>
    </w:p>
    <w:p w14:paraId="5B733F46" w14:textId="77777777" w:rsidR="00AE698B" w:rsidRPr="00085C2E" w:rsidRDefault="00AE698B" w:rsidP="00AE698B">
      <w:pPr>
        <w:autoSpaceDE w:val="0"/>
        <w:autoSpaceDN w:val="0"/>
        <w:adjustRightInd w:val="0"/>
        <w:rPr>
          <w:rFonts w:cs="Arial"/>
          <w:color w:val="000000" w:themeColor="text1"/>
          <w:szCs w:val="22"/>
          <w:lang w:val="en-GB"/>
        </w:rPr>
      </w:pPr>
      <w:r w:rsidRPr="00085C2E">
        <w:rPr>
          <w:rFonts w:cs="Arial"/>
          <w:color w:val="000000" w:themeColor="text1"/>
          <w:szCs w:val="22"/>
          <w:lang w:val="en-GB"/>
        </w:rPr>
        <w:t>Tolerance to glufosinate ammonium is achieved through expression of the enzyme phosphinothricin acetyltransferase (PAT)</w:t>
      </w:r>
      <w:r w:rsidRPr="00B9430A">
        <w:rPr>
          <w:rFonts w:cs="Arial"/>
          <w:color w:val="000000" w:themeColor="text1"/>
          <w:szCs w:val="22"/>
          <w:lang w:val="en-GB"/>
        </w:rPr>
        <w:t xml:space="preserve"> encoded by the </w:t>
      </w:r>
      <w:r w:rsidRPr="00B9430A">
        <w:rPr>
          <w:rFonts w:cs="Arial"/>
          <w:i/>
          <w:iCs/>
          <w:color w:val="000000" w:themeColor="text1"/>
          <w:szCs w:val="22"/>
          <w:lang w:val="en-GB"/>
        </w:rPr>
        <w:t xml:space="preserve">pat </w:t>
      </w:r>
      <w:r w:rsidRPr="00B9430A">
        <w:rPr>
          <w:rFonts w:cs="Arial"/>
          <w:color w:val="000000" w:themeColor="text1"/>
          <w:szCs w:val="22"/>
          <w:lang w:val="en-GB"/>
        </w:rPr>
        <w:t xml:space="preserve">gene derived from the common soil bacterium </w:t>
      </w:r>
      <w:r w:rsidRPr="00B9430A">
        <w:rPr>
          <w:rFonts w:cs="Arial"/>
          <w:i/>
          <w:iCs/>
          <w:color w:val="000000" w:themeColor="text1"/>
          <w:szCs w:val="22"/>
          <w:lang w:val="en-GB"/>
        </w:rPr>
        <w:t>Streptomyces viridochromogenes.</w:t>
      </w:r>
      <w:r w:rsidRPr="00B9430A">
        <w:rPr>
          <w:rFonts w:cs="Arial"/>
          <w:iCs/>
          <w:color w:val="000000" w:themeColor="text1"/>
          <w:szCs w:val="22"/>
          <w:lang w:val="en-GB"/>
        </w:rPr>
        <w:t xml:space="preserve"> </w:t>
      </w:r>
      <w:r w:rsidRPr="00085C2E">
        <w:rPr>
          <w:rFonts w:cs="Arial"/>
          <w:color w:val="000000" w:themeColor="text1"/>
          <w:szCs w:val="22"/>
          <w:lang w:val="en-GB"/>
        </w:rPr>
        <w:t>Protection against lepidopteran insect pests is conferred by the</w:t>
      </w:r>
      <w:r w:rsidRPr="00085C2E">
        <w:rPr>
          <w:rFonts w:eastAsiaTheme="minorHAnsi" w:cs="Arial"/>
          <w:color w:val="000000" w:themeColor="text1"/>
          <w:szCs w:val="22"/>
          <w:lang w:val="en-GB"/>
        </w:rPr>
        <w:t xml:space="preserve"> </w:t>
      </w:r>
      <w:r w:rsidRPr="00085C2E">
        <w:rPr>
          <w:rFonts w:eastAsiaTheme="minorHAnsi" w:cs="Arial"/>
          <w:i/>
          <w:iCs/>
          <w:color w:val="000000" w:themeColor="text1"/>
          <w:szCs w:val="22"/>
          <w:lang w:val="en-GB"/>
        </w:rPr>
        <w:t xml:space="preserve">cry1F </w:t>
      </w:r>
      <w:r w:rsidRPr="00085C2E">
        <w:rPr>
          <w:rFonts w:eastAsiaTheme="minorHAnsi" w:cs="Arial"/>
          <w:color w:val="000000" w:themeColor="text1"/>
          <w:szCs w:val="22"/>
          <w:lang w:val="en-GB"/>
        </w:rPr>
        <w:t xml:space="preserve">gene, which is a synthetic and truncated version of a gene from </w:t>
      </w:r>
      <w:r w:rsidRPr="00085C2E">
        <w:rPr>
          <w:rFonts w:eastAsiaTheme="minorHAnsi" w:cs="Arial"/>
          <w:i/>
          <w:iCs/>
          <w:color w:val="000000" w:themeColor="text1"/>
          <w:szCs w:val="22"/>
          <w:lang w:val="en-GB"/>
        </w:rPr>
        <w:t xml:space="preserve">Bacillus thuringiensis </w:t>
      </w:r>
      <w:r w:rsidRPr="00085C2E">
        <w:rPr>
          <w:rFonts w:eastAsiaTheme="minorHAnsi" w:cs="Arial"/>
          <w:color w:val="000000" w:themeColor="text1"/>
          <w:szCs w:val="22"/>
          <w:lang w:val="en-GB"/>
        </w:rPr>
        <w:t xml:space="preserve">var. </w:t>
      </w:r>
      <w:r w:rsidRPr="00085C2E">
        <w:rPr>
          <w:rFonts w:eastAsiaTheme="minorHAnsi" w:cs="Arial"/>
          <w:i/>
          <w:iCs/>
          <w:color w:val="000000" w:themeColor="text1"/>
          <w:szCs w:val="22"/>
          <w:lang w:val="en-GB"/>
        </w:rPr>
        <w:t xml:space="preserve">aizawai. </w:t>
      </w:r>
      <w:r w:rsidRPr="00085C2E">
        <w:rPr>
          <w:rFonts w:eastAsiaTheme="minorHAnsi" w:cs="Arial"/>
          <w:color w:val="000000" w:themeColor="text1"/>
          <w:szCs w:val="22"/>
          <w:lang w:val="en-GB"/>
        </w:rPr>
        <w:t>Protection against coleopteran insect pests is conferred by two genes</w:t>
      </w:r>
      <w:r w:rsidRPr="00B9430A">
        <w:rPr>
          <w:lang w:val="en-GB"/>
        </w:rPr>
        <w:t xml:space="preserve">, </w:t>
      </w:r>
      <w:r w:rsidRPr="00B9430A">
        <w:rPr>
          <w:i/>
          <w:iCs/>
          <w:lang w:val="en-GB"/>
        </w:rPr>
        <w:t>cry34Ab1</w:t>
      </w:r>
      <w:r w:rsidRPr="00B9430A">
        <w:rPr>
          <w:lang w:val="en-GB"/>
        </w:rPr>
        <w:t xml:space="preserve"> and </w:t>
      </w:r>
      <w:r w:rsidRPr="00B9430A">
        <w:rPr>
          <w:i/>
          <w:iCs/>
          <w:lang w:val="en-GB"/>
        </w:rPr>
        <w:t xml:space="preserve">cry35Ab1 </w:t>
      </w:r>
      <w:r w:rsidRPr="00B9430A">
        <w:rPr>
          <w:iCs/>
          <w:lang w:val="en-GB"/>
        </w:rPr>
        <w:t>both</w:t>
      </w:r>
      <w:r w:rsidRPr="00B9430A">
        <w:rPr>
          <w:lang w:val="en-GB"/>
        </w:rPr>
        <w:t xml:space="preserve"> from </w:t>
      </w:r>
      <w:r w:rsidRPr="00B9430A">
        <w:rPr>
          <w:i/>
          <w:iCs/>
          <w:lang w:val="en-GB"/>
        </w:rPr>
        <w:t>B. thuringiensis</w:t>
      </w:r>
      <w:r w:rsidRPr="00B9430A">
        <w:rPr>
          <w:lang w:val="en-GB"/>
        </w:rPr>
        <w:t xml:space="preserve"> strain PS149B1.</w:t>
      </w:r>
    </w:p>
    <w:p w14:paraId="6F4F5265" w14:textId="77777777" w:rsidR="00AE698B" w:rsidRPr="00085C2E" w:rsidRDefault="00AE698B" w:rsidP="00AE698B">
      <w:pPr>
        <w:autoSpaceDE w:val="0"/>
        <w:autoSpaceDN w:val="0"/>
        <w:adjustRightInd w:val="0"/>
        <w:rPr>
          <w:rFonts w:eastAsiaTheme="minorHAnsi" w:cs="Arial"/>
          <w:szCs w:val="22"/>
          <w:lang w:val="en-GB"/>
        </w:rPr>
      </w:pPr>
    </w:p>
    <w:p w14:paraId="5118D118" w14:textId="77777777" w:rsidR="00121549" w:rsidRPr="00B9430A" w:rsidRDefault="00121549" w:rsidP="00121549">
      <w:pPr>
        <w:rPr>
          <w:lang w:val="en-GB"/>
        </w:rPr>
      </w:pPr>
      <w:r w:rsidRPr="00B9430A">
        <w:rPr>
          <w:lang w:val="en-GB"/>
        </w:rPr>
        <w:t>In conducting a safety assessment of fo</w:t>
      </w:r>
      <w:r w:rsidR="00886177" w:rsidRPr="00B9430A">
        <w:rPr>
          <w:lang w:val="en-GB"/>
        </w:rPr>
        <w:t>od derived from</w:t>
      </w:r>
      <w:r w:rsidR="00AE698B" w:rsidRPr="00B9430A">
        <w:rPr>
          <w:lang w:val="en-GB"/>
        </w:rPr>
        <w:t xml:space="preserve"> line 4114</w:t>
      </w:r>
      <w:r w:rsidRPr="00B9430A">
        <w:rPr>
          <w:lang w:val="en-GB"/>
        </w:rPr>
        <w:t>, a number of criteria have been addressed including: a character</w:t>
      </w:r>
      <w:r w:rsidR="0006208F" w:rsidRPr="00B9430A">
        <w:rPr>
          <w:lang w:val="en-GB"/>
        </w:rPr>
        <w:t>i</w:t>
      </w:r>
      <w:r w:rsidR="00A444B1" w:rsidRPr="00B9430A">
        <w:rPr>
          <w:lang w:val="en-GB"/>
        </w:rPr>
        <w:t>sation of the transferred gene sequences, their</w:t>
      </w:r>
      <w:r w:rsidRPr="00B9430A">
        <w:rPr>
          <w:lang w:val="en-GB"/>
        </w:rPr>
        <w:t xml:space="preserve"> origin, function and stability in the corn genome; t</w:t>
      </w:r>
      <w:r w:rsidR="00AE698B" w:rsidRPr="00B9430A">
        <w:rPr>
          <w:lang w:val="en-GB"/>
        </w:rPr>
        <w:t>he changes at the level of DNA, and protein</w:t>
      </w:r>
      <w:r w:rsidR="00A444B1" w:rsidRPr="00B9430A">
        <w:rPr>
          <w:lang w:val="en-GB"/>
        </w:rPr>
        <w:t xml:space="preserve"> </w:t>
      </w:r>
      <w:r w:rsidRPr="00B9430A">
        <w:rPr>
          <w:lang w:val="en-GB"/>
        </w:rPr>
        <w:t xml:space="preserve">in the whole food; compositional analyses; </w:t>
      </w:r>
      <w:r w:rsidR="00A67464" w:rsidRPr="00B9430A">
        <w:rPr>
          <w:lang w:val="en-GB"/>
        </w:rPr>
        <w:t xml:space="preserve">and </w:t>
      </w:r>
      <w:r w:rsidRPr="00B9430A">
        <w:rPr>
          <w:lang w:val="en-GB"/>
        </w:rPr>
        <w:t>evaluation of i</w:t>
      </w:r>
      <w:r w:rsidR="00A67464" w:rsidRPr="00B9430A">
        <w:rPr>
          <w:lang w:val="en-GB"/>
        </w:rPr>
        <w:t xml:space="preserve">ntended and unintended changes. </w:t>
      </w:r>
    </w:p>
    <w:p w14:paraId="401A6ED8" w14:textId="77777777" w:rsidR="00AE698B" w:rsidRPr="00B9430A" w:rsidRDefault="00AE698B" w:rsidP="00121549">
      <w:pPr>
        <w:rPr>
          <w:lang w:val="en-GB"/>
        </w:rPr>
      </w:pPr>
    </w:p>
    <w:p w14:paraId="511B283D" w14:textId="77777777" w:rsidR="00E426AD" w:rsidRDefault="00121549" w:rsidP="00121549">
      <w:pPr>
        <w:rPr>
          <w:lang w:val="en-GB"/>
        </w:rPr>
      </w:pPr>
      <w:r w:rsidRPr="00B9430A">
        <w:rPr>
          <w:lang w:val="en-GB"/>
        </w:rPr>
        <w:t xml:space="preserve">This safety assessment report addresses only food safety and nutritional issues. It therefore does not address: </w:t>
      </w:r>
    </w:p>
    <w:p w14:paraId="5B98A29E" w14:textId="77777777" w:rsidR="00085C2E" w:rsidRPr="00B9430A" w:rsidRDefault="00085C2E" w:rsidP="00121549">
      <w:pPr>
        <w:rPr>
          <w:lang w:val="en-GB"/>
        </w:rPr>
      </w:pPr>
    </w:p>
    <w:p w14:paraId="19E388D9" w14:textId="77777777" w:rsidR="00E426AD" w:rsidRPr="00B9430A" w:rsidRDefault="00121549" w:rsidP="005D2710">
      <w:pPr>
        <w:pStyle w:val="ListParagraph"/>
        <w:numPr>
          <w:ilvl w:val="0"/>
          <w:numId w:val="3"/>
        </w:numPr>
        <w:ind w:left="567" w:hanging="567"/>
        <w:rPr>
          <w:lang w:val="en-GB"/>
        </w:rPr>
      </w:pPr>
      <w:r w:rsidRPr="00B9430A">
        <w:rPr>
          <w:lang w:val="en-GB"/>
        </w:rPr>
        <w:t>environmental risks related to the environmental release of GM</w:t>
      </w:r>
      <w:r w:rsidR="00E426AD" w:rsidRPr="00B9430A">
        <w:rPr>
          <w:lang w:val="en-GB"/>
        </w:rPr>
        <w:t xml:space="preserve"> plants used in food production</w:t>
      </w:r>
    </w:p>
    <w:p w14:paraId="4905BAC2" w14:textId="77777777" w:rsidR="00E426AD" w:rsidRPr="00B9430A" w:rsidRDefault="00121549" w:rsidP="005D2710">
      <w:pPr>
        <w:pStyle w:val="ListParagraph"/>
        <w:numPr>
          <w:ilvl w:val="0"/>
          <w:numId w:val="3"/>
        </w:numPr>
        <w:ind w:left="567" w:hanging="567"/>
        <w:rPr>
          <w:lang w:val="en-GB"/>
        </w:rPr>
      </w:pPr>
      <w:r w:rsidRPr="00B9430A">
        <w:rPr>
          <w:lang w:val="en-GB"/>
        </w:rPr>
        <w:t>the safety of animal feed</w:t>
      </w:r>
      <w:r w:rsidR="00A444B1" w:rsidRPr="00B9430A">
        <w:rPr>
          <w:lang w:val="en-GB"/>
        </w:rPr>
        <w:t>,</w:t>
      </w:r>
      <w:r w:rsidRPr="00B9430A">
        <w:rPr>
          <w:lang w:val="en-GB"/>
        </w:rPr>
        <w:t xml:space="preserve"> or animals fed with </w:t>
      </w:r>
      <w:r w:rsidR="00E426AD" w:rsidRPr="00B9430A">
        <w:rPr>
          <w:lang w:val="en-GB"/>
        </w:rPr>
        <w:t>feed</w:t>
      </w:r>
      <w:r w:rsidR="00A444B1" w:rsidRPr="00B9430A">
        <w:rPr>
          <w:lang w:val="en-GB"/>
        </w:rPr>
        <w:t>,</w:t>
      </w:r>
      <w:r w:rsidR="00E426AD" w:rsidRPr="00B9430A">
        <w:rPr>
          <w:lang w:val="en-GB"/>
        </w:rPr>
        <w:t xml:space="preserve"> derived from GM plants</w:t>
      </w:r>
    </w:p>
    <w:p w14:paraId="7BDA7AB7" w14:textId="77777777" w:rsidR="00121549" w:rsidRPr="00B9430A" w:rsidRDefault="00121549" w:rsidP="005D2710">
      <w:pPr>
        <w:pStyle w:val="ListParagraph"/>
        <w:numPr>
          <w:ilvl w:val="0"/>
          <w:numId w:val="3"/>
        </w:numPr>
        <w:ind w:left="567" w:hanging="567"/>
        <w:rPr>
          <w:lang w:val="en-GB"/>
        </w:rPr>
      </w:pPr>
      <w:r w:rsidRPr="00B9430A">
        <w:rPr>
          <w:lang w:val="en-GB"/>
        </w:rPr>
        <w:t>the safety of food derived from the non-GM (conventional) plant.</w:t>
      </w:r>
    </w:p>
    <w:p w14:paraId="07A2C14F" w14:textId="77777777" w:rsidR="00121549" w:rsidRPr="00085C2E" w:rsidRDefault="00121549" w:rsidP="00311CD6">
      <w:pPr>
        <w:pStyle w:val="Heading2"/>
      </w:pPr>
      <w:bookmarkStart w:id="4" w:name="_Toc430248232"/>
      <w:r w:rsidRPr="00085C2E">
        <w:t>History of Use</w:t>
      </w:r>
      <w:bookmarkEnd w:id="4"/>
    </w:p>
    <w:p w14:paraId="09DEACB9" w14:textId="77777777" w:rsidR="00121549" w:rsidRPr="00085C2E" w:rsidRDefault="00CE1A04" w:rsidP="00121549">
      <w:pPr>
        <w:rPr>
          <w:rFonts w:eastAsia="Batang" w:cs="Arial"/>
          <w:szCs w:val="22"/>
          <w:lang w:val="en-GB"/>
        </w:rPr>
      </w:pPr>
      <w:r w:rsidRPr="00085C2E">
        <w:rPr>
          <w:rFonts w:cs="Arial"/>
          <w:szCs w:val="22"/>
          <w:lang w:val="en-GB"/>
        </w:rPr>
        <w:t xml:space="preserve">In terms of production, corn is the world’s dominant cereal crop, ahead of wheat and rice and is grown in over 160 countries. It has a long history of safe use in the food supply. Sweet corn is consumed directly while </w:t>
      </w:r>
      <w:r w:rsidRPr="00085C2E">
        <w:rPr>
          <w:rFonts w:eastAsia="Batang" w:cs="Arial"/>
          <w:szCs w:val="22"/>
          <w:lang w:val="en-GB"/>
        </w:rPr>
        <w:t>c</w:t>
      </w:r>
      <w:r w:rsidR="00121549" w:rsidRPr="00085C2E">
        <w:rPr>
          <w:rFonts w:eastAsia="Batang" w:cs="Arial"/>
          <w:szCs w:val="22"/>
          <w:lang w:val="en-GB"/>
        </w:rPr>
        <w:t xml:space="preserve">orn-derived products are routinely used in a large number and diverse range of foods </w:t>
      </w:r>
      <w:r w:rsidRPr="00085C2E">
        <w:rPr>
          <w:rFonts w:eastAsia="Batang" w:cs="Arial"/>
          <w:szCs w:val="22"/>
          <w:lang w:val="en-GB"/>
        </w:rPr>
        <w:t xml:space="preserve">(e.g. cornflour, starch products, breakfast cereals and high fructose corn syrup). </w:t>
      </w:r>
      <w:r w:rsidR="00121549" w:rsidRPr="00085C2E">
        <w:rPr>
          <w:rFonts w:eastAsia="Batang" w:cs="Arial"/>
          <w:szCs w:val="22"/>
          <w:lang w:val="en-GB"/>
        </w:rPr>
        <w:t>Corn is also widely used as a feed for domestic livestock.</w:t>
      </w:r>
    </w:p>
    <w:p w14:paraId="3E94F173" w14:textId="76609A30" w:rsidR="00D96843" w:rsidRDefault="00D96843" w:rsidP="001E42BF">
      <w:pPr>
        <w:rPr>
          <w:b/>
          <w:lang w:val="en-GB"/>
        </w:rPr>
      </w:pPr>
      <w:r>
        <w:rPr>
          <w:b/>
          <w:lang w:val="en-GB"/>
        </w:rPr>
        <w:br w:type="page"/>
      </w:r>
    </w:p>
    <w:p w14:paraId="72FFA41D" w14:textId="516DFFF4" w:rsidR="00121549" w:rsidRPr="00085C2E" w:rsidRDefault="00D96843" w:rsidP="00311CD6">
      <w:pPr>
        <w:pStyle w:val="Heading2"/>
      </w:pPr>
      <w:bookmarkStart w:id="5" w:name="_Toc430248233"/>
      <w:r>
        <w:lastRenderedPageBreak/>
        <w:t>Molecular c</w:t>
      </w:r>
      <w:r w:rsidR="00121549" w:rsidRPr="00085C2E">
        <w:t>haracterisation</w:t>
      </w:r>
      <w:bookmarkEnd w:id="5"/>
    </w:p>
    <w:p w14:paraId="5447D67C" w14:textId="77777777" w:rsidR="00336343" w:rsidRPr="00B9430A" w:rsidRDefault="00AE698B" w:rsidP="00336343">
      <w:pPr>
        <w:pStyle w:val="BodyText"/>
        <w:rPr>
          <w:rFonts w:cs="Arial"/>
          <w:i w:val="0"/>
          <w:szCs w:val="22"/>
          <w:lang w:val="en-GB"/>
        </w:rPr>
      </w:pPr>
      <w:r w:rsidRPr="00B9430A">
        <w:rPr>
          <w:rFonts w:eastAsia="Batang" w:cs="Arial"/>
          <w:i w:val="0"/>
          <w:szCs w:val="22"/>
          <w:lang w:val="en-GB"/>
        </w:rPr>
        <w:t>Line 4114</w:t>
      </w:r>
      <w:r w:rsidR="00731325" w:rsidRPr="00B9430A">
        <w:rPr>
          <w:rFonts w:eastAsia="Batang" w:cs="Arial"/>
          <w:i w:val="0"/>
          <w:szCs w:val="22"/>
          <w:lang w:val="en-GB"/>
        </w:rPr>
        <w:t xml:space="preserve"> was generated through </w:t>
      </w:r>
      <w:r w:rsidR="00731325" w:rsidRPr="00B9430A">
        <w:rPr>
          <w:rFonts w:eastAsia="Batang" w:cs="Arial"/>
          <w:szCs w:val="22"/>
          <w:lang w:val="en-GB"/>
        </w:rPr>
        <w:t>Agrobacterium</w:t>
      </w:r>
      <w:r w:rsidR="00336343" w:rsidRPr="00B9430A">
        <w:rPr>
          <w:rFonts w:eastAsia="Batang" w:cs="Arial"/>
          <w:i w:val="0"/>
          <w:szCs w:val="22"/>
          <w:lang w:val="en-GB"/>
        </w:rPr>
        <w:t xml:space="preserve">-mediated transformation and </w:t>
      </w:r>
      <w:r w:rsidR="00336343" w:rsidRPr="00B9430A">
        <w:rPr>
          <w:rFonts w:cs="Arial"/>
          <w:i w:val="0"/>
          <w:szCs w:val="22"/>
          <w:lang w:val="en-GB"/>
        </w:rPr>
        <w:t xml:space="preserve">contains four expression cassettes: Comprehensive molecular analyses of line 4114 indicate there is a single insertion site comprising a single, complete copy of each of the </w:t>
      </w:r>
      <w:r w:rsidR="00336343" w:rsidRPr="00B9430A">
        <w:rPr>
          <w:lang w:val="en-GB"/>
        </w:rPr>
        <w:t xml:space="preserve">cry1F, cry34Ab1, cry35Ab1, </w:t>
      </w:r>
      <w:r w:rsidR="00336343" w:rsidRPr="00B9430A">
        <w:rPr>
          <w:i w:val="0"/>
          <w:lang w:val="en-GB"/>
        </w:rPr>
        <w:t>and</w:t>
      </w:r>
      <w:r w:rsidR="00336343" w:rsidRPr="00B9430A">
        <w:rPr>
          <w:lang w:val="en-GB"/>
        </w:rPr>
        <w:t xml:space="preserve"> pat </w:t>
      </w:r>
      <w:r w:rsidR="00336343" w:rsidRPr="00B9430A">
        <w:rPr>
          <w:i w:val="0"/>
          <w:lang w:val="en-GB"/>
        </w:rPr>
        <w:t>genes</w:t>
      </w:r>
      <w:r w:rsidR="00336343" w:rsidRPr="00B9430A">
        <w:rPr>
          <w:rFonts w:cs="Arial"/>
          <w:i w:val="0"/>
          <w:szCs w:val="22"/>
          <w:lang w:val="en-GB"/>
        </w:rPr>
        <w:t xml:space="preserve">. The introduced genetic elements are stably inherited from one generation to the next. </w:t>
      </w:r>
      <w:r w:rsidR="00336343" w:rsidRPr="00B9430A">
        <w:rPr>
          <w:rFonts w:eastAsia="Batang" w:cs="Arial"/>
          <w:i w:val="0"/>
          <w:szCs w:val="22"/>
          <w:lang w:val="en-GB"/>
        </w:rPr>
        <w:t xml:space="preserve">There are no antibiotic resistance marker genes present in the line and </w:t>
      </w:r>
      <w:r w:rsidR="00336343" w:rsidRPr="00B9430A">
        <w:rPr>
          <w:rFonts w:cs="Arial"/>
          <w:i w:val="0"/>
          <w:szCs w:val="22"/>
          <w:lang w:val="en-GB"/>
        </w:rPr>
        <w:t>no plasmid backbone has been incorporated into the transgenic locus.</w:t>
      </w:r>
    </w:p>
    <w:p w14:paraId="62FC26BD" w14:textId="6A9CAD82" w:rsidR="00121549" w:rsidRPr="00085C2E" w:rsidRDefault="00121549" w:rsidP="00311CD6">
      <w:pPr>
        <w:pStyle w:val="Heading2"/>
      </w:pPr>
      <w:bookmarkStart w:id="6" w:name="_Toc430248234"/>
      <w:r w:rsidRPr="00085C2E">
        <w:t xml:space="preserve">Characterisation </w:t>
      </w:r>
      <w:r w:rsidR="00D96843">
        <w:t>and s</w:t>
      </w:r>
      <w:r w:rsidR="00181972" w:rsidRPr="00085C2E">
        <w:t xml:space="preserve">afety </w:t>
      </w:r>
      <w:r w:rsidR="00D96843">
        <w:t>a</w:t>
      </w:r>
      <w:r w:rsidR="00181972" w:rsidRPr="00085C2E">
        <w:t xml:space="preserve">ssessment </w:t>
      </w:r>
      <w:r w:rsidRPr="00085C2E">
        <w:t xml:space="preserve">of </w:t>
      </w:r>
      <w:r w:rsidR="00D96843">
        <w:t>new s</w:t>
      </w:r>
      <w:r w:rsidR="00181972" w:rsidRPr="00085C2E">
        <w:t>ubstances</w:t>
      </w:r>
      <w:bookmarkEnd w:id="6"/>
    </w:p>
    <w:p w14:paraId="7E671CBD" w14:textId="77777777" w:rsidR="00181972" w:rsidRPr="00085C2E" w:rsidRDefault="00181972" w:rsidP="005B1DC6">
      <w:pPr>
        <w:pStyle w:val="Heading3"/>
        <w:ind w:left="0" w:firstLine="0"/>
        <w:rPr>
          <w:b w:val="0"/>
          <w:i/>
          <w:lang w:val="en-GB"/>
        </w:rPr>
      </w:pPr>
      <w:r w:rsidRPr="00085C2E">
        <w:rPr>
          <w:color w:val="000000" w:themeColor="text1"/>
          <w:lang w:val="en-GB"/>
        </w:rPr>
        <w:t>Newly expressed proteins</w:t>
      </w:r>
    </w:p>
    <w:p w14:paraId="54C67712" w14:textId="4D5D19FB" w:rsidR="008221B8" w:rsidRPr="00085C2E" w:rsidRDefault="008221B8" w:rsidP="008221B8">
      <w:pPr>
        <w:rPr>
          <w:rFonts w:eastAsia="Batang"/>
          <w:color w:val="000000" w:themeColor="text1"/>
          <w:lang w:val="en-GB"/>
        </w:rPr>
      </w:pPr>
      <w:r w:rsidRPr="00B9430A">
        <w:rPr>
          <w:rFonts w:eastAsia="Batang" w:cs="Arial"/>
          <w:color w:val="000000" w:themeColor="text1"/>
          <w:szCs w:val="22"/>
          <w:lang w:val="en-GB"/>
        </w:rPr>
        <w:t>Corn line 4114 is a molecular stack</w:t>
      </w:r>
      <w:r w:rsidR="0064087D" w:rsidRPr="00B9430A">
        <w:rPr>
          <w:rStyle w:val="FootnoteReference"/>
          <w:rFonts w:eastAsia="Batang" w:cs="Arial"/>
          <w:color w:val="000000" w:themeColor="text1"/>
          <w:szCs w:val="22"/>
          <w:lang w:val="en-GB"/>
        </w:rPr>
        <w:footnoteReference w:id="2"/>
      </w:r>
      <w:r w:rsidRPr="00B9430A">
        <w:rPr>
          <w:rFonts w:eastAsia="Batang" w:cs="Arial"/>
          <w:color w:val="000000" w:themeColor="text1"/>
          <w:szCs w:val="22"/>
          <w:lang w:val="en-GB"/>
        </w:rPr>
        <w:t xml:space="preserve"> expressing four novel proteins, Cry1F, Cry34Ab1, Cry35Ab1 and PAT.</w:t>
      </w:r>
      <w:r w:rsidRPr="00085C2E">
        <w:rPr>
          <w:rFonts w:eastAsia="Batang"/>
          <w:color w:val="000000" w:themeColor="text1"/>
          <w:lang w:val="en-GB"/>
        </w:rPr>
        <w:t xml:space="preserve"> These proteins have previously been assessed in two corn lines DAS-01507-1</w:t>
      </w:r>
      <w:r w:rsidR="00075C0C" w:rsidRPr="00085C2E">
        <w:rPr>
          <w:rFonts w:eastAsia="Batang"/>
          <w:color w:val="000000" w:themeColor="text1"/>
          <w:lang w:val="en-GB"/>
        </w:rPr>
        <w:t xml:space="preserve"> (line 1507)</w:t>
      </w:r>
      <w:r w:rsidRPr="00085C2E">
        <w:rPr>
          <w:rFonts w:eastAsia="Batang"/>
          <w:color w:val="000000" w:themeColor="text1"/>
          <w:lang w:val="en-GB"/>
        </w:rPr>
        <w:t xml:space="preserve"> and DAS-59122-7 </w:t>
      </w:r>
      <w:r w:rsidR="00075C0C" w:rsidRPr="00085C2E">
        <w:rPr>
          <w:rFonts w:eastAsia="Batang"/>
          <w:color w:val="000000" w:themeColor="text1"/>
          <w:lang w:val="en-GB"/>
        </w:rPr>
        <w:t xml:space="preserve">(line 59122) </w:t>
      </w:r>
      <w:r w:rsidRPr="00085C2E">
        <w:rPr>
          <w:rFonts w:eastAsia="Batang"/>
          <w:color w:val="000000" w:themeColor="text1"/>
          <w:lang w:val="en-GB"/>
        </w:rPr>
        <w:t xml:space="preserve">where the coding regions and regulatory elements of the various gene cassettes are the same as in line 4114. </w:t>
      </w:r>
      <w:r w:rsidR="000D5FCE" w:rsidRPr="00085C2E">
        <w:rPr>
          <w:rFonts w:eastAsia="Batang"/>
          <w:color w:val="000000" w:themeColor="text1"/>
          <w:lang w:val="en-GB"/>
        </w:rPr>
        <w:t xml:space="preserve">A </w:t>
      </w:r>
      <w:r w:rsidRPr="00085C2E">
        <w:rPr>
          <w:rFonts w:eastAsiaTheme="minorHAnsi" w:cs="Arial"/>
          <w:color w:val="000000" w:themeColor="text1"/>
          <w:szCs w:val="22"/>
          <w:lang w:val="en-GB"/>
        </w:rPr>
        <w:t xml:space="preserve">breeding stack created from these two lines is also </w:t>
      </w:r>
      <w:r w:rsidR="000D5FCE" w:rsidRPr="00085C2E">
        <w:rPr>
          <w:rFonts w:eastAsiaTheme="minorHAnsi" w:cs="Arial"/>
          <w:color w:val="000000" w:themeColor="text1"/>
          <w:szCs w:val="22"/>
          <w:lang w:val="en-GB"/>
        </w:rPr>
        <w:t>commercially available</w:t>
      </w:r>
    </w:p>
    <w:p w14:paraId="5CD2C37B" w14:textId="77777777" w:rsidR="008221B8" w:rsidRPr="00085C2E" w:rsidRDefault="008221B8" w:rsidP="008221B8">
      <w:pPr>
        <w:rPr>
          <w:rFonts w:eastAsia="Batang"/>
          <w:color w:val="000000" w:themeColor="text1"/>
          <w:lang w:val="en-GB"/>
        </w:rPr>
      </w:pPr>
    </w:p>
    <w:p w14:paraId="1CA22CA3" w14:textId="61F20F66" w:rsidR="008221B8" w:rsidRPr="00B9430A" w:rsidRDefault="008221B8" w:rsidP="008221B8">
      <w:pPr>
        <w:rPr>
          <w:rFonts w:cs="Arial"/>
          <w:bCs/>
          <w:color w:val="000000" w:themeColor="text1"/>
          <w:szCs w:val="22"/>
          <w:lang w:val="en-GB"/>
        </w:rPr>
      </w:pPr>
      <w:r w:rsidRPr="00085C2E">
        <w:rPr>
          <w:rFonts w:eastAsia="Batang"/>
          <w:color w:val="000000" w:themeColor="text1"/>
          <w:lang w:val="en-GB"/>
        </w:rPr>
        <w:t>For Cry34Ab1, Cry35Ab1 and PAT, mean levels were lowest in the pollen (9.2, 0.34</w:t>
      </w:r>
      <w:r w:rsidRPr="00B9430A">
        <w:rPr>
          <w:rFonts w:cs="Arial"/>
          <w:bCs/>
          <w:color w:val="000000" w:themeColor="text1"/>
          <w:szCs w:val="22"/>
          <w:lang w:val="en-GB"/>
        </w:rPr>
        <w:t xml:space="preserve"> µg/g dry weight and &lt;LOQ respectively). The highest levels of these three proteins were in the leaf samples at either the R1 or R4 stages. In contrast, the level of Cry1F was lowest in leaf tissue at R6 (the stage at which grain is harvested) and highest in pollen (35 µg/g dry weight).</w:t>
      </w:r>
      <w:r w:rsidR="00DE19E8" w:rsidRPr="00B9430A">
        <w:rPr>
          <w:rFonts w:cs="Arial"/>
          <w:bCs/>
          <w:color w:val="000000" w:themeColor="text1"/>
          <w:szCs w:val="22"/>
          <w:lang w:val="en-GB"/>
        </w:rPr>
        <w:t xml:space="preserve"> In the grain, levels of Cry1F, Cry34Ab1, Cry35Ab1 and PAT were 3.3, 24, 1.1 and &lt;LOQ µg/g dry weight respectively.</w:t>
      </w:r>
    </w:p>
    <w:p w14:paraId="12955CB4" w14:textId="77777777" w:rsidR="008221B8" w:rsidRPr="00B9430A" w:rsidRDefault="008221B8" w:rsidP="008221B8">
      <w:pPr>
        <w:pStyle w:val="BodyText"/>
        <w:rPr>
          <w:rFonts w:eastAsia="Batang" w:cs="Arial"/>
          <w:i w:val="0"/>
          <w:color w:val="000000" w:themeColor="text1"/>
          <w:szCs w:val="22"/>
          <w:lang w:val="en-GB"/>
        </w:rPr>
      </w:pPr>
    </w:p>
    <w:p w14:paraId="07122EAD" w14:textId="77777777" w:rsidR="008221B8" w:rsidRPr="00085C2E" w:rsidRDefault="008221B8" w:rsidP="008221B8">
      <w:pPr>
        <w:rPr>
          <w:rFonts w:eastAsia="Batang" w:cs="Arial"/>
          <w:color w:val="000000" w:themeColor="text1"/>
          <w:szCs w:val="22"/>
          <w:lang w:val="en-GB"/>
        </w:rPr>
      </w:pPr>
      <w:r w:rsidRPr="00B9430A">
        <w:rPr>
          <w:rFonts w:cs="Arial"/>
          <w:color w:val="000000" w:themeColor="text1"/>
          <w:szCs w:val="22"/>
          <w:lang w:val="en-GB"/>
        </w:rPr>
        <w:t>Western blot analyses confirmed that the four novel proteins in line 4114 have the expected molecular weights and immunoreactivity and are equivalent to the corresponding proteins</w:t>
      </w:r>
      <w:r w:rsidR="00075C0C" w:rsidRPr="00B9430A">
        <w:rPr>
          <w:rFonts w:cs="Arial"/>
          <w:color w:val="000000" w:themeColor="text1"/>
          <w:szCs w:val="22"/>
          <w:lang w:val="en-GB"/>
        </w:rPr>
        <w:t xml:space="preserve"> produced in the breeding stack.</w:t>
      </w:r>
    </w:p>
    <w:p w14:paraId="5F9548AF" w14:textId="77777777" w:rsidR="00DC198E" w:rsidRPr="00085C2E" w:rsidRDefault="00DC198E" w:rsidP="005B1DC6">
      <w:pPr>
        <w:pStyle w:val="Heading3"/>
        <w:ind w:left="0" w:firstLine="0"/>
        <w:rPr>
          <w:b w:val="0"/>
          <w:i/>
          <w:color w:val="000000" w:themeColor="text1"/>
          <w:lang w:val="en-GB"/>
        </w:rPr>
      </w:pPr>
      <w:r w:rsidRPr="00085C2E">
        <w:rPr>
          <w:color w:val="000000" w:themeColor="text1"/>
          <w:lang w:val="en-GB"/>
        </w:rPr>
        <w:t>Herbicide Metabolites</w:t>
      </w:r>
    </w:p>
    <w:p w14:paraId="7D12575C" w14:textId="77777777" w:rsidR="003F5965" w:rsidRPr="00B9430A" w:rsidRDefault="003F5965" w:rsidP="003F5965">
      <w:pPr>
        <w:autoSpaceDE w:val="0"/>
        <w:autoSpaceDN w:val="0"/>
        <w:adjustRightInd w:val="0"/>
        <w:rPr>
          <w:rFonts w:cs="Arial"/>
          <w:color w:val="000000" w:themeColor="text1"/>
          <w:szCs w:val="22"/>
          <w:lang w:val="en-GB"/>
        </w:rPr>
      </w:pPr>
      <w:r w:rsidRPr="00B9430A">
        <w:rPr>
          <w:rFonts w:cs="Arial"/>
          <w:color w:val="000000" w:themeColor="text1"/>
          <w:szCs w:val="22"/>
          <w:lang w:val="en-GB"/>
        </w:rPr>
        <w:t xml:space="preserve">The herbicide residues resulting from the application of glufosinate to lines carrying the </w:t>
      </w:r>
      <w:r w:rsidRPr="00B9430A">
        <w:rPr>
          <w:rFonts w:cs="Arial"/>
          <w:i/>
          <w:color w:val="000000" w:themeColor="text1"/>
          <w:szCs w:val="22"/>
          <w:lang w:val="en-GB"/>
        </w:rPr>
        <w:t>pat</w:t>
      </w:r>
      <w:r w:rsidRPr="00B9430A">
        <w:rPr>
          <w:rFonts w:cs="Arial"/>
          <w:color w:val="000000" w:themeColor="text1"/>
          <w:szCs w:val="22"/>
          <w:lang w:val="en-GB"/>
        </w:rPr>
        <w:t xml:space="preserve"> or bar genes have been assessed in previous applications. There are no concerns that the spraying of line 4114 with glufosinate would result in the production of any novel metabolites that have not been previously considered.</w:t>
      </w:r>
    </w:p>
    <w:p w14:paraId="43AE52F1" w14:textId="22FBBDE7" w:rsidR="00121549" w:rsidRPr="00085C2E" w:rsidRDefault="00D96843" w:rsidP="00311CD6">
      <w:pPr>
        <w:pStyle w:val="Heading2"/>
      </w:pPr>
      <w:bookmarkStart w:id="7" w:name="_Toc430248235"/>
      <w:r>
        <w:t>Compositional a</w:t>
      </w:r>
      <w:r w:rsidR="00121549" w:rsidRPr="00085C2E">
        <w:t>nalyses</w:t>
      </w:r>
      <w:bookmarkEnd w:id="7"/>
    </w:p>
    <w:p w14:paraId="04F0E2D8" w14:textId="58433230" w:rsidR="00D96843" w:rsidRDefault="00CF1742" w:rsidP="00CF1742">
      <w:pPr>
        <w:rPr>
          <w:color w:val="000000" w:themeColor="text1"/>
          <w:lang w:val="en-GB"/>
        </w:rPr>
      </w:pPr>
      <w:r w:rsidRPr="00085C2E">
        <w:rPr>
          <w:color w:val="000000" w:themeColor="text1"/>
          <w:lang w:val="en-GB"/>
        </w:rPr>
        <w:t>Detailed compositional analyses were done to establish the nutritional adequacy of grain from line 4114 and to characterise any unintended compositional changes. Analyses were done of proximates, fibre, minerals, amino acids, fatty acids, vitamins, secondary metabolites and anti-nutrients. The levels were compared to levels in a) an appropriate non-GM hybrid line, PHNAR x PHTFE</w:t>
      </w:r>
      <w:r w:rsidR="00082AFD">
        <w:rPr>
          <w:color w:val="000000" w:themeColor="text1"/>
          <w:lang w:val="en-GB"/>
        </w:rPr>
        <w:t xml:space="preserve">, </w:t>
      </w:r>
      <w:r w:rsidRPr="00085C2E">
        <w:rPr>
          <w:color w:val="000000" w:themeColor="text1"/>
          <w:lang w:val="en-GB"/>
        </w:rPr>
        <w:t xml:space="preserve"> b) a tolerance interval compiled from results taken for eight non-GM hybrid lines grown in similar field trials in different seasons</w:t>
      </w:r>
      <w:r w:rsidR="00082AFD">
        <w:rPr>
          <w:color w:val="000000" w:themeColor="text1"/>
          <w:lang w:val="en-GB"/>
        </w:rPr>
        <w:t>, and</w:t>
      </w:r>
      <w:r w:rsidRPr="00085C2E">
        <w:rPr>
          <w:color w:val="000000" w:themeColor="text1"/>
          <w:lang w:val="en-GB"/>
        </w:rPr>
        <w:t xml:space="preserve"> c) levels recorded in the literature. Only five of the 56 analytes that were considered in a statistical analysis deviated in level from the control in a statistically significant manner. However, the mean levels of all </w:t>
      </w:r>
      <w:r w:rsidR="00EF2A0A" w:rsidRPr="00085C2E">
        <w:rPr>
          <w:color w:val="000000" w:themeColor="text1"/>
          <w:lang w:val="en-GB"/>
        </w:rPr>
        <w:t xml:space="preserve">five </w:t>
      </w:r>
      <w:r w:rsidRPr="00085C2E">
        <w:rPr>
          <w:color w:val="000000" w:themeColor="text1"/>
          <w:lang w:val="en-GB"/>
        </w:rPr>
        <w:t xml:space="preserve">of these analytes fell within both the tolerance interval and the historical range from the literature. </w:t>
      </w:r>
      <w:r w:rsidR="00D96843">
        <w:rPr>
          <w:color w:val="000000" w:themeColor="text1"/>
          <w:lang w:val="en-GB"/>
        </w:rPr>
        <w:br w:type="page"/>
      </w:r>
    </w:p>
    <w:p w14:paraId="11B0BE65" w14:textId="283B353D" w:rsidR="00CF1742" w:rsidRPr="00085C2E" w:rsidRDefault="00CF1742" w:rsidP="00CF1742">
      <w:pPr>
        <w:rPr>
          <w:color w:val="000000" w:themeColor="text1"/>
          <w:lang w:val="en-GB"/>
        </w:rPr>
      </w:pPr>
      <w:r w:rsidRPr="00085C2E">
        <w:rPr>
          <w:color w:val="000000" w:themeColor="text1"/>
          <w:lang w:val="en-GB"/>
        </w:rPr>
        <w:lastRenderedPageBreak/>
        <w:t xml:space="preserve">It is further noted that the differences between the line 4114 and control means for each </w:t>
      </w:r>
      <w:r w:rsidR="00EF2A0A" w:rsidRPr="00085C2E">
        <w:rPr>
          <w:color w:val="000000" w:themeColor="text1"/>
          <w:lang w:val="en-GB"/>
        </w:rPr>
        <w:t xml:space="preserve">of the five </w:t>
      </w:r>
      <w:r w:rsidRPr="00085C2E">
        <w:rPr>
          <w:color w:val="000000" w:themeColor="text1"/>
          <w:lang w:val="en-GB"/>
        </w:rPr>
        <w:t>analyte</w:t>
      </w:r>
      <w:r w:rsidR="00EF2A0A" w:rsidRPr="00085C2E">
        <w:rPr>
          <w:color w:val="000000" w:themeColor="text1"/>
          <w:lang w:val="en-GB"/>
        </w:rPr>
        <w:t>s</w:t>
      </w:r>
      <w:r w:rsidRPr="00085C2E">
        <w:rPr>
          <w:color w:val="000000" w:themeColor="text1"/>
          <w:lang w:val="en-GB"/>
        </w:rPr>
        <w:t xml:space="preserve"> were less than the variation found within the control. It can therefore be concluded that grain from line 4114 is compositionally equivalent to grain from conventional corn varieties.</w:t>
      </w:r>
    </w:p>
    <w:p w14:paraId="4484F02C" w14:textId="77777777" w:rsidR="00121549" w:rsidRPr="00085C2E" w:rsidRDefault="00121549" w:rsidP="00311CD6">
      <w:pPr>
        <w:pStyle w:val="Heading2"/>
      </w:pPr>
      <w:bookmarkStart w:id="8" w:name="_Toc430248236"/>
      <w:r w:rsidRPr="00085C2E">
        <w:t>Conclusion</w:t>
      </w:r>
      <w:bookmarkEnd w:id="8"/>
    </w:p>
    <w:p w14:paraId="3AFEACC3" w14:textId="77777777" w:rsidR="00252AD3" w:rsidRPr="00B9430A" w:rsidRDefault="00121549" w:rsidP="00121549">
      <w:pPr>
        <w:rPr>
          <w:rFonts w:cs="Arial"/>
          <w:color w:val="000000" w:themeColor="text1"/>
          <w:szCs w:val="22"/>
          <w:lang w:val="en-GB"/>
        </w:rPr>
        <w:sectPr w:rsidR="00252AD3" w:rsidRPr="00B9430A" w:rsidSect="00B9430A">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cols w:space="708"/>
          <w:docGrid w:linePitch="360"/>
        </w:sectPr>
      </w:pPr>
      <w:r w:rsidRPr="00B9430A">
        <w:rPr>
          <w:rFonts w:cs="Arial"/>
          <w:color w:val="000000" w:themeColor="text1"/>
          <w:szCs w:val="22"/>
          <w:lang w:val="en-GB"/>
        </w:rPr>
        <w:t xml:space="preserve">No potential public health and safety concerns have been identified in the assessment of </w:t>
      </w:r>
      <w:r w:rsidR="00B36CFF" w:rsidRPr="00085C2E">
        <w:rPr>
          <w:rFonts w:cs="Arial"/>
          <w:color w:val="000000" w:themeColor="text1"/>
          <w:szCs w:val="22"/>
          <w:lang w:val="en-GB"/>
        </w:rPr>
        <w:t xml:space="preserve">herbicide-tolerant </w:t>
      </w:r>
      <w:r w:rsidR="00181972" w:rsidRPr="00085C2E">
        <w:rPr>
          <w:rFonts w:cs="Arial"/>
          <w:color w:val="000000" w:themeColor="text1"/>
          <w:szCs w:val="22"/>
          <w:lang w:val="en-GB"/>
        </w:rPr>
        <w:t xml:space="preserve">and insect-protected </w:t>
      </w:r>
      <w:r w:rsidR="00B36CFF" w:rsidRPr="00085C2E">
        <w:rPr>
          <w:rFonts w:cs="Arial"/>
          <w:color w:val="000000" w:themeColor="text1"/>
          <w:szCs w:val="22"/>
          <w:lang w:val="en-GB"/>
        </w:rPr>
        <w:t xml:space="preserve">corn </w:t>
      </w:r>
      <w:r w:rsidR="00181972" w:rsidRPr="00085C2E">
        <w:rPr>
          <w:rFonts w:cs="Arial"/>
          <w:color w:val="000000" w:themeColor="text1"/>
          <w:szCs w:val="22"/>
          <w:lang w:val="en-GB"/>
        </w:rPr>
        <w:t>line 4114</w:t>
      </w:r>
      <w:r w:rsidRPr="00B9430A">
        <w:rPr>
          <w:rFonts w:cs="Arial"/>
          <w:color w:val="000000" w:themeColor="text1"/>
          <w:szCs w:val="22"/>
          <w:lang w:val="en-GB"/>
        </w:rPr>
        <w:t>. On the basis of th</w:t>
      </w:r>
      <w:r w:rsidR="00B36CFF" w:rsidRPr="00B9430A">
        <w:rPr>
          <w:rFonts w:cs="Arial"/>
          <w:color w:val="000000" w:themeColor="text1"/>
          <w:szCs w:val="22"/>
          <w:lang w:val="en-GB"/>
        </w:rPr>
        <w:t>e data provided in the present A</w:t>
      </w:r>
      <w:r w:rsidRPr="00B9430A">
        <w:rPr>
          <w:rFonts w:cs="Arial"/>
          <w:color w:val="000000" w:themeColor="text1"/>
          <w:szCs w:val="22"/>
          <w:lang w:val="en-GB"/>
        </w:rPr>
        <w:t xml:space="preserve">pplication, and other available information, food derived from </w:t>
      </w:r>
      <w:r w:rsidR="00181972" w:rsidRPr="00085C2E">
        <w:rPr>
          <w:rFonts w:cs="Arial"/>
          <w:color w:val="000000" w:themeColor="text1"/>
          <w:szCs w:val="22"/>
          <w:lang w:val="en-GB"/>
        </w:rPr>
        <w:t>line 4114</w:t>
      </w:r>
      <w:r w:rsidRPr="00085C2E">
        <w:rPr>
          <w:rFonts w:cs="Arial"/>
          <w:color w:val="000000" w:themeColor="text1"/>
          <w:szCs w:val="22"/>
          <w:lang w:val="en-GB"/>
        </w:rPr>
        <w:t xml:space="preserve"> </w:t>
      </w:r>
      <w:r w:rsidRPr="00B9430A">
        <w:rPr>
          <w:rFonts w:cs="Arial"/>
          <w:color w:val="000000" w:themeColor="text1"/>
          <w:szCs w:val="22"/>
          <w:lang w:val="en-GB"/>
        </w:rPr>
        <w:t xml:space="preserve">is considered </w:t>
      </w:r>
      <w:r w:rsidR="008E7F58" w:rsidRPr="00B9430A">
        <w:rPr>
          <w:rFonts w:cs="Arial"/>
          <w:color w:val="000000" w:themeColor="text1"/>
          <w:szCs w:val="22"/>
          <w:lang w:val="en-GB"/>
        </w:rPr>
        <w:t xml:space="preserve">to be </w:t>
      </w:r>
      <w:r w:rsidRPr="00B9430A">
        <w:rPr>
          <w:rFonts w:cs="Arial"/>
          <w:color w:val="000000" w:themeColor="text1"/>
          <w:szCs w:val="22"/>
          <w:lang w:val="en-GB"/>
        </w:rPr>
        <w:t>as safe for human consumption as food derived fr</w:t>
      </w:r>
      <w:r w:rsidR="00B36CFF" w:rsidRPr="00B9430A">
        <w:rPr>
          <w:rFonts w:cs="Arial"/>
          <w:color w:val="000000" w:themeColor="text1"/>
          <w:szCs w:val="22"/>
          <w:lang w:val="en-GB"/>
        </w:rPr>
        <w:t xml:space="preserve">om conventional corn </w:t>
      </w:r>
      <w:r w:rsidR="00E54ABD" w:rsidRPr="00B9430A">
        <w:rPr>
          <w:rFonts w:cs="Arial"/>
          <w:color w:val="000000" w:themeColor="text1"/>
          <w:szCs w:val="22"/>
          <w:lang w:val="en-GB"/>
        </w:rPr>
        <w:t>varieties</w:t>
      </w:r>
      <w:r w:rsidR="00B36CFF" w:rsidRPr="00B9430A">
        <w:rPr>
          <w:rFonts w:cs="Arial"/>
          <w:color w:val="000000" w:themeColor="text1"/>
          <w:szCs w:val="22"/>
          <w:lang w:val="en-GB"/>
        </w:rPr>
        <w:t>.</w:t>
      </w:r>
    </w:p>
    <w:p w14:paraId="57369A71" w14:textId="77777777" w:rsidR="003F0073" w:rsidRPr="00B9430A" w:rsidRDefault="003F0073" w:rsidP="00B9430A">
      <w:pPr>
        <w:pStyle w:val="Title"/>
        <w:rPr>
          <w:rFonts w:cs="Arial"/>
          <w:b w:val="0"/>
          <w:color w:val="000000" w:themeColor="text1"/>
          <w:sz w:val="28"/>
          <w:szCs w:val="28"/>
          <w:lang w:val="en-GB"/>
        </w:rPr>
      </w:pPr>
      <w:r w:rsidRPr="00B9430A">
        <w:rPr>
          <w:rFonts w:cs="Arial"/>
          <w:b w:val="0"/>
          <w:color w:val="000000" w:themeColor="text1"/>
          <w:sz w:val="28"/>
          <w:szCs w:val="28"/>
          <w:lang w:val="en-GB"/>
        </w:rPr>
        <w:lastRenderedPageBreak/>
        <w:t>Table of Contents</w:t>
      </w:r>
    </w:p>
    <w:p w14:paraId="64CFC694" w14:textId="77777777" w:rsidR="00736339" w:rsidRPr="00B9430A" w:rsidRDefault="00736339" w:rsidP="003F0073">
      <w:pPr>
        <w:pStyle w:val="Title"/>
        <w:jc w:val="left"/>
        <w:rPr>
          <w:rFonts w:cs="Arial"/>
          <w:color w:val="000000" w:themeColor="text1"/>
          <w:szCs w:val="28"/>
          <w:lang w:val="en-GB"/>
        </w:rPr>
      </w:pPr>
    </w:p>
    <w:p w14:paraId="546BC47C" w14:textId="77777777" w:rsidR="00402AD1" w:rsidRPr="00402AD1" w:rsidRDefault="00402AD1">
      <w:pPr>
        <w:pStyle w:val="TOC1"/>
        <w:tabs>
          <w:tab w:val="right" w:leader="dot" w:pos="9016"/>
        </w:tabs>
        <w:rPr>
          <w:rFonts w:ascii="Arial" w:eastAsiaTheme="minorEastAsia" w:hAnsi="Arial" w:cs="Arial"/>
          <w:b w:val="0"/>
          <w:bCs w:val="0"/>
          <w:caps w:val="0"/>
          <w:noProof/>
          <w:sz w:val="22"/>
          <w:szCs w:val="22"/>
          <w:lang w:val="en-GB" w:eastAsia="en-GB"/>
        </w:rPr>
      </w:pPr>
      <w:r w:rsidRPr="00402AD1">
        <w:rPr>
          <w:rFonts w:ascii="Arial" w:hAnsi="Arial" w:cs="Arial"/>
          <w:color w:val="000000" w:themeColor="text1"/>
          <w:highlight w:val="lightGray"/>
        </w:rPr>
        <w:fldChar w:fldCharType="begin"/>
      </w:r>
      <w:r w:rsidRPr="00402AD1">
        <w:rPr>
          <w:rFonts w:ascii="Arial" w:hAnsi="Arial" w:cs="Arial"/>
          <w:color w:val="000000" w:themeColor="text1"/>
          <w:highlight w:val="lightGray"/>
        </w:rPr>
        <w:instrText xml:space="preserve"> TOC \o "1-2" \h \z \u </w:instrText>
      </w:r>
      <w:r w:rsidRPr="00402AD1">
        <w:rPr>
          <w:rFonts w:ascii="Arial" w:hAnsi="Arial" w:cs="Arial"/>
          <w:color w:val="000000" w:themeColor="text1"/>
          <w:highlight w:val="lightGray"/>
        </w:rPr>
        <w:fldChar w:fldCharType="separate"/>
      </w:r>
      <w:hyperlink w:anchor="_Toc430248230" w:history="1">
        <w:r w:rsidRPr="00402AD1">
          <w:rPr>
            <w:rStyle w:val="Hyperlink"/>
            <w:rFonts w:ascii="Arial" w:eastAsia="Batang" w:hAnsi="Arial" w:cs="Arial"/>
            <w:noProof/>
          </w:rPr>
          <w:t>Summary and conclusions</w:t>
        </w:r>
        <w:r w:rsidRPr="00402AD1">
          <w:rPr>
            <w:rFonts w:ascii="Arial" w:hAnsi="Arial" w:cs="Arial"/>
            <w:noProof/>
            <w:webHidden/>
          </w:rPr>
          <w:tab/>
        </w:r>
        <w:r w:rsidRPr="00402AD1">
          <w:rPr>
            <w:rFonts w:ascii="Arial" w:hAnsi="Arial" w:cs="Arial"/>
            <w:noProof/>
            <w:webHidden/>
          </w:rPr>
          <w:fldChar w:fldCharType="begin"/>
        </w:r>
        <w:r w:rsidRPr="00402AD1">
          <w:rPr>
            <w:rFonts w:ascii="Arial" w:hAnsi="Arial" w:cs="Arial"/>
            <w:noProof/>
            <w:webHidden/>
          </w:rPr>
          <w:instrText xml:space="preserve"> PAGEREF _Toc430248230 \h </w:instrText>
        </w:r>
        <w:r w:rsidRPr="00402AD1">
          <w:rPr>
            <w:rFonts w:ascii="Arial" w:hAnsi="Arial" w:cs="Arial"/>
            <w:noProof/>
            <w:webHidden/>
          </w:rPr>
        </w:r>
        <w:r w:rsidRPr="00402AD1">
          <w:rPr>
            <w:rFonts w:ascii="Arial" w:hAnsi="Arial" w:cs="Arial"/>
            <w:noProof/>
            <w:webHidden/>
          </w:rPr>
          <w:fldChar w:fldCharType="separate"/>
        </w:r>
        <w:r w:rsidRPr="00402AD1">
          <w:rPr>
            <w:rFonts w:ascii="Arial" w:hAnsi="Arial" w:cs="Arial"/>
            <w:noProof/>
            <w:webHidden/>
          </w:rPr>
          <w:t>i</w:t>
        </w:r>
        <w:r w:rsidRPr="00402AD1">
          <w:rPr>
            <w:rFonts w:ascii="Arial" w:hAnsi="Arial" w:cs="Arial"/>
            <w:noProof/>
            <w:webHidden/>
          </w:rPr>
          <w:fldChar w:fldCharType="end"/>
        </w:r>
      </w:hyperlink>
    </w:p>
    <w:p w14:paraId="455DA9DB" w14:textId="77777777" w:rsidR="00402AD1" w:rsidRPr="00402AD1" w:rsidRDefault="00411571">
      <w:pPr>
        <w:pStyle w:val="TOC2"/>
        <w:tabs>
          <w:tab w:val="right" w:leader="dot" w:pos="9016"/>
        </w:tabs>
        <w:rPr>
          <w:rFonts w:ascii="Arial" w:eastAsiaTheme="minorEastAsia" w:hAnsi="Arial" w:cs="Arial"/>
          <w:smallCaps w:val="0"/>
          <w:noProof/>
          <w:sz w:val="22"/>
          <w:szCs w:val="22"/>
          <w:lang w:val="en-GB" w:eastAsia="en-GB"/>
        </w:rPr>
      </w:pPr>
      <w:hyperlink w:anchor="_Toc430248231" w:history="1">
        <w:r w:rsidR="00402AD1" w:rsidRPr="00402AD1">
          <w:rPr>
            <w:rStyle w:val="Hyperlink"/>
            <w:rFonts w:ascii="Arial" w:hAnsi="Arial" w:cs="Arial"/>
            <w:noProof/>
          </w:rPr>
          <w:t>Background</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_Toc430248231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i</w:t>
        </w:r>
        <w:r w:rsidR="00402AD1" w:rsidRPr="00402AD1">
          <w:rPr>
            <w:rFonts w:ascii="Arial" w:hAnsi="Arial" w:cs="Arial"/>
            <w:noProof/>
            <w:webHidden/>
          </w:rPr>
          <w:fldChar w:fldCharType="end"/>
        </w:r>
      </w:hyperlink>
    </w:p>
    <w:p w14:paraId="354A041C" w14:textId="77777777" w:rsidR="00402AD1" w:rsidRPr="00402AD1" w:rsidRDefault="00411571">
      <w:pPr>
        <w:pStyle w:val="TOC2"/>
        <w:tabs>
          <w:tab w:val="right" w:leader="dot" w:pos="9016"/>
        </w:tabs>
        <w:rPr>
          <w:rFonts w:ascii="Arial" w:eastAsiaTheme="minorEastAsia" w:hAnsi="Arial" w:cs="Arial"/>
          <w:smallCaps w:val="0"/>
          <w:noProof/>
          <w:sz w:val="22"/>
          <w:szCs w:val="22"/>
          <w:lang w:val="en-GB" w:eastAsia="en-GB"/>
        </w:rPr>
      </w:pPr>
      <w:hyperlink w:anchor="_Toc430248232" w:history="1">
        <w:r w:rsidR="00402AD1" w:rsidRPr="00402AD1">
          <w:rPr>
            <w:rStyle w:val="Hyperlink"/>
            <w:rFonts w:ascii="Arial" w:hAnsi="Arial" w:cs="Arial"/>
            <w:noProof/>
          </w:rPr>
          <w:t>History of Use</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_Toc430248232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i</w:t>
        </w:r>
        <w:r w:rsidR="00402AD1" w:rsidRPr="00402AD1">
          <w:rPr>
            <w:rFonts w:ascii="Arial" w:hAnsi="Arial" w:cs="Arial"/>
            <w:noProof/>
            <w:webHidden/>
          </w:rPr>
          <w:fldChar w:fldCharType="end"/>
        </w:r>
      </w:hyperlink>
    </w:p>
    <w:p w14:paraId="738C7FEF" w14:textId="77777777" w:rsidR="00402AD1" w:rsidRPr="00402AD1" w:rsidRDefault="00411571">
      <w:pPr>
        <w:pStyle w:val="TOC2"/>
        <w:tabs>
          <w:tab w:val="right" w:leader="dot" w:pos="9016"/>
        </w:tabs>
        <w:rPr>
          <w:rFonts w:ascii="Arial" w:eastAsiaTheme="minorEastAsia" w:hAnsi="Arial" w:cs="Arial"/>
          <w:smallCaps w:val="0"/>
          <w:noProof/>
          <w:sz w:val="22"/>
          <w:szCs w:val="22"/>
          <w:lang w:val="en-GB" w:eastAsia="en-GB"/>
        </w:rPr>
      </w:pPr>
      <w:hyperlink w:anchor="_Toc430248233" w:history="1">
        <w:r w:rsidR="00402AD1" w:rsidRPr="00402AD1">
          <w:rPr>
            <w:rStyle w:val="Hyperlink"/>
            <w:rFonts w:ascii="Arial" w:hAnsi="Arial" w:cs="Arial"/>
            <w:noProof/>
          </w:rPr>
          <w:t>Molecular characterisation</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_Toc430248233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ii</w:t>
        </w:r>
        <w:r w:rsidR="00402AD1" w:rsidRPr="00402AD1">
          <w:rPr>
            <w:rFonts w:ascii="Arial" w:hAnsi="Arial" w:cs="Arial"/>
            <w:noProof/>
            <w:webHidden/>
          </w:rPr>
          <w:fldChar w:fldCharType="end"/>
        </w:r>
      </w:hyperlink>
    </w:p>
    <w:p w14:paraId="7014E4E3" w14:textId="77777777" w:rsidR="00402AD1" w:rsidRPr="00402AD1" w:rsidRDefault="00411571">
      <w:pPr>
        <w:pStyle w:val="TOC2"/>
        <w:tabs>
          <w:tab w:val="right" w:leader="dot" w:pos="9016"/>
        </w:tabs>
        <w:rPr>
          <w:rFonts w:ascii="Arial" w:eastAsiaTheme="minorEastAsia" w:hAnsi="Arial" w:cs="Arial"/>
          <w:smallCaps w:val="0"/>
          <w:noProof/>
          <w:sz w:val="22"/>
          <w:szCs w:val="22"/>
          <w:lang w:val="en-GB" w:eastAsia="en-GB"/>
        </w:rPr>
      </w:pPr>
      <w:hyperlink w:anchor="_Toc430248234" w:history="1">
        <w:r w:rsidR="00402AD1" w:rsidRPr="00402AD1">
          <w:rPr>
            <w:rStyle w:val="Hyperlink"/>
            <w:rFonts w:ascii="Arial" w:hAnsi="Arial" w:cs="Arial"/>
            <w:noProof/>
          </w:rPr>
          <w:t>Characterisation and safety assessment of new substances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_Toc430248234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ii</w:t>
        </w:r>
        <w:r w:rsidR="00402AD1" w:rsidRPr="00402AD1">
          <w:rPr>
            <w:rFonts w:ascii="Arial" w:hAnsi="Arial" w:cs="Arial"/>
            <w:noProof/>
            <w:webHidden/>
          </w:rPr>
          <w:fldChar w:fldCharType="end"/>
        </w:r>
      </w:hyperlink>
    </w:p>
    <w:p w14:paraId="6C9DDC69" w14:textId="77777777" w:rsidR="00402AD1" w:rsidRPr="00402AD1" w:rsidRDefault="00411571">
      <w:pPr>
        <w:pStyle w:val="TOC2"/>
        <w:tabs>
          <w:tab w:val="right" w:leader="dot" w:pos="9016"/>
        </w:tabs>
        <w:rPr>
          <w:rFonts w:ascii="Arial" w:eastAsiaTheme="minorEastAsia" w:hAnsi="Arial" w:cs="Arial"/>
          <w:smallCaps w:val="0"/>
          <w:noProof/>
          <w:sz w:val="22"/>
          <w:szCs w:val="22"/>
          <w:lang w:val="en-GB" w:eastAsia="en-GB"/>
        </w:rPr>
      </w:pPr>
      <w:hyperlink w:anchor="_Toc430248235" w:history="1">
        <w:r w:rsidR="00402AD1" w:rsidRPr="00402AD1">
          <w:rPr>
            <w:rStyle w:val="Hyperlink"/>
            <w:rFonts w:ascii="Arial" w:hAnsi="Arial" w:cs="Arial"/>
            <w:noProof/>
          </w:rPr>
          <w:t>Compositional analyses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_Toc430248235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ii</w:t>
        </w:r>
        <w:r w:rsidR="00402AD1" w:rsidRPr="00402AD1">
          <w:rPr>
            <w:rFonts w:ascii="Arial" w:hAnsi="Arial" w:cs="Arial"/>
            <w:noProof/>
            <w:webHidden/>
          </w:rPr>
          <w:fldChar w:fldCharType="end"/>
        </w:r>
      </w:hyperlink>
    </w:p>
    <w:p w14:paraId="7F1DA366" w14:textId="77777777" w:rsidR="00402AD1" w:rsidRPr="00402AD1" w:rsidRDefault="00411571">
      <w:pPr>
        <w:pStyle w:val="TOC2"/>
        <w:tabs>
          <w:tab w:val="right" w:leader="dot" w:pos="9016"/>
        </w:tabs>
        <w:rPr>
          <w:rFonts w:ascii="Arial" w:eastAsiaTheme="minorEastAsia" w:hAnsi="Arial" w:cs="Arial"/>
          <w:smallCaps w:val="0"/>
          <w:noProof/>
          <w:sz w:val="22"/>
          <w:szCs w:val="22"/>
          <w:lang w:val="en-GB" w:eastAsia="en-GB"/>
        </w:rPr>
      </w:pPr>
      <w:hyperlink w:anchor="_Toc430248236" w:history="1">
        <w:r w:rsidR="00402AD1" w:rsidRPr="00402AD1">
          <w:rPr>
            <w:rStyle w:val="Hyperlink"/>
            <w:rFonts w:ascii="Arial" w:hAnsi="Arial" w:cs="Arial"/>
            <w:noProof/>
          </w:rPr>
          <w:t>Conclusion</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_Toc430248236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iii</w:t>
        </w:r>
        <w:r w:rsidR="00402AD1" w:rsidRPr="00402AD1">
          <w:rPr>
            <w:rFonts w:ascii="Arial" w:hAnsi="Arial" w:cs="Arial"/>
            <w:noProof/>
            <w:webHidden/>
          </w:rPr>
          <w:fldChar w:fldCharType="end"/>
        </w:r>
      </w:hyperlink>
    </w:p>
    <w:p w14:paraId="2F12789E" w14:textId="77777777" w:rsidR="00402AD1" w:rsidRPr="00402AD1" w:rsidRDefault="00411571">
      <w:pPr>
        <w:pStyle w:val="TOC1"/>
        <w:tabs>
          <w:tab w:val="right" w:leader="dot" w:pos="9016"/>
        </w:tabs>
        <w:rPr>
          <w:rFonts w:ascii="Arial" w:eastAsiaTheme="minorEastAsia" w:hAnsi="Arial" w:cs="Arial"/>
          <w:b w:val="0"/>
          <w:bCs w:val="0"/>
          <w:caps w:val="0"/>
          <w:noProof/>
          <w:sz w:val="22"/>
          <w:szCs w:val="22"/>
          <w:lang w:val="en-GB" w:eastAsia="en-GB"/>
        </w:rPr>
      </w:pPr>
      <w:hyperlink w:anchor="_Toc430248237" w:history="1">
        <w:r w:rsidR="00402AD1" w:rsidRPr="00402AD1">
          <w:rPr>
            <w:rStyle w:val="Hyperlink"/>
            <w:rFonts w:ascii="Arial" w:hAnsi="Arial" w:cs="Arial"/>
            <w:noProof/>
          </w:rPr>
          <w:t>List of Figures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_Toc430248237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2</w:t>
        </w:r>
        <w:r w:rsidR="00402AD1" w:rsidRPr="00402AD1">
          <w:rPr>
            <w:rFonts w:ascii="Arial" w:hAnsi="Arial" w:cs="Arial"/>
            <w:noProof/>
            <w:webHidden/>
          </w:rPr>
          <w:fldChar w:fldCharType="end"/>
        </w:r>
      </w:hyperlink>
    </w:p>
    <w:p w14:paraId="72AA02E9" w14:textId="77777777" w:rsidR="00402AD1" w:rsidRPr="00402AD1" w:rsidRDefault="00411571">
      <w:pPr>
        <w:pStyle w:val="TOC1"/>
        <w:tabs>
          <w:tab w:val="right" w:leader="dot" w:pos="9016"/>
        </w:tabs>
        <w:rPr>
          <w:rFonts w:ascii="Arial" w:eastAsiaTheme="minorEastAsia" w:hAnsi="Arial" w:cs="Arial"/>
          <w:b w:val="0"/>
          <w:bCs w:val="0"/>
          <w:caps w:val="0"/>
          <w:noProof/>
          <w:sz w:val="22"/>
          <w:szCs w:val="22"/>
          <w:lang w:val="en-GB" w:eastAsia="en-GB"/>
        </w:rPr>
      </w:pPr>
      <w:hyperlink w:anchor="_Toc430248238" w:history="1">
        <w:r w:rsidR="00402AD1" w:rsidRPr="00402AD1">
          <w:rPr>
            <w:rStyle w:val="Hyperlink"/>
            <w:rFonts w:ascii="Arial" w:hAnsi="Arial" w:cs="Arial"/>
            <w:noProof/>
          </w:rPr>
          <w:t>List of Tables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_Toc430248238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2</w:t>
        </w:r>
        <w:r w:rsidR="00402AD1" w:rsidRPr="00402AD1">
          <w:rPr>
            <w:rFonts w:ascii="Arial" w:hAnsi="Arial" w:cs="Arial"/>
            <w:noProof/>
            <w:webHidden/>
          </w:rPr>
          <w:fldChar w:fldCharType="end"/>
        </w:r>
      </w:hyperlink>
    </w:p>
    <w:p w14:paraId="7F3EA9B7" w14:textId="77777777" w:rsidR="00402AD1" w:rsidRPr="00402AD1" w:rsidRDefault="00411571">
      <w:pPr>
        <w:pStyle w:val="TOC1"/>
        <w:tabs>
          <w:tab w:val="right" w:leader="dot" w:pos="9016"/>
        </w:tabs>
        <w:rPr>
          <w:rFonts w:ascii="Arial" w:eastAsiaTheme="minorEastAsia" w:hAnsi="Arial" w:cs="Arial"/>
          <w:b w:val="0"/>
          <w:bCs w:val="0"/>
          <w:caps w:val="0"/>
          <w:noProof/>
          <w:sz w:val="22"/>
          <w:szCs w:val="22"/>
          <w:lang w:val="en-GB" w:eastAsia="en-GB"/>
        </w:rPr>
      </w:pPr>
      <w:hyperlink w:anchor="_Toc430248239" w:history="1">
        <w:r w:rsidR="00402AD1" w:rsidRPr="00402AD1">
          <w:rPr>
            <w:rStyle w:val="Hyperlink"/>
            <w:rFonts w:ascii="Arial" w:hAnsi="Arial" w:cs="Arial"/>
            <w:noProof/>
          </w:rPr>
          <w:t>List of Abbreviations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_Toc430248239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3</w:t>
        </w:r>
        <w:r w:rsidR="00402AD1" w:rsidRPr="00402AD1">
          <w:rPr>
            <w:rFonts w:ascii="Arial" w:hAnsi="Arial" w:cs="Arial"/>
            <w:noProof/>
            <w:webHidden/>
          </w:rPr>
          <w:fldChar w:fldCharType="end"/>
        </w:r>
      </w:hyperlink>
    </w:p>
    <w:p w14:paraId="2201C21A" w14:textId="77777777" w:rsidR="00402AD1" w:rsidRPr="00402AD1" w:rsidRDefault="00411571">
      <w:pPr>
        <w:pStyle w:val="TOC1"/>
        <w:tabs>
          <w:tab w:val="left" w:pos="440"/>
          <w:tab w:val="right" w:leader="dot" w:pos="9016"/>
        </w:tabs>
        <w:rPr>
          <w:rFonts w:ascii="Arial" w:eastAsiaTheme="minorEastAsia" w:hAnsi="Arial" w:cs="Arial"/>
          <w:b w:val="0"/>
          <w:bCs w:val="0"/>
          <w:caps w:val="0"/>
          <w:noProof/>
          <w:sz w:val="22"/>
          <w:szCs w:val="22"/>
          <w:lang w:val="en-GB" w:eastAsia="en-GB"/>
        </w:rPr>
      </w:pPr>
      <w:hyperlink w:anchor="_Toc430248240" w:history="1">
        <w:r w:rsidR="00402AD1" w:rsidRPr="00402AD1">
          <w:rPr>
            <w:rStyle w:val="Hyperlink"/>
            <w:rFonts w:ascii="Arial" w:eastAsia="Batang" w:hAnsi="Arial" w:cs="Arial"/>
            <w:noProof/>
          </w:rPr>
          <w:t>1</w:t>
        </w:r>
        <w:r w:rsidR="00402AD1" w:rsidRPr="00402AD1">
          <w:rPr>
            <w:rFonts w:ascii="Arial" w:eastAsiaTheme="minorEastAsia" w:hAnsi="Arial" w:cs="Arial"/>
            <w:b w:val="0"/>
            <w:bCs w:val="0"/>
            <w:caps w:val="0"/>
            <w:noProof/>
            <w:sz w:val="22"/>
            <w:szCs w:val="22"/>
            <w:lang w:val="en-GB" w:eastAsia="en-GB"/>
          </w:rPr>
          <w:tab/>
        </w:r>
        <w:r w:rsidR="00402AD1" w:rsidRPr="00402AD1">
          <w:rPr>
            <w:rStyle w:val="Hyperlink"/>
            <w:rFonts w:ascii="Arial" w:eastAsia="Batang" w:hAnsi="Arial" w:cs="Arial"/>
            <w:noProof/>
          </w:rPr>
          <w:t>Introduction</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_Toc430248240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4</w:t>
        </w:r>
        <w:r w:rsidR="00402AD1" w:rsidRPr="00402AD1">
          <w:rPr>
            <w:rFonts w:ascii="Arial" w:hAnsi="Arial" w:cs="Arial"/>
            <w:noProof/>
            <w:webHidden/>
          </w:rPr>
          <w:fldChar w:fldCharType="end"/>
        </w:r>
      </w:hyperlink>
    </w:p>
    <w:p w14:paraId="38801339" w14:textId="77777777" w:rsidR="00402AD1" w:rsidRPr="00402AD1" w:rsidRDefault="00411571">
      <w:pPr>
        <w:pStyle w:val="TOC1"/>
        <w:tabs>
          <w:tab w:val="left" w:pos="440"/>
          <w:tab w:val="right" w:leader="dot" w:pos="9016"/>
        </w:tabs>
        <w:rPr>
          <w:rFonts w:ascii="Arial" w:eastAsiaTheme="minorEastAsia" w:hAnsi="Arial" w:cs="Arial"/>
          <w:b w:val="0"/>
          <w:bCs w:val="0"/>
          <w:caps w:val="0"/>
          <w:noProof/>
          <w:sz w:val="22"/>
          <w:szCs w:val="22"/>
          <w:lang w:val="en-GB" w:eastAsia="en-GB"/>
        </w:rPr>
      </w:pPr>
      <w:hyperlink w:anchor="_Toc430248241" w:history="1">
        <w:r w:rsidR="00402AD1" w:rsidRPr="00402AD1">
          <w:rPr>
            <w:rStyle w:val="Hyperlink"/>
            <w:rFonts w:ascii="Arial" w:eastAsia="Batang" w:hAnsi="Arial" w:cs="Arial"/>
            <w:noProof/>
          </w:rPr>
          <w:t>2</w:t>
        </w:r>
        <w:r w:rsidR="00402AD1" w:rsidRPr="00402AD1">
          <w:rPr>
            <w:rFonts w:ascii="Arial" w:eastAsiaTheme="minorEastAsia" w:hAnsi="Arial" w:cs="Arial"/>
            <w:b w:val="0"/>
            <w:bCs w:val="0"/>
            <w:caps w:val="0"/>
            <w:noProof/>
            <w:sz w:val="22"/>
            <w:szCs w:val="22"/>
            <w:lang w:val="en-GB" w:eastAsia="en-GB"/>
          </w:rPr>
          <w:tab/>
        </w:r>
        <w:r w:rsidR="00402AD1" w:rsidRPr="00402AD1">
          <w:rPr>
            <w:rStyle w:val="Hyperlink"/>
            <w:rFonts w:ascii="Arial" w:eastAsia="Batang" w:hAnsi="Arial" w:cs="Arial"/>
            <w:noProof/>
          </w:rPr>
          <w:t>History of Use</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_Toc430248241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5</w:t>
        </w:r>
        <w:r w:rsidR="00402AD1" w:rsidRPr="00402AD1">
          <w:rPr>
            <w:rFonts w:ascii="Arial" w:hAnsi="Arial" w:cs="Arial"/>
            <w:noProof/>
            <w:webHidden/>
          </w:rPr>
          <w:fldChar w:fldCharType="end"/>
        </w:r>
      </w:hyperlink>
    </w:p>
    <w:p w14:paraId="246E38E4" w14:textId="77777777" w:rsidR="00402AD1" w:rsidRPr="00402AD1" w:rsidRDefault="00411571">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42" w:history="1">
        <w:r w:rsidR="00402AD1" w:rsidRPr="00402AD1">
          <w:rPr>
            <w:rStyle w:val="Hyperlink"/>
            <w:rFonts w:ascii="Arial" w:hAnsi="Arial" w:cs="Arial"/>
            <w:noProof/>
          </w:rPr>
          <w:t>2.1</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Host organism</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_Toc430248242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5</w:t>
        </w:r>
        <w:r w:rsidR="00402AD1" w:rsidRPr="00402AD1">
          <w:rPr>
            <w:rFonts w:ascii="Arial" w:hAnsi="Arial" w:cs="Arial"/>
            <w:noProof/>
            <w:webHidden/>
          </w:rPr>
          <w:fldChar w:fldCharType="end"/>
        </w:r>
      </w:hyperlink>
    </w:p>
    <w:p w14:paraId="33894BBC" w14:textId="77777777" w:rsidR="00402AD1" w:rsidRPr="00402AD1" w:rsidRDefault="00411571">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43" w:history="1">
        <w:r w:rsidR="00402AD1" w:rsidRPr="00402AD1">
          <w:rPr>
            <w:rStyle w:val="Hyperlink"/>
            <w:rFonts w:ascii="Arial" w:hAnsi="Arial" w:cs="Arial"/>
            <w:noProof/>
          </w:rPr>
          <w:t>2.2</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Donor organisms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_Toc430248243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6</w:t>
        </w:r>
        <w:r w:rsidR="00402AD1" w:rsidRPr="00402AD1">
          <w:rPr>
            <w:rFonts w:ascii="Arial" w:hAnsi="Arial" w:cs="Arial"/>
            <w:noProof/>
            <w:webHidden/>
          </w:rPr>
          <w:fldChar w:fldCharType="end"/>
        </w:r>
      </w:hyperlink>
    </w:p>
    <w:p w14:paraId="352B3B06" w14:textId="77777777" w:rsidR="00402AD1" w:rsidRPr="00402AD1" w:rsidRDefault="00411571">
      <w:pPr>
        <w:pStyle w:val="TOC1"/>
        <w:tabs>
          <w:tab w:val="left" w:pos="440"/>
          <w:tab w:val="right" w:leader="dot" w:pos="9016"/>
        </w:tabs>
        <w:rPr>
          <w:rFonts w:ascii="Arial" w:eastAsiaTheme="minorEastAsia" w:hAnsi="Arial" w:cs="Arial"/>
          <w:b w:val="0"/>
          <w:bCs w:val="0"/>
          <w:caps w:val="0"/>
          <w:noProof/>
          <w:sz w:val="22"/>
          <w:szCs w:val="22"/>
          <w:lang w:val="en-GB" w:eastAsia="en-GB"/>
        </w:rPr>
      </w:pPr>
      <w:hyperlink w:anchor="_Toc430248244" w:history="1">
        <w:r w:rsidR="00402AD1" w:rsidRPr="00402AD1">
          <w:rPr>
            <w:rStyle w:val="Hyperlink"/>
            <w:rFonts w:ascii="Arial" w:eastAsia="Batang" w:hAnsi="Arial" w:cs="Arial"/>
            <w:noProof/>
          </w:rPr>
          <w:t>3</w:t>
        </w:r>
        <w:r w:rsidR="00402AD1" w:rsidRPr="00402AD1">
          <w:rPr>
            <w:rFonts w:ascii="Arial" w:eastAsiaTheme="minorEastAsia" w:hAnsi="Arial" w:cs="Arial"/>
            <w:b w:val="0"/>
            <w:bCs w:val="0"/>
            <w:caps w:val="0"/>
            <w:noProof/>
            <w:sz w:val="22"/>
            <w:szCs w:val="22"/>
            <w:lang w:val="en-GB" w:eastAsia="en-GB"/>
          </w:rPr>
          <w:tab/>
        </w:r>
        <w:r w:rsidR="00402AD1" w:rsidRPr="00402AD1">
          <w:rPr>
            <w:rStyle w:val="Hyperlink"/>
            <w:rFonts w:ascii="Arial" w:eastAsia="Batang" w:hAnsi="Arial" w:cs="Arial"/>
            <w:noProof/>
          </w:rPr>
          <w:t>Molecular characterisation</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_Toc430248244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7</w:t>
        </w:r>
        <w:r w:rsidR="00402AD1" w:rsidRPr="00402AD1">
          <w:rPr>
            <w:rFonts w:ascii="Arial" w:hAnsi="Arial" w:cs="Arial"/>
            <w:noProof/>
            <w:webHidden/>
          </w:rPr>
          <w:fldChar w:fldCharType="end"/>
        </w:r>
      </w:hyperlink>
    </w:p>
    <w:p w14:paraId="568412D8" w14:textId="77777777" w:rsidR="00402AD1" w:rsidRPr="00402AD1" w:rsidRDefault="00411571">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45" w:history="1">
        <w:r w:rsidR="00402AD1" w:rsidRPr="00402AD1">
          <w:rPr>
            <w:rStyle w:val="Hyperlink"/>
            <w:rFonts w:ascii="Arial" w:hAnsi="Arial" w:cs="Arial"/>
            <w:noProof/>
          </w:rPr>
          <w:t>3.1</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Method used in the genetic modification</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_Toc430248245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8</w:t>
        </w:r>
        <w:r w:rsidR="00402AD1" w:rsidRPr="00402AD1">
          <w:rPr>
            <w:rFonts w:ascii="Arial" w:hAnsi="Arial" w:cs="Arial"/>
            <w:noProof/>
            <w:webHidden/>
          </w:rPr>
          <w:fldChar w:fldCharType="end"/>
        </w:r>
      </w:hyperlink>
    </w:p>
    <w:p w14:paraId="23D3D51E" w14:textId="77777777" w:rsidR="00402AD1" w:rsidRPr="00402AD1" w:rsidRDefault="00411571">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46" w:history="1">
        <w:r w:rsidR="00402AD1" w:rsidRPr="00402AD1">
          <w:rPr>
            <w:rStyle w:val="Hyperlink"/>
            <w:rFonts w:ascii="Arial" w:hAnsi="Arial" w:cs="Arial"/>
            <w:noProof/>
          </w:rPr>
          <w:t>3.2</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Function and regulation of introduced genes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_Toc430248246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9</w:t>
        </w:r>
        <w:r w:rsidR="00402AD1" w:rsidRPr="00402AD1">
          <w:rPr>
            <w:rFonts w:ascii="Arial" w:hAnsi="Arial" w:cs="Arial"/>
            <w:noProof/>
            <w:webHidden/>
          </w:rPr>
          <w:fldChar w:fldCharType="end"/>
        </w:r>
      </w:hyperlink>
    </w:p>
    <w:p w14:paraId="10A3A1EA" w14:textId="77777777" w:rsidR="00402AD1" w:rsidRPr="00402AD1" w:rsidRDefault="00411571">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47" w:history="1">
        <w:r w:rsidR="00402AD1" w:rsidRPr="00402AD1">
          <w:rPr>
            <w:rStyle w:val="Hyperlink"/>
            <w:rFonts w:ascii="Arial" w:hAnsi="Arial" w:cs="Arial"/>
            <w:noProof/>
          </w:rPr>
          <w:t>3.3</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Breeding of corn line DP-004114-3</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_Toc430248247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12</w:t>
        </w:r>
        <w:r w:rsidR="00402AD1" w:rsidRPr="00402AD1">
          <w:rPr>
            <w:rFonts w:ascii="Arial" w:hAnsi="Arial" w:cs="Arial"/>
            <w:noProof/>
            <w:webHidden/>
          </w:rPr>
          <w:fldChar w:fldCharType="end"/>
        </w:r>
      </w:hyperlink>
    </w:p>
    <w:p w14:paraId="70874274" w14:textId="77777777" w:rsidR="00402AD1" w:rsidRPr="00402AD1" w:rsidRDefault="00411571">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48" w:history="1">
        <w:r w:rsidR="00402AD1" w:rsidRPr="00402AD1">
          <w:rPr>
            <w:rStyle w:val="Hyperlink"/>
            <w:rFonts w:ascii="Arial" w:hAnsi="Arial" w:cs="Arial"/>
            <w:noProof/>
          </w:rPr>
          <w:t>3.4</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Characterisation of the genetic modification in the plant</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_Toc430248248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13</w:t>
        </w:r>
        <w:r w:rsidR="00402AD1" w:rsidRPr="00402AD1">
          <w:rPr>
            <w:rFonts w:ascii="Arial" w:hAnsi="Arial" w:cs="Arial"/>
            <w:noProof/>
            <w:webHidden/>
          </w:rPr>
          <w:fldChar w:fldCharType="end"/>
        </w:r>
      </w:hyperlink>
    </w:p>
    <w:p w14:paraId="100D620A" w14:textId="77777777" w:rsidR="00402AD1" w:rsidRPr="00402AD1" w:rsidRDefault="00411571">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49" w:history="1">
        <w:r w:rsidR="00402AD1" w:rsidRPr="00402AD1">
          <w:rPr>
            <w:rStyle w:val="Hyperlink"/>
            <w:rFonts w:ascii="Arial" w:hAnsi="Arial" w:cs="Arial"/>
            <w:noProof/>
          </w:rPr>
          <w:t>3.5</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Stability of the genetic changes in line 4114</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_Toc430248249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15</w:t>
        </w:r>
        <w:r w:rsidR="00402AD1" w:rsidRPr="00402AD1">
          <w:rPr>
            <w:rFonts w:ascii="Arial" w:hAnsi="Arial" w:cs="Arial"/>
            <w:noProof/>
            <w:webHidden/>
          </w:rPr>
          <w:fldChar w:fldCharType="end"/>
        </w:r>
      </w:hyperlink>
    </w:p>
    <w:p w14:paraId="6C76E3E2" w14:textId="77777777" w:rsidR="00402AD1" w:rsidRPr="00402AD1" w:rsidRDefault="00411571">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50" w:history="1">
        <w:r w:rsidR="00402AD1" w:rsidRPr="00402AD1">
          <w:rPr>
            <w:rStyle w:val="Hyperlink"/>
            <w:rFonts w:ascii="Arial" w:hAnsi="Arial" w:cs="Arial"/>
            <w:noProof/>
          </w:rPr>
          <w:t>3.6</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Antibiotic resistance marker genes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_Toc430248250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16</w:t>
        </w:r>
        <w:r w:rsidR="00402AD1" w:rsidRPr="00402AD1">
          <w:rPr>
            <w:rFonts w:ascii="Arial" w:hAnsi="Arial" w:cs="Arial"/>
            <w:noProof/>
            <w:webHidden/>
          </w:rPr>
          <w:fldChar w:fldCharType="end"/>
        </w:r>
      </w:hyperlink>
    </w:p>
    <w:p w14:paraId="28115588" w14:textId="77777777" w:rsidR="00402AD1" w:rsidRPr="00402AD1" w:rsidRDefault="00411571">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51" w:history="1">
        <w:r w:rsidR="00402AD1" w:rsidRPr="00402AD1">
          <w:rPr>
            <w:rStyle w:val="Hyperlink"/>
            <w:rFonts w:ascii="Arial" w:hAnsi="Arial" w:cs="Arial"/>
            <w:noProof/>
          </w:rPr>
          <w:t>3.7</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Conclusion</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_Toc430248251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16</w:t>
        </w:r>
        <w:r w:rsidR="00402AD1" w:rsidRPr="00402AD1">
          <w:rPr>
            <w:rFonts w:ascii="Arial" w:hAnsi="Arial" w:cs="Arial"/>
            <w:noProof/>
            <w:webHidden/>
          </w:rPr>
          <w:fldChar w:fldCharType="end"/>
        </w:r>
      </w:hyperlink>
    </w:p>
    <w:p w14:paraId="3C0B029F" w14:textId="77777777" w:rsidR="00402AD1" w:rsidRPr="00402AD1" w:rsidRDefault="00411571">
      <w:pPr>
        <w:pStyle w:val="TOC1"/>
        <w:tabs>
          <w:tab w:val="left" w:pos="440"/>
          <w:tab w:val="right" w:leader="dot" w:pos="9016"/>
        </w:tabs>
        <w:rPr>
          <w:rFonts w:ascii="Arial" w:eastAsiaTheme="minorEastAsia" w:hAnsi="Arial" w:cs="Arial"/>
          <w:b w:val="0"/>
          <w:bCs w:val="0"/>
          <w:caps w:val="0"/>
          <w:noProof/>
          <w:sz w:val="22"/>
          <w:szCs w:val="22"/>
          <w:lang w:val="en-GB" w:eastAsia="en-GB"/>
        </w:rPr>
      </w:pPr>
      <w:hyperlink w:anchor="_Toc430248252" w:history="1">
        <w:r w:rsidR="00402AD1" w:rsidRPr="00402AD1">
          <w:rPr>
            <w:rStyle w:val="Hyperlink"/>
            <w:rFonts w:ascii="Arial" w:eastAsia="Batang" w:hAnsi="Arial" w:cs="Arial"/>
            <w:noProof/>
          </w:rPr>
          <w:t>4</w:t>
        </w:r>
        <w:r w:rsidR="00402AD1" w:rsidRPr="00402AD1">
          <w:rPr>
            <w:rFonts w:ascii="Arial" w:eastAsiaTheme="minorEastAsia" w:hAnsi="Arial" w:cs="Arial"/>
            <w:b w:val="0"/>
            <w:bCs w:val="0"/>
            <w:caps w:val="0"/>
            <w:noProof/>
            <w:sz w:val="22"/>
            <w:szCs w:val="22"/>
            <w:lang w:val="en-GB" w:eastAsia="en-GB"/>
          </w:rPr>
          <w:tab/>
        </w:r>
        <w:r w:rsidR="00402AD1" w:rsidRPr="00402AD1">
          <w:rPr>
            <w:rStyle w:val="Hyperlink"/>
            <w:rFonts w:ascii="Arial" w:eastAsia="Batang" w:hAnsi="Arial" w:cs="Arial"/>
            <w:noProof/>
          </w:rPr>
          <w:t>Characterisation and safety assessment of new substances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_Toc430248252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16</w:t>
        </w:r>
        <w:r w:rsidR="00402AD1" w:rsidRPr="00402AD1">
          <w:rPr>
            <w:rFonts w:ascii="Arial" w:hAnsi="Arial" w:cs="Arial"/>
            <w:noProof/>
            <w:webHidden/>
          </w:rPr>
          <w:fldChar w:fldCharType="end"/>
        </w:r>
      </w:hyperlink>
    </w:p>
    <w:p w14:paraId="0D705ACB" w14:textId="77777777" w:rsidR="00402AD1" w:rsidRPr="00402AD1" w:rsidRDefault="00411571">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53" w:history="1">
        <w:r w:rsidR="00402AD1" w:rsidRPr="00402AD1">
          <w:rPr>
            <w:rStyle w:val="Hyperlink"/>
            <w:rFonts w:ascii="Arial" w:hAnsi="Arial" w:cs="Arial"/>
            <w:noProof/>
          </w:rPr>
          <w:t>4.1</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Newly expressed proteins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_Toc430248253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16</w:t>
        </w:r>
        <w:r w:rsidR="00402AD1" w:rsidRPr="00402AD1">
          <w:rPr>
            <w:rFonts w:ascii="Arial" w:hAnsi="Arial" w:cs="Arial"/>
            <w:noProof/>
            <w:webHidden/>
          </w:rPr>
          <w:fldChar w:fldCharType="end"/>
        </w:r>
      </w:hyperlink>
    </w:p>
    <w:p w14:paraId="2A57C6BC" w14:textId="77777777" w:rsidR="00402AD1" w:rsidRPr="00402AD1" w:rsidRDefault="00411571">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54" w:history="1">
        <w:r w:rsidR="00402AD1" w:rsidRPr="00402AD1">
          <w:rPr>
            <w:rStyle w:val="Hyperlink"/>
            <w:rFonts w:ascii="Arial" w:hAnsi="Arial" w:cs="Arial"/>
            <w:noProof/>
          </w:rPr>
          <w:t>4.2</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Herbicide metabolites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_Toc430248254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25</w:t>
        </w:r>
        <w:r w:rsidR="00402AD1" w:rsidRPr="00402AD1">
          <w:rPr>
            <w:rFonts w:ascii="Arial" w:hAnsi="Arial" w:cs="Arial"/>
            <w:noProof/>
            <w:webHidden/>
          </w:rPr>
          <w:fldChar w:fldCharType="end"/>
        </w:r>
      </w:hyperlink>
    </w:p>
    <w:p w14:paraId="046FDB7D" w14:textId="77777777" w:rsidR="00402AD1" w:rsidRPr="00402AD1" w:rsidRDefault="00411571">
      <w:pPr>
        <w:pStyle w:val="TOC1"/>
        <w:tabs>
          <w:tab w:val="left" w:pos="440"/>
          <w:tab w:val="right" w:leader="dot" w:pos="9016"/>
        </w:tabs>
        <w:rPr>
          <w:rFonts w:ascii="Arial" w:eastAsiaTheme="minorEastAsia" w:hAnsi="Arial" w:cs="Arial"/>
          <w:b w:val="0"/>
          <w:bCs w:val="0"/>
          <w:caps w:val="0"/>
          <w:noProof/>
          <w:sz w:val="22"/>
          <w:szCs w:val="22"/>
          <w:lang w:val="en-GB" w:eastAsia="en-GB"/>
        </w:rPr>
      </w:pPr>
      <w:hyperlink w:anchor="_Toc430248255" w:history="1">
        <w:r w:rsidR="00402AD1" w:rsidRPr="00402AD1">
          <w:rPr>
            <w:rStyle w:val="Hyperlink"/>
            <w:rFonts w:ascii="Arial" w:eastAsia="Batang" w:hAnsi="Arial" w:cs="Arial"/>
            <w:noProof/>
          </w:rPr>
          <w:t>5</w:t>
        </w:r>
        <w:r w:rsidR="00402AD1" w:rsidRPr="00402AD1">
          <w:rPr>
            <w:rFonts w:ascii="Arial" w:eastAsiaTheme="minorEastAsia" w:hAnsi="Arial" w:cs="Arial"/>
            <w:b w:val="0"/>
            <w:bCs w:val="0"/>
            <w:caps w:val="0"/>
            <w:noProof/>
            <w:sz w:val="22"/>
            <w:szCs w:val="22"/>
            <w:lang w:val="en-GB" w:eastAsia="en-GB"/>
          </w:rPr>
          <w:tab/>
        </w:r>
        <w:r w:rsidR="00402AD1" w:rsidRPr="00402AD1">
          <w:rPr>
            <w:rStyle w:val="Hyperlink"/>
            <w:rFonts w:ascii="Arial" w:eastAsia="Batang" w:hAnsi="Arial" w:cs="Arial"/>
            <w:noProof/>
          </w:rPr>
          <w:t>Compositional analysis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_Toc430248255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25</w:t>
        </w:r>
        <w:r w:rsidR="00402AD1" w:rsidRPr="00402AD1">
          <w:rPr>
            <w:rFonts w:ascii="Arial" w:hAnsi="Arial" w:cs="Arial"/>
            <w:noProof/>
            <w:webHidden/>
          </w:rPr>
          <w:fldChar w:fldCharType="end"/>
        </w:r>
      </w:hyperlink>
    </w:p>
    <w:p w14:paraId="5243FEEF" w14:textId="77777777" w:rsidR="00402AD1" w:rsidRPr="00402AD1" w:rsidRDefault="00411571">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56" w:history="1">
        <w:r w:rsidR="00402AD1" w:rsidRPr="00402AD1">
          <w:rPr>
            <w:rStyle w:val="Hyperlink"/>
            <w:rFonts w:ascii="Arial" w:hAnsi="Arial" w:cs="Arial"/>
            <w:noProof/>
          </w:rPr>
          <w:t>5.1</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Key components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_Toc430248256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26</w:t>
        </w:r>
        <w:r w:rsidR="00402AD1" w:rsidRPr="00402AD1">
          <w:rPr>
            <w:rFonts w:ascii="Arial" w:hAnsi="Arial" w:cs="Arial"/>
            <w:noProof/>
            <w:webHidden/>
          </w:rPr>
          <w:fldChar w:fldCharType="end"/>
        </w:r>
      </w:hyperlink>
    </w:p>
    <w:p w14:paraId="1597FD54" w14:textId="77777777" w:rsidR="00402AD1" w:rsidRPr="00402AD1" w:rsidRDefault="00411571">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57" w:history="1">
        <w:r w:rsidR="00402AD1" w:rsidRPr="00402AD1">
          <w:rPr>
            <w:rStyle w:val="Hyperlink"/>
            <w:rFonts w:ascii="Arial" w:hAnsi="Arial" w:cs="Arial"/>
            <w:noProof/>
          </w:rPr>
          <w:t>5.2</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Study design and conduct for key components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_Toc430248257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26</w:t>
        </w:r>
        <w:r w:rsidR="00402AD1" w:rsidRPr="00402AD1">
          <w:rPr>
            <w:rFonts w:ascii="Arial" w:hAnsi="Arial" w:cs="Arial"/>
            <w:noProof/>
            <w:webHidden/>
          </w:rPr>
          <w:fldChar w:fldCharType="end"/>
        </w:r>
      </w:hyperlink>
    </w:p>
    <w:p w14:paraId="02DE4594" w14:textId="77777777" w:rsidR="00402AD1" w:rsidRPr="00402AD1" w:rsidRDefault="00411571">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58" w:history="1">
        <w:r w:rsidR="00402AD1" w:rsidRPr="00402AD1">
          <w:rPr>
            <w:rStyle w:val="Hyperlink"/>
            <w:rFonts w:ascii="Arial" w:hAnsi="Arial" w:cs="Arial"/>
            <w:noProof/>
          </w:rPr>
          <w:t>5.3</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Analyses of key components in grain</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_Toc430248258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27</w:t>
        </w:r>
        <w:r w:rsidR="00402AD1" w:rsidRPr="00402AD1">
          <w:rPr>
            <w:rFonts w:ascii="Arial" w:hAnsi="Arial" w:cs="Arial"/>
            <w:noProof/>
            <w:webHidden/>
          </w:rPr>
          <w:fldChar w:fldCharType="end"/>
        </w:r>
      </w:hyperlink>
    </w:p>
    <w:p w14:paraId="241FEBE0" w14:textId="77777777" w:rsidR="00402AD1" w:rsidRPr="00402AD1" w:rsidRDefault="00411571">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59" w:history="1">
        <w:r w:rsidR="00402AD1" w:rsidRPr="00402AD1">
          <w:rPr>
            <w:rStyle w:val="Hyperlink"/>
            <w:rFonts w:ascii="Arial" w:hAnsi="Arial" w:cs="Arial"/>
            <w:noProof/>
          </w:rPr>
          <w:t>5.4</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Conclusion from compositional analysis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_Toc430248259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33</w:t>
        </w:r>
        <w:r w:rsidR="00402AD1" w:rsidRPr="00402AD1">
          <w:rPr>
            <w:rFonts w:ascii="Arial" w:hAnsi="Arial" w:cs="Arial"/>
            <w:noProof/>
            <w:webHidden/>
          </w:rPr>
          <w:fldChar w:fldCharType="end"/>
        </w:r>
      </w:hyperlink>
    </w:p>
    <w:p w14:paraId="77A8B130" w14:textId="77777777" w:rsidR="00402AD1" w:rsidRPr="00402AD1" w:rsidRDefault="00411571">
      <w:pPr>
        <w:pStyle w:val="TOC1"/>
        <w:tabs>
          <w:tab w:val="left" w:pos="440"/>
          <w:tab w:val="right" w:leader="dot" w:pos="9016"/>
        </w:tabs>
        <w:rPr>
          <w:rFonts w:ascii="Arial" w:eastAsiaTheme="minorEastAsia" w:hAnsi="Arial" w:cs="Arial"/>
          <w:b w:val="0"/>
          <w:bCs w:val="0"/>
          <w:caps w:val="0"/>
          <w:noProof/>
          <w:sz w:val="22"/>
          <w:szCs w:val="22"/>
          <w:lang w:val="en-GB" w:eastAsia="en-GB"/>
        </w:rPr>
      </w:pPr>
      <w:hyperlink w:anchor="_Toc430248260" w:history="1">
        <w:r w:rsidR="00402AD1" w:rsidRPr="00402AD1">
          <w:rPr>
            <w:rStyle w:val="Hyperlink"/>
            <w:rFonts w:ascii="Arial" w:eastAsia="Batang" w:hAnsi="Arial" w:cs="Arial"/>
            <w:noProof/>
          </w:rPr>
          <w:t>6</w:t>
        </w:r>
        <w:r w:rsidR="00402AD1" w:rsidRPr="00402AD1">
          <w:rPr>
            <w:rFonts w:ascii="Arial" w:eastAsiaTheme="minorEastAsia" w:hAnsi="Arial" w:cs="Arial"/>
            <w:b w:val="0"/>
            <w:bCs w:val="0"/>
            <w:caps w:val="0"/>
            <w:noProof/>
            <w:sz w:val="22"/>
            <w:szCs w:val="22"/>
            <w:lang w:val="en-GB" w:eastAsia="en-GB"/>
          </w:rPr>
          <w:tab/>
        </w:r>
        <w:r w:rsidR="00402AD1" w:rsidRPr="00402AD1">
          <w:rPr>
            <w:rStyle w:val="Hyperlink"/>
            <w:rFonts w:ascii="Arial" w:eastAsia="Batang" w:hAnsi="Arial" w:cs="Arial"/>
            <w:noProof/>
          </w:rPr>
          <w:t>Nutritional impact</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_Toc430248260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33</w:t>
        </w:r>
        <w:r w:rsidR="00402AD1" w:rsidRPr="00402AD1">
          <w:rPr>
            <w:rFonts w:ascii="Arial" w:hAnsi="Arial" w:cs="Arial"/>
            <w:noProof/>
            <w:webHidden/>
          </w:rPr>
          <w:fldChar w:fldCharType="end"/>
        </w:r>
      </w:hyperlink>
    </w:p>
    <w:p w14:paraId="1DA273DA" w14:textId="77777777" w:rsidR="00402AD1" w:rsidRPr="00402AD1" w:rsidRDefault="00411571">
      <w:pPr>
        <w:pStyle w:val="TOC2"/>
        <w:tabs>
          <w:tab w:val="right" w:leader="dot" w:pos="9016"/>
        </w:tabs>
        <w:rPr>
          <w:rFonts w:ascii="Arial" w:eastAsiaTheme="minorEastAsia" w:hAnsi="Arial" w:cs="Arial"/>
          <w:smallCaps w:val="0"/>
          <w:noProof/>
          <w:sz w:val="22"/>
          <w:szCs w:val="22"/>
          <w:lang w:val="en-GB" w:eastAsia="en-GB"/>
        </w:rPr>
      </w:pPr>
      <w:hyperlink w:anchor="_Toc430248261" w:history="1">
        <w:r w:rsidR="00402AD1" w:rsidRPr="00402AD1">
          <w:rPr>
            <w:rStyle w:val="Hyperlink"/>
            <w:rFonts w:ascii="Arial" w:hAnsi="Arial" w:cs="Arial"/>
            <w:noProof/>
            <w:kern w:val="28"/>
          </w:rPr>
          <w:t>References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_Toc430248261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34</w:t>
        </w:r>
        <w:r w:rsidR="00402AD1" w:rsidRPr="00402AD1">
          <w:rPr>
            <w:rFonts w:ascii="Arial" w:hAnsi="Arial" w:cs="Arial"/>
            <w:noProof/>
            <w:webHidden/>
          </w:rPr>
          <w:fldChar w:fldCharType="end"/>
        </w:r>
      </w:hyperlink>
    </w:p>
    <w:p w14:paraId="1A3BF64E" w14:textId="0D664A30" w:rsidR="00252AD3" w:rsidRPr="00B9430A" w:rsidRDefault="00402AD1" w:rsidP="005D2710">
      <w:pPr>
        <w:pStyle w:val="Subtitle"/>
        <w:rPr>
          <w:color w:val="000000" w:themeColor="text1"/>
          <w:lang w:val="en-GB"/>
        </w:rPr>
      </w:pPr>
      <w:r w:rsidRPr="00402AD1">
        <w:rPr>
          <w:rFonts w:ascii="Arial" w:hAnsi="Arial" w:cs="Arial"/>
          <w:color w:val="000000" w:themeColor="text1"/>
          <w:sz w:val="20"/>
          <w:szCs w:val="20"/>
          <w:highlight w:val="lightGray"/>
        </w:rPr>
        <w:fldChar w:fldCharType="end"/>
      </w:r>
    </w:p>
    <w:p w14:paraId="0964DB37" w14:textId="77777777" w:rsidR="00A26A8C" w:rsidRPr="00085C2E" w:rsidRDefault="00A26A8C">
      <w:pPr>
        <w:spacing w:after="200" w:line="276" w:lineRule="auto"/>
        <w:rPr>
          <w:b/>
          <w:color w:val="000000" w:themeColor="text1"/>
          <w:kern w:val="28"/>
          <w:szCs w:val="22"/>
          <w:lang w:val="en-GB"/>
        </w:rPr>
      </w:pPr>
      <w:r w:rsidRPr="00B9430A">
        <w:rPr>
          <w:color w:val="000000" w:themeColor="text1"/>
          <w:szCs w:val="22"/>
          <w:lang w:val="en-GB"/>
        </w:rPr>
        <w:br w:type="page"/>
      </w:r>
    </w:p>
    <w:p w14:paraId="7D3A8E64" w14:textId="77777777" w:rsidR="003F0073" w:rsidRPr="00085C2E" w:rsidRDefault="003F0073" w:rsidP="00F53601">
      <w:pPr>
        <w:pStyle w:val="Heading1"/>
        <w:jc w:val="both"/>
        <w:rPr>
          <w:color w:val="000000" w:themeColor="text1"/>
          <w:szCs w:val="22"/>
        </w:rPr>
      </w:pPr>
      <w:bookmarkStart w:id="9" w:name="_Toc430248237"/>
      <w:r w:rsidRPr="00085C2E">
        <w:rPr>
          <w:color w:val="000000" w:themeColor="text1"/>
          <w:szCs w:val="22"/>
        </w:rPr>
        <w:lastRenderedPageBreak/>
        <w:t>List of Figures</w:t>
      </w:r>
      <w:bookmarkEnd w:id="9"/>
    </w:p>
    <w:p w14:paraId="4A75821F" w14:textId="77777777" w:rsidR="005C59FA" w:rsidRPr="00085C2E" w:rsidRDefault="005C59FA">
      <w:pPr>
        <w:pStyle w:val="TableofFigures"/>
        <w:tabs>
          <w:tab w:val="right" w:leader="dot" w:pos="9016"/>
        </w:tabs>
        <w:rPr>
          <w:rFonts w:asciiTheme="minorHAnsi" w:eastAsiaTheme="minorEastAsia" w:hAnsiTheme="minorHAnsi" w:cstheme="minorBidi"/>
          <w:noProof/>
          <w:szCs w:val="22"/>
          <w:lang w:val="en-GB" w:eastAsia="en-GB"/>
        </w:rPr>
      </w:pPr>
      <w:r w:rsidRPr="00B9430A">
        <w:rPr>
          <w:color w:val="000000" w:themeColor="text1"/>
          <w:szCs w:val="22"/>
          <w:highlight w:val="lightGray"/>
          <w:lang w:val="en-GB"/>
        </w:rPr>
        <w:fldChar w:fldCharType="begin"/>
      </w:r>
      <w:r w:rsidRPr="00B9430A">
        <w:rPr>
          <w:color w:val="000000" w:themeColor="text1"/>
          <w:szCs w:val="22"/>
          <w:highlight w:val="lightGray"/>
          <w:lang w:val="en-GB"/>
        </w:rPr>
        <w:instrText xml:space="preserve"> TOC \h \z \c "Figure" </w:instrText>
      </w:r>
      <w:r w:rsidRPr="00B9430A">
        <w:rPr>
          <w:color w:val="000000" w:themeColor="text1"/>
          <w:szCs w:val="22"/>
          <w:highlight w:val="lightGray"/>
          <w:lang w:val="en-GB"/>
        </w:rPr>
        <w:fldChar w:fldCharType="separate"/>
      </w:r>
      <w:hyperlink w:anchor="_Toc414460100" w:history="1">
        <w:r w:rsidRPr="00B9430A">
          <w:rPr>
            <w:rStyle w:val="Hyperlink"/>
            <w:noProof/>
            <w:lang w:val="en-GB"/>
          </w:rPr>
          <w:t>Figure 1: The corn wet milling process (diagram taken from CRA (2006))</w:t>
        </w:r>
        <w:r w:rsidRPr="00B9430A">
          <w:rPr>
            <w:noProof/>
            <w:webHidden/>
            <w:lang w:val="en-GB"/>
          </w:rPr>
          <w:tab/>
        </w:r>
        <w:r w:rsidRPr="00B9430A">
          <w:rPr>
            <w:noProof/>
            <w:webHidden/>
            <w:lang w:val="en-GB"/>
          </w:rPr>
          <w:fldChar w:fldCharType="begin"/>
        </w:r>
        <w:r w:rsidRPr="00B9430A">
          <w:rPr>
            <w:noProof/>
            <w:webHidden/>
            <w:lang w:val="en-GB"/>
          </w:rPr>
          <w:instrText xml:space="preserve"> PAGEREF _Toc414460100 \h </w:instrText>
        </w:r>
        <w:r w:rsidRPr="00B9430A">
          <w:rPr>
            <w:noProof/>
            <w:webHidden/>
            <w:lang w:val="en-GB"/>
          </w:rPr>
        </w:r>
        <w:r w:rsidRPr="00B9430A">
          <w:rPr>
            <w:noProof/>
            <w:webHidden/>
            <w:lang w:val="en-GB"/>
          </w:rPr>
          <w:fldChar w:fldCharType="separate"/>
        </w:r>
        <w:r w:rsidR="000E50B1">
          <w:rPr>
            <w:noProof/>
            <w:webHidden/>
            <w:lang w:val="en-GB"/>
          </w:rPr>
          <w:t>6</w:t>
        </w:r>
        <w:r w:rsidRPr="00B9430A">
          <w:rPr>
            <w:noProof/>
            <w:webHidden/>
            <w:lang w:val="en-GB"/>
          </w:rPr>
          <w:fldChar w:fldCharType="end"/>
        </w:r>
      </w:hyperlink>
    </w:p>
    <w:p w14:paraId="190DB967" w14:textId="77777777" w:rsidR="005C59FA" w:rsidRPr="00085C2E" w:rsidRDefault="00411571">
      <w:pPr>
        <w:pStyle w:val="TableofFigures"/>
        <w:tabs>
          <w:tab w:val="right" w:leader="dot" w:pos="9016"/>
        </w:tabs>
        <w:rPr>
          <w:rFonts w:asciiTheme="minorHAnsi" w:eastAsiaTheme="minorEastAsia" w:hAnsiTheme="minorHAnsi" w:cstheme="minorBidi"/>
          <w:noProof/>
          <w:szCs w:val="22"/>
          <w:lang w:val="en-GB" w:eastAsia="en-GB"/>
        </w:rPr>
      </w:pPr>
      <w:hyperlink w:anchor="_Toc414460101" w:history="1">
        <w:r w:rsidR="005C59FA" w:rsidRPr="00B9430A">
          <w:rPr>
            <w:rStyle w:val="Hyperlink"/>
            <w:noProof/>
            <w:lang w:val="en-GB"/>
          </w:rPr>
          <w:t xml:space="preserve">Figure 2: </w:t>
        </w:r>
        <w:r w:rsidR="005C59FA" w:rsidRPr="00B9430A">
          <w:rPr>
            <w:rStyle w:val="Hyperlink"/>
            <w:rFonts w:cs="Arial"/>
            <w:noProof/>
            <w:lang w:val="en-GB"/>
          </w:rPr>
          <w:t>Genes and regulatory elements contained in plasmid PHP27118</w:t>
        </w:r>
        <w:r w:rsidR="005C59FA" w:rsidRPr="00B9430A">
          <w:rPr>
            <w:noProof/>
            <w:webHidden/>
            <w:lang w:val="en-GB"/>
          </w:rPr>
          <w:tab/>
        </w:r>
        <w:r w:rsidR="005C59FA" w:rsidRPr="00B9430A">
          <w:rPr>
            <w:noProof/>
            <w:webHidden/>
            <w:lang w:val="en-GB"/>
          </w:rPr>
          <w:fldChar w:fldCharType="begin"/>
        </w:r>
        <w:r w:rsidR="005C59FA" w:rsidRPr="00B9430A">
          <w:rPr>
            <w:noProof/>
            <w:webHidden/>
            <w:lang w:val="en-GB"/>
          </w:rPr>
          <w:instrText xml:space="preserve"> PAGEREF _Toc414460101 \h </w:instrText>
        </w:r>
        <w:r w:rsidR="005C59FA" w:rsidRPr="00B9430A">
          <w:rPr>
            <w:noProof/>
            <w:webHidden/>
            <w:lang w:val="en-GB"/>
          </w:rPr>
        </w:r>
        <w:r w:rsidR="005C59FA" w:rsidRPr="00B9430A">
          <w:rPr>
            <w:noProof/>
            <w:webHidden/>
            <w:lang w:val="en-GB"/>
          </w:rPr>
          <w:fldChar w:fldCharType="separate"/>
        </w:r>
        <w:r w:rsidR="000E50B1">
          <w:rPr>
            <w:noProof/>
            <w:webHidden/>
            <w:lang w:val="en-GB"/>
          </w:rPr>
          <w:t>8</w:t>
        </w:r>
        <w:r w:rsidR="005C59FA" w:rsidRPr="00B9430A">
          <w:rPr>
            <w:noProof/>
            <w:webHidden/>
            <w:lang w:val="en-GB"/>
          </w:rPr>
          <w:fldChar w:fldCharType="end"/>
        </w:r>
      </w:hyperlink>
    </w:p>
    <w:p w14:paraId="3E8E6B9A" w14:textId="77777777" w:rsidR="005C59FA" w:rsidRPr="00085C2E" w:rsidRDefault="00411571">
      <w:pPr>
        <w:pStyle w:val="TableofFigures"/>
        <w:tabs>
          <w:tab w:val="right" w:leader="dot" w:pos="9016"/>
        </w:tabs>
        <w:rPr>
          <w:rFonts w:asciiTheme="minorHAnsi" w:eastAsiaTheme="minorEastAsia" w:hAnsiTheme="minorHAnsi" w:cstheme="minorBidi"/>
          <w:noProof/>
          <w:szCs w:val="22"/>
          <w:lang w:val="en-GB" w:eastAsia="en-GB"/>
        </w:rPr>
      </w:pPr>
      <w:hyperlink w:anchor="_Toc414460102" w:history="1">
        <w:r w:rsidR="005C59FA" w:rsidRPr="00B9430A">
          <w:rPr>
            <w:rStyle w:val="Hyperlink"/>
            <w:noProof/>
            <w:lang w:val="en-GB"/>
          </w:rPr>
          <w:t>Figure 3: Representation of the genetic elements in the T-DNA insert of plasmid PHP27118</w:t>
        </w:r>
        <w:r w:rsidR="005C59FA" w:rsidRPr="00B9430A">
          <w:rPr>
            <w:noProof/>
            <w:webHidden/>
            <w:lang w:val="en-GB"/>
          </w:rPr>
          <w:tab/>
        </w:r>
        <w:r w:rsidR="005C59FA" w:rsidRPr="00B9430A">
          <w:rPr>
            <w:noProof/>
            <w:webHidden/>
            <w:lang w:val="en-GB"/>
          </w:rPr>
          <w:fldChar w:fldCharType="begin"/>
        </w:r>
        <w:r w:rsidR="005C59FA" w:rsidRPr="00B9430A">
          <w:rPr>
            <w:noProof/>
            <w:webHidden/>
            <w:lang w:val="en-GB"/>
          </w:rPr>
          <w:instrText xml:space="preserve"> PAGEREF _Toc414460102 \h </w:instrText>
        </w:r>
        <w:r w:rsidR="005C59FA" w:rsidRPr="00B9430A">
          <w:rPr>
            <w:noProof/>
            <w:webHidden/>
            <w:lang w:val="en-GB"/>
          </w:rPr>
        </w:r>
        <w:r w:rsidR="005C59FA" w:rsidRPr="00B9430A">
          <w:rPr>
            <w:noProof/>
            <w:webHidden/>
            <w:lang w:val="en-GB"/>
          </w:rPr>
          <w:fldChar w:fldCharType="separate"/>
        </w:r>
        <w:r w:rsidR="000E50B1">
          <w:rPr>
            <w:noProof/>
            <w:webHidden/>
            <w:lang w:val="en-GB"/>
          </w:rPr>
          <w:t>9</w:t>
        </w:r>
        <w:r w:rsidR="005C59FA" w:rsidRPr="00B9430A">
          <w:rPr>
            <w:noProof/>
            <w:webHidden/>
            <w:lang w:val="en-GB"/>
          </w:rPr>
          <w:fldChar w:fldCharType="end"/>
        </w:r>
      </w:hyperlink>
    </w:p>
    <w:p w14:paraId="78C2BBD9" w14:textId="77777777" w:rsidR="005C59FA" w:rsidRPr="00085C2E" w:rsidRDefault="00411571">
      <w:pPr>
        <w:pStyle w:val="TableofFigures"/>
        <w:tabs>
          <w:tab w:val="right" w:leader="dot" w:pos="9016"/>
        </w:tabs>
        <w:rPr>
          <w:rFonts w:asciiTheme="minorHAnsi" w:eastAsiaTheme="minorEastAsia" w:hAnsiTheme="minorHAnsi" w:cstheme="minorBidi"/>
          <w:noProof/>
          <w:szCs w:val="22"/>
          <w:lang w:val="en-GB" w:eastAsia="en-GB"/>
        </w:rPr>
      </w:pPr>
      <w:hyperlink w:anchor="_Toc414460103" w:history="1">
        <w:r w:rsidR="005C59FA" w:rsidRPr="00B9430A">
          <w:rPr>
            <w:rStyle w:val="Hyperlink"/>
            <w:noProof/>
            <w:lang w:val="en-GB"/>
          </w:rPr>
          <w:t>Figure 4: Breeding diagram for corn line DP-004114-3</w:t>
        </w:r>
        <w:r w:rsidR="005C59FA" w:rsidRPr="00B9430A">
          <w:rPr>
            <w:noProof/>
            <w:webHidden/>
            <w:lang w:val="en-GB"/>
          </w:rPr>
          <w:tab/>
        </w:r>
        <w:r w:rsidR="005C59FA" w:rsidRPr="00B9430A">
          <w:rPr>
            <w:noProof/>
            <w:webHidden/>
            <w:lang w:val="en-GB"/>
          </w:rPr>
          <w:fldChar w:fldCharType="begin"/>
        </w:r>
        <w:r w:rsidR="005C59FA" w:rsidRPr="00B9430A">
          <w:rPr>
            <w:noProof/>
            <w:webHidden/>
            <w:lang w:val="en-GB"/>
          </w:rPr>
          <w:instrText xml:space="preserve"> PAGEREF _Toc414460103 \h </w:instrText>
        </w:r>
        <w:r w:rsidR="005C59FA" w:rsidRPr="00B9430A">
          <w:rPr>
            <w:noProof/>
            <w:webHidden/>
            <w:lang w:val="en-GB"/>
          </w:rPr>
        </w:r>
        <w:r w:rsidR="005C59FA" w:rsidRPr="00B9430A">
          <w:rPr>
            <w:noProof/>
            <w:webHidden/>
            <w:lang w:val="en-GB"/>
          </w:rPr>
          <w:fldChar w:fldCharType="separate"/>
        </w:r>
        <w:r w:rsidR="000E50B1">
          <w:rPr>
            <w:noProof/>
            <w:webHidden/>
            <w:lang w:val="en-GB"/>
          </w:rPr>
          <w:t>12</w:t>
        </w:r>
        <w:r w:rsidR="005C59FA" w:rsidRPr="00B9430A">
          <w:rPr>
            <w:noProof/>
            <w:webHidden/>
            <w:lang w:val="en-GB"/>
          </w:rPr>
          <w:fldChar w:fldCharType="end"/>
        </w:r>
      </w:hyperlink>
    </w:p>
    <w:p w14:paraId="61AD69EB" w14:textId="77777777" w:rsidR="005C59FA" w:rsidRPr="00085C2E" w:rsidRDefault="00411571">
      <w:pPr>
        <w:pStyle w:val="TableofFigures"/>
        <w:tabs>
          <w:tab w:val="right" w:leader="dot" w:pos="9016"/>
        </w:tabs>
        <w:rPr>
          <w:rFonts w:asciiTheme="minorHAnsi" w:eastAsiaTheme="minorEastAsia" w:hAnsiTheme="minorHAnsi" w:cstheme="minorBidi"/>
          <w:noProof/>
          <w:szCs w:val="22"/>
          <w:lang w:val="en-GB" w:eastAsia="en-GB"/>
        </w:rPr>
      </w:pPr>
      <w:hyperlink w:anchor="_Toc414460104" w:history="1">
        <w:r w:rsidR="005C59FA" w:rsidRPr="00B9430A">
          <w:rPr>
            <w:rStyle w:val="Hyperlink"/>
            <w:noProof/>
            <w:lang w:val="en-GB"/>
          </w:rPr>
          <w:t>Figure 5: Amino acid sequence of the Cry1F protein</w:t>
        </w:r>
        <w:r w:rsidR="005C59FA" w:rsidRPr="00B9430A">
          <w:rPr>
            <w:noProof/>
            <w:webHidden/>
            <w:lang w:val="en-GB"/>
          </w:rPr>
          <w:tab/>
        </w:r>
        <w:r w:rsidR="005C59FA" w:rsidRPr="00B9430A">
          <w:rPr>
            <w:noProof/>
            <w:webHidden/>
            <w:lang w:val="en-GB"/>
          </w:rPr>
          <w:fldChar w:fldCharType="begin"/>
        </w:r>
        <w:r w:rsidR="005C59FA" w:rsidRPr="00B9430A">
          <w:rPr>
            <w:noProof/>
            <w:webHidden/>
            <w:lang w:val="en-GB"/>
          </w:rPr>
          <w:instrText xml:space="preserve"> PAGEREF _Toc414460104 \h </w:instrText>
        </w:r>
        <w:r w:rsidR="005C59FA" w:rsidRPr="00B9430A">
          <w:rPr>
            <w:noProof/>
            <w:webHidden/>
            <w:lang w:val="en-GB"/>
          </w:rPr>
        </w:r>
        <w:r w:rsidR="005C59FA" w:rsidRPr="00B9430A">
          <w:rPr>
            <w:noProof/>
            <w:webHidden/>
            <w:lang w:val="en-GB"/>
          </w:rPr>
          <w:fldChar w:fldCharType="separate"/>
        </w:r>
        <w:r w:rsidR="000E50B1">
          <w:rPr>
            <w:noProof/>
            <w:webHidden/>
            <w:lang w:val="en-GB"/>
          </w:rPr>
          <w:t>17</w:t>
        </w:r>
        <w:r w:rsidR="005C59FA" w:rsidRPr="00B9430A">
          <w:rPr>
            <w:noProof/>
            <w:webHidden/>
            <w:lang w:val="en-GB"/>
          </w:rPr>
          <w:fldChar w:fldCharType="end"/>
        </w:r>
      </w:hyperlink>
    </w:p>
    <w:p w14:paraId="54C54066" w14:textId="77777777" w:rsidR="005C59FA" w:rsidRPr="00085C2E" w:rsidRDefault="00411571">
      <w:pPr>
        <w:pStyle w:val="TableofFigures"/>
        <w:tabs>
          <w:tab w:val="right" w:leader="dot" w:pos="9016"/>
        </w:tabs>
        <w:rPr>
          <w:rFonts w:asciiTheme="minorHAnsi" w:eastAsiaTheme="minorEastAsia" w:hAnsiTheme="minorHAnsi" w:cstheme="minorBidi"/>
          <w:noProof/>
          <w:szCs w:val="22"/>
          <w:lang w:val="en-GB" w:eastAsia="en-GB"/>
        </w:rPr>
      </w:pPr>
      <w:hyperlink w:anchor="_Toc414460105" w:history="1">
        <w:r w:rsidR="005C59FA" w:rsidRPr="00B9430A">
          <w:rPr>
            <w:rStyle w:val="Hyperlink"/>
            <w:noProof/>
            <w:lang w:val="en-GB"/>
          </w:rPr>
          <w:t>Figure 6: Amino acid sequences of the Cry34Ab1 and Cry35Ab1 proteins</w:t>
        </w:r>
        <w:r w:rsidR="005C59FA" w:rsidRPr="00B9430A">
          <w:rPr>
            <w:noProof/>
            <w:webHidden/>
            <w:lang w:val="en-GB"/>
          </w:rPr>
          <w:tab/>
        </w:r>
        <w:r w:rsidR="005C59FA" w:rsidRPr="00B9430A">
          <w:rPr>
            <w:noProof/>
            <w:webHidden/>
            <w:lang w:val="en-GB"/>
          </w:rPr>
          <w:fldChar w:fldCharType="begin"/>
        </w:r>
        <w:r w:rsidR="005C59FA" w:rsidRPr="00B9430A">
          <w:rPr>
            <w:noProof/>
            <w:webHidden/>
            <w:lang w:val="en-GB"/>
          </w:rPr>
          <w:instrText xml:space="preserve"> PAGEREF _Toc414460105 \h </w:instrText>
        </w:r>
        <w:r w:rsidR="005C59FA" w:rsidRPr="00B9430A">
          <w:rPr>
            <w:noProof/>
            <w:webHidden/>
            <w:lang w:val="en-GB"/>
          </w:rPr>
        </w:r>
        <w:r w:rsidR="005C59FA" w:rsidRPr="00B9430A">
          <w:rPr>
            <w:noProof/>
            <w:webHidden/>
            <w:lang w:val="en-GB"/>
          </w:rPr>
          <w:fldChar w:fldCharType="separate"/>
        </w:r>
        <w:r w:rsidR="000E50B1">
          <w:rPr>
            <w:noProof/>
            <w:webHidden/>
            <w:lang w:val="en-GB"/>
          </w:rPr>
          <w:t>18</w:t>
        </w:r>
        <w:r w:rsidR="005C59FA" w:rsidRPr="00B9430A">
          <w:rPr>
            <w:noProof/>
            <w:webHidden/>
            <w:lang w:val="en-GB"/>
          </w:rPr>
          <w:fldChar w:fldCharType="end"/>
        </w:r>
      </w:hyperlink>
    </w:p>
    <w:p w14:paraId="2E4475B4" w14:textId="77777777" w:rsidR="005C59FA" w:rsidRPr="00085C2E" w:rsidRDefault="00411571">
      <w:pPr>
        <w:pStyle w:val="TableofFigures"/>
        <w:tabs>
          <w:tab w:val="right" w:leader="dot" w:pos="9016"/>
        </w:tabs>
        <w:rPr>
          <w:rFonts w:asciiTheme="minorHAnsi" w:eastAsiaTheme="minorEastAsia" w:hAnsiTheme="minorHAnsi" w:cstheme="minorBidi"/>
          <w:noProof/>
          <w:szCs w:val="22"/>
          <w:lang w:val="en-GB" w:eastAsia="en-GB"/>
        </w:rPr>
      </w:pPr>
      <w:hyperlink w:anchor="_Toc414460106" w:history="1">
        <w:r w:rsidR="005C59FA" w:rsidRPr="00B9430A">
          <w:rPr>
            <w:rStyle w:val="Hyperlink"/>
            <w:noProof/>
            <w:lang w:val="en-GB"/>
          </w:rPr>
          <w:t>Figure 7: Amino acid sequence of the PAT protein</w:t>
        </w:r>
        <w:r w:rsidR="005C59FA" w:rsidRPr="00B9430A">
          <w:rPr>
            <w:noProof/>
            <w:webHidden/>
            <w:lang w:val="en-GB"/>
          </w:rPr>
          <w:tab/>
        </w:r>
        <w:r w:rsidR="005C59FA" w:rsidRPr="00B9430A">
          <w:rPr>
            <w:noProof/>
            <w:webHidden/>
            <w:lang w:val="en-GB"/>
          </w:rPr>
          <w:fldChar w:fldCharType="begin"/>
        </w:r>
        <w:r w:rsidR="005C59FA" w:rsidRPr="00B9430A">
          <w:rPr>
            <w:noProof/>
            <w:webHidden/>
            <w:lang w:val="en-GB"/>
          </w:rPr>
          <w:instrText xml:space="preserve"> PAGEREF _Toc414460106 \h </w:instrText>
        </w:r>
        <w:r w:rsidR="005C59FA" w:rsidRPr="00B9430A">
          <w:rPr>
            <w:noProof/>
            <w:webHidden/>
            <w:lang w:val="en-GB"/>
          </w:rPr>
        </w:r>
        <w:r w:rsidR="005C59FA" w:rsidRPr="00B9430A">
          <w:rPr>
            <w:noProof/>
            <w:webHidden/>
            <w:lang w:val="en-GB"/>
          </w:rPr>
          <w:fldChar w:fldCharType="separate"/>
        </w:r>
        <w:r w:rsidR="000E50B1">
          <w:rPr>
            <w:noProof/>
            <w:webHidden/>
            <w:lang w:val="en-GB"/>
          </w:rPr>
          <w:t>19</w:t>
        </w:r>
        <w:r w:rsidR="005C59FA" w:rsidRPr="00B9430A">
          <w:rPr>
            <w:noProof/>
            <w:webHidden/>
            <w:lang w:val="en-GB"/>
          </w:rPr>
          <w:fldChar w:fldCharType="end"/>
        </w:r>
      </w:hyperlink>
    </w:p>
    <w:p w14:paraId="13643C68" w14:textId="77777777" w:rsidR="00252AD3" w:rsidRPr="00B9430A" w:rsidRDefault="005C59FA" w:rsidP="00F53601">
      <w:pPr>
        <w:spacing w:before="120" w:after="120"/>
        <w:ind w:left="851" w:hanging="851"/>
        <w:rPr>
          <w:color w:val="000000" w:themeColor="text1"/>
          <w:szCs w:val="22"/>
          <w:highlight w:val="lightGray"/>
          <w:lang w:val="en-GB"/>
        </w:rPr>
      </w:pPr>
      <w:r w:rsidRPr="00B9430A">
        <w:rPr>
          <w:color w:val="000000" w:themeColor="text1"/>
          <w:szCs w:val="22"/>
          <w:highlight w:val="lightGray"/>
          <w:lang w:val="en-GB"/>
        </w:rPr>
        <w:fldChar w:fldCharType="end"/>
      </w:r>
    </w:p>
    <w:p w14:paraId="076E163C" w14:textId="77777777" w:rsidR="003F0073" w:rsidRPr="00085C2E" w:rsidRDefault="003F0073" w:rsidP="00F53601">
      <w:pPr>
        <w:pStyle w:val="Heading1"/>
        <w:rPr>
          <w:color w:val="000000" w:themeColor="text1"/>
          <w:szCs w:val="22"/>
        </w:rPr>
      </w:pPr>
      <w:bookmarkStart w:id="10" w:name="_Toc430248238"/>
      <w:r w:rsidRPr="00085C2E">
        <w:rPr>
          <w:color w:val="000000" w:themeColor="text1"/>
          <w:szCs w:val="22"/>
        </w:rPr>
        <w:t>List of Tables</w:t>
      </w:r>
      <w:bookmarkEnd w:id="10"/>
    </w:p>
    <w:p w14:paraId="394EEB7E" w14:textId="77777777" w:rsidR="00F50A1F" w:rsidRPr="00085C2E" w:rsidRDefault="00636A93"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r w:rsidRPr="00B9430A">
        <w:rPr>
          <w:rFonts w:eastAsia="Batang"/>
          <w:color w:val="000000" w:themeColor="text1"/>
          <w:szCs w:val="22"/>
          <w:highlight w:val="lightGray"/>
          <w:lang w:val="en-GB"/>
        </w:rPr>
        <w:fldChar w:fldCharType="begin"/>
      </w:r>
      <w:r w:rsidR="003F0073" w:rsidRPr="00B9430A">
        <w:rPr>
          <w:rFonts w:eastAsia="Batang"/>
          <w:color w:val="000000" w:themeColor="text1"/>
          <w:szCs w:val="22"/>
          <w:highlight w:val="lightGray"/>
          <w:lang w:val="en-GB"/>
        </w:rPr>
        <w:instrText xml:space="preserve"> TOC \h \z \c "Table" </w:instrText>
      </w:r>
      <w:r w:rsidRPr="00B9430A">
        <w:rPr>
          <w:rFonts w:eastAsia="Batang"/>
          <w:color w:val="000000" w:themeColor="text1"/>
          <w:szCs w:val="22"/>
          <w:highlight w:val="lightGray"/>
          <w:lang w:val="en-GB"/>
        </w:rPr>
        <w:fldChar w:fldCharType="separate"/>
      </w:r>
      <w:hyperlink w:anchor="_Toc417973322" w:history="1">
        <w:r w:rsidR="00F50A1F" w:rsidRPr="00B9430A">
          <w:rPr>
            <w:rStyle w:val="Hyperlink"/>
            <w:rFonts w:cs="Arial"/>
            <w:noProof/>
            <w:lang w:val="en-GB"/>
          </w:rPr>
          <w:t>Table 1:</w:t>
        </w:r>
        <w:r w:rsidR="00F50A1F" w:rsidRPr="00B9430A">
          <w:rPr>
            <w:rStyle w:val="Hyperlink"/>
            <w:noProof/>
            <w:lang w:val="en-GB"/>
          </w:rPr>
          <w:t xml:space="preserve"> </w:t>
        </w:r>
        <w:r w:rsidR="00F50A1F" w:rsidRPr="00085C2E">
          <w:rPr>
            <w:rFonts w:asciiTheme="minorHAnsi" w:eastAsiaTheme="minorEastAsia" w:hAnsiTheme="minorHAnsi" w:cstheme="minorBidi"/>
            <w:noProof/>
            <w:szCs w:val="22"/>
            <w:lang w:val="en-GB" w:eastAsia="en-GB"/>
          </w:rPr>
          <w:tab/>
        </w:r>
        <w:r w:rsidR="00F50A1F" w:rsidRPr="00B9430A">
          <w:rPr>
            <w:rStyle w:val="Hyperlink"/>
            <w:rFonts w:eastAsia="Batang" w:cs="Arial"/>
            <w:noProof/>
            <w:lang w:val="en-GB"/>
          </w:rPr>
          <w:t>Description of the genetic elements contained in the T-DNA of PHP27118</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_Toc417973322 \h </w:instrText>
        </w:r>
        <w:r w:rsidR="00F50A1F" w:rsidRPr="00B9430A">
          <w:rPr>
            <w:noProof/>
            <w:webHidden/>
            <w:lang w:val="en-GB"/>
          </w:rPr>
        </w:r>
        <w:r w:rsidR="00F50A1F" w:rsidRPr="00B9430A">
          <w:rPr>
            <w:noProof/>
            <w:webHidden/>
            <w:lang w:val="en-GB"/>
          </w:rPr>
          <w:fldChar w:fldCharType="separate"/>
        </w:r>
        <w:r w:rsidR="000E50B1">
          <w:rPr>
            <w:noProof/>
            <w:webHidden/>
            <w:lang w:val="en-GB"/>
          </w:rPr>
          <w:t>9</w:t>
        </w:r>
        <w:r w:rsidR="00F50A1F" w:rsidRPr="00B9430A">
          <w:rPr>
            <w:noProof/>
            <w:webHidden/>
            <w:lang w:val="en-GB"/>
          </w:rPr>
          <w:fldChar w:fldCharType="end"/>
        </w:r>
      </w:hyperlink>
    </w:p>
    <w:p w14:paraId="23AD0449" w14:textId="77777777" w:rsidR="00F50A1F" w:rsidRPr="00085C2E" w:rsidRDefault="00411571"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23" w:history="1">
        <w:r w:rsidR="00F50A1F" w:rsidRPr="00B9430A">
          <w:rPr>
            <w:rStyle w:val="Hyperlink"/>
            <w:noProof/>
            <w:lang w:val="en-GB"/>
          </w:rPr>
          <w:t>Table 2: Line 4114 generations used for various analyses</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_Toc417973323 \h </w:instrText>
        </w:r>
        <w:r w:rsidR="00F50A1F" w:rsidRPr="00B9430A">
          <w:rPr>
            <w:noProof/>
            <w:webHidden/>
            <w:lang w:val="en-GB"/>
          </w:rPr>
        </w:r>
        <w:r w:rsidR="00F50A1F" w:rsidRPr="00B9430A">
          <w:rPr>
            <w:noProof/>
            <w:webHidden/>
            <w:lang w:val="en-GB"/>
          </w:rPr>
          <w:fldChar w:fldCharType="separate"/>
        </w:r>
        <w:r w:rsidR="000E50B1">
          <w:rPr>
            <w:noProof/>
            <w:webHidden/>
            <w:lang w:val="en-GB"/>
          </w:rPr>
          <w:t>13</w:t>
        </w:r>
        <w:r w:rsidR="00F50A1F" w:rsidRPr="00B9430A">
          <w:rPr>
            <w:noProof/>
            <w:webHidden/>
            <w:lang w:val="en-GB"/>
          </w:rPr>
          <w:fldChar w:fldCharType="end"/>
        </w:r>
      </w:hyperlink>
    </w:p>
    <w:p w14:paraId="3F8A313F" w14:textId="77777777" w:rsidR="00F50A1F" w:rsidRPr="00085C2E" w:rsidRDefault="00411571"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24" w:history="1">
        <w:r w:rsidR="00F50A1F" w:rsidRPr="00B9430A">
          <w:rPr>
            <w:rStyle w:val="Hyperlink"/>
            <w:noProof/>
            <w:lang w:val="en-GB"/>
          </w:rPr>
          <w:t>Table 3: Segregation of the DP-004114-3 T-DNA sequences over five generations</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_Toc417973324 \h </w:instrText>
        </w:r>
        <w:r w:rsidR="00F50A1F" w:rsidRPr="00B9430A">
          <w:rPr>
            <w:noProof/>
            <w:webHidden/>
            <w:lang w:val="en-GB"/>
          </w:rPr>
        </w:r>
        <w:r w:rsidR="00F50A1F" w:rsidRPr="00B9430A">
          <w:rPr>
            <w:noProof/>
            <w:webHidden/>
            <w:lang w:val="en-GB"/>
          </w:rPr>
          <w:fldChar w:fldCharType="separate"/>
        </w:r>
        <w:r w:rsidR="000E50B1">
          <w:rPr>
            <w:noProof/>
            <w:webHidden/>
            <w:lang w:val="en-GB"/>
          </w:rPr>
          <w:t>15</w:t>
        </w:r>
        <w:r w:rsidR="00F50A1F" w:rsidRPr="00B9430A">
          <w:rPr>
            <w:noProof/>
            <w:webHidden/>
            <w:lang w:val="en-GB"/>
          </w:rPr>
          <w:fldChar w:fldCharType="end"/>
        </w:r>
      </w:hyperlink>
    </w:p>
    <w:p w14:paraId="339017BA" w14:textId="77777777" w:rsidR="00F50A1F" w:rsidRPr="00085C2E" w:rsidRDefault="00411571"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25" w:history="1">
        <w:r w:rsidR="00F50A1F" w:rsidRPr="00B9430A">
          <w:rPr>
            <w:rStyle w:val="Hyperlink"/>
            <w:noProof/>
            <w:lang w:val="en-GB"/>
          </w:rPr>
          <w:t>Table 4:Cry1F, Cry34Ab1, Cry35Ab1 and PAT protein content in line 4114 parts at different growth stages (averaged across 5 sites)</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_Toc417973325 \h </w:instrText>
        </w:r>
        <w:r w:rsidR="00F50A1F" w:rsidRPr="00B9430A">
          <w:rPr>
            <w:noProof/>
            <w:webHidden/>
            <w:lang w:val="en-GB"/>
          </w:rPr>
        </w:r>
        <w:r w:rsidR="00F50A1F" w:rsidRPr="00B9430A">
          <w:rPr>
            <w:noProof/>
            <w:webHidden/>
            <w:lang w:val="en-GB"/>
          </w:rPr>
          <w:fldChar w:fldCharType="separate"/>
        </w:r>
        <w:r w:rsidR="000E50B1">
          <w:rPr>
            <w:noProof/>
            <w:webHidden/>
            <w:lang w:val="en-GB"/>
          </w:rPr>
          <w:t>19</w:t>
        </w:r>
        <w:r w:rsidR="00F50A1F" w:rsidRPr="00B9430A">
          <w:rPr>
            <w:noProof/>
            <w:webHidden/>
            <w:lang w:val="en-GB"/>
          </w:rPr>
          <w:fldChar w:fldCharType="end"/>
        </w:r>
      </w:hyperlink>
    </w:p>
    <w:p w14:paraId="39EB0C3E" w14:textId="77777777" w:rsidR="00F50A1F" w:rsidRPr="00085C2E" w:rsidRDefault="00411571"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26" w:history="1">
        <w:r w:rsidR="00F50A1F" w:rsidRPr="00B9430A">
          <w:rPr>
            <w:rStyle w:val="Hyperlink"/>
            <w:noProof/>
            <w:lang w:val="en-GB"/>
          </w:rPr>
          <w:t>Table 5: Summary of line 4114 protein concentrations as a ratio of line 1507, line 59122 and 1507 x 59122</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_Toc417973326 \h </w:instrText>
        </w:r>
        <w:r w:rsidR="00F50A1F" w:rsidRPr="00B9430A">
          <w:rPr>
            <w:noProof/>
            <w:webHidden/>
            <w:lang w:val="en-GB"/>
          </w:rPr>
        </w:r>
        <w:r w:rsidR="00F50A1F" w:rsidRPr="00B9430A">
          <w:rPr>
            <w:noProof/>
            <w:webHidden/>
            <w:lang w:val="en-GB"/>
          </w:rPr>
          <w:fldChar w:fldCharType="separate"/>
        </w:r>
        <w:r w:rsidR="000E50B1">
          <w:rPr>
            <w:noProof/>
            <w:webHidden/>
            <w:lang w:val="en-GB"/>
          </w:rPr>
          <w:t>21</w:t>
        </w:r>
        <w:r w:rsidR="00F50A1F" w:rsidRPr="00B9430A">
          <w:rPr>
            <w:noProof/>
            <w:webHidden/>
            <w:lang w:val="en-GB"/>
          </w:rPr>
          <w:fldChar w:fldCharType="end"/>
        </w:r>
      </w:hyperlink>
    </w:p>
    <w:p w14:paraId="09417FEB" w14:textId="77777777" w:rsidR="00F50A1F" w:rsidRPr="00085C2E" w:rsidRDefault="00411571"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27" w:history="1">
        <w:r w:rsidR="00F50A1F" w:rsidRPr="00B9430A">
          <w:rPr>
            <w:rStyle w:val="Hyperlink"/>
            <w:noProof/>
            <w:lang w:val="en-GB"/>
          </w:rPr>
          <w:t>Table 6: Summary of consideration of Cry1F, Cry34Ab1, Cry35Ab1 and PAT in previous FSANZ safety assessments</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_Toc417973327 \h </w:instrText>
        </w:r>
        <w:r w:rsidR="00F50A1F" w:rsidRPr="00B9430A">
          <w:rPr>
            <w:noProof/>
            <w:webHidden/>
            <w:lang w:val="en-GB"/>
          </w:rPr>
        </w:r>
        <w:r w:rsidR="00F50A1F" w:rsidRPr="00B9430A">
          <w:rPr>
            <w:noProof/>
            <w:webHidden/>
            <w:lang w:val="en-GB"/>
          </w:rPr>
          <w:fldChar w:fldCharType="separate"/>
        </w:r>
        <w:r w:rsidR="000E50B1">
          <w:rPr>
            <w:noProof/>
            <w:webHidden/>
            <w:lang w:val="en-GB"/>
          </w:rPr>
          <w:t>23</w:t>
        </w:r>
        <w:r w:rsidR="00F50A1F" w:rsidRPr="00B9430A">
          <w:rPr>
            <w:noProof/>
            <w:webHidden/>
            <w:lang w:val="en-GB"/>
          </w:rPr>
          <w:fldChar w:fldCharType="end"/>
        </w:r>
      </w:hyperlink>
    </w:p>
    <w:p w14:paraId="30D5023C" w14:textId="77777777" w:rsidR="00F50A1F" w:rsidRPr="00085C2E" w:rsidRDefault="00411571"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28" w:history="1">
        <w:r w:rsidR="00F50A1F" w:rsidRPr="00B9430A">
          <w:rPr>
            <w:rStyle w:val="Hyperlink"/>
            <w:noProof/>
            <w:lang w:val="en-GB"/>
          </w:rPr>
          <w:t>Table 7: Mean (range) percentage dry weight (%dw) of proximates and fibre in grain from glufosinate-treated line 4114 and the hybrid (PHNAR x PHTFE) control.</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_Toc417973328 \h </w:instrText>
        </w:r>
        <w:r w:rsidR="00F50A1F" w:rsidRPr="00B9430A">
          <w:rPr>
            <w:noProof/>
            <w:webHidden/>
            <w:lang w:val="en-GB"/>
          </w:rPr>
        </w:r>
        <w:r w:rsidR="00F50A1F" w:rsidRPr="00B9430A">
          <w:rPr>
            <w:noProof/>
            <w:webHidden/>
            <w:lang w:val="en-GB"/>
          </w:rPr>
          <w:fldChar w:fldCharType="separate"/>
        </w:r>
        <w:r w:rsidR="000E50B1">
          <w:rPr>
            <w:noProof/>
            <w:webHidden/>
            <w:lang w:val="en-GB"/>
          </w:rPr>
          <w:t>28</w:t>
        </w:r>
        <w:r w:rsidR="00F50A1F" w:rsidRPr="00B9430A">
          <w:rPr>
            <w:noProof/>
            <w:webHidden/>
            <w:lang w:val="en-GB"/>
          </w:rPr>
          <w:fldChar w:fldCharType="end"/>
        </w:r>
      </w:hyperlink>
    </w:p>
    <w:p w14:paraId="76C3838C" w14:textId="77777777" w:rsidR="00F50A1F" w:rsidRPr="00085C2E" w:rsidRDefault="00411571"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29" w:history="1">
        <w:r w:rsidR="00F50A1F" w:rsidRPr="00B9430A">
          <w:rPr>
            <w:rStyle w:val="Hyperlink"/>
            <w:noProof/>
            <w:lang w:val="en-GB"/>
          </w:rPr>
          <w:t>Table 8: Mean (range) percentage composition, relative to total fat, of major fatty acids in grain from glufosinate-treated line 4114 and the hybrid (PHNAR x PHTFE) control.</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_Toc417973329 \h </w:instrText>
        </w:r>
        <w:r w:rsidR="00F50A1F" w:rsidRPr="00B9430A">
          <w:rPr>
            <w:noProof/>
            <w:webHidden/>
            <w:lang w:val="en-GB"/>
          </w:rPr>
        </w:r>
        <w:r w:rsidR="00F50A1F" w:rsidRPr="00B9430A">
          <w:rPr>
            <w:noProof/>
            <w:webHidden/>
            <w:lang w:val="en-GB"/>
          </w:rPr>
          <w:fldChar w:fldCharType="separate"/>
        </w:r>
        <w:r w:rsidR="000E50B1">
          <w:rPr>
            <w:noProof/>
            <w:webHidden/>
            <w:lang w:val="en-GB"/>
          </w:rPr>
          <w:t>29</w:t>
        </w:r>
        <w:r w:rsidR="00F50A1F" w:rsidRPr="00B9430A">
          <w:rPr>
            <w:noProof/>
            <w:webHidden/>
            <w:lang w:val="en-GB"/>
          </w:rPr>
          <w:fldChar w:fldCharType="end"/>
        </w:r>
      </w:hyperlink>
    </w:p>
    <w:p w14:paraId="459A8433" w14:textId="77777777" w:rsidR="00F50A1F" w:rsidRPr="00085C2E" w:rsidRDefault="00411571"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30" w:history="1">
        <w:r w:rsidR="00F50A1F" w:rsidRPr="00B9430A">
          <w:rPr>
            <w:rStyle w:val="Hyperlink"/>
            <w:noProof/>
            <w:lang w:val="en-GB"/>
          </w:rPr>
          <w:t>Table 9: Mean (range) %dw of amino acids in grain from glufosinate-treated line 4114 and the hybrid (PHNAR x PHTFE) control.</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_Toc417973330 \h </w:instrText>
        </w:r>
        <w:r w:rsidR="00F50A1F" w:rsidRPr="00B9430A">
          <w:rPr>
            <w:noProof/>
            <w:webHidden/>
            <w:lang w:val="en-GB"/>
          </w:rPr>
        </w:r>
        <w:r w:rsidR="00F50A1F" w:rsidRPr="00B9430A">
          <w:rPr>
            <w:noProof/>
            <w:webHidden/>
            <w:lang w:val="en-GB"/>
          </w:rPr>
          <w:fldChar w:fldCharType="separate"/>
        </w:r>
        <w:r w:rsidR="000E50B1">
          <w:rPr>
            <w:noProof/>
            <w:webHidden/>
            <w:lang w:val="en-GB"/>
          </w:rPr>
          <w:t>30</w:t>
        </w:r>
        <w:r w:rsidR="00F50A1F" w:rsidRPr="00B9430A">
          <w:rPr>
            <w:noProof/>
            <w:webHidden/>
            <w:lang w:val="en-GB"/>
          </w:rPr>
          <w:fldChar w:fldCharType="end"/>
        </w:r>
      </w:hyperlink>
    </w:p>
    <w:p w14:paraId="53CE7969" w14:textId="77777777" w:rsidR="00F50A1F" w:rsidRPr="00085C2E" w:rsidRDefault="00411571"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31" w:history="1">
        <w:r w:rsidR="00F50A1F" w:rsidRPr="00B9430A">
          <w:rPr>
            <w:rStyle w:val="Hyperlink"/>
            <w:noProof/>
            <w:lang w:val="en-GB"/>
          </w:rPr>
          <w:t>Table 10: Mean (range) levels of minerals in the grain of glufosinate-treated line 4114 and the hybrid (PHNAR x PHTFE) control.</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_Toc417973331 \h </w:instrText>
        </w:r>
        <w:r w:rsidR="00F50A1F" w:rsidRPr="00B9430A">
          <w:rPr>
            <w:noProof/>
            <w:webHidden/>
            <w:lang w:val="en-GB"/>
          </w:rPr>
        </w:r>
        <w:r w:rsidR="00F50A1F" w:rsidRPr="00B9430A">
          <w:rPr>
            <w:noProof/>
            <w:webHidden/>
            <w:lang w:val="en-GB"/>
          </w:rPr>
          <w:fldChar w:fldCharType="separate"/>
        </w:r>
        <w:r w:rsidR="000E50B1">
          <w:rPr>
            <w:noProof/>
            <w:webHidden/>
            <w:lang w:val="en-GB"/>
          </w:rPr>
          <w:t>30</w:t>
        </w:r>
        <w:r w:rsidR="00F50A1F" w:rsidRPr="00B9430A">
          <w:rPr>
            <w:noProof/>
            <w:webHidden/>
            <w:lang w:val="en-GB"/>
          </w:rPr>
          <w:fldChar w:fldCharType="end"/>
        </w:r>
      </w:hyperlink>
    </w:p>
    <w:p w14:paraId="331485AA" w14:textId="77777777" w:rsidR="00F50A1F" w:rsidRPr="00085C2E" w:rsidRDefault="00411571"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32" w:history="1">
        <w:r w:rsidR="00F50A1F" w:rsidRPr="00B9430A">
          <w:rPr>
            <w:rStyle w:val="Hyperlink"/>
            <w:noProof/>
            <w:lang w:val="en-GB"/>
          </w:rPr>
          <w:t>Table 11: Mean (range) weight (mg/k g dw) of vitamins in grain from glufosinate-treated line 4114 and the hybrid (PHNAR x PHTFE) control.</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_Toc417973332 \h </w:instrText>
        </w:r>
        <w:r w:rsidR="00F50A1F" w:rsidRPr="00B9430A">
          <w:rPr>
            <w:noProof/>
            <w:webHidden/>
            <w:lang w:val="en-GB"/>
          </w:rPr>
        </w:r>
        <w:r w:rsidR="00F50A1F" w:rsidRPr="00B9430A">
          <w:rPr>
            <w:noProof/>
            <w:webHidden/>
            <w:lang w:val="en-GB"/>
          </w:rPr>
          <w:fldChar w:fldCharType="separate"/>
        </w:r>
        <w:r w:rsidR="000E50B1">
          <w:rPr>
            <w:noProof/>
            <w:webHidden/>
            <w:lang w:val="en-GB"/>
          </w:rPr>
          <w:t>31</w:t>
        </w:r>
        <w:r w:rsidR="00F50A1F" w:rsidRPr="00B9430A">
          <w:rPr>
            <w:noProof/>
            <w:webHidden/>
            <w:lang w:val="en-GB"/>
          </w:rPr>
          <w:fldChar w:fldCharType="end"/>
        </w:r>
      </w:hyperlink>
    </w:p>
    <w:p w14:paraId="3558A067" w14:textId="77777777" w:rsidR="00F50A1F" w:rsidRPr="00085C2E" w:rsidRDefault="00411571"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33" w:history="1">
        <w:r w:rsidR="00F50A1F" w:rsidRPr="00B9430A">
          <w:rPr>
            <w:rStyle w:val="Hyperlink"/>
            <w:noProof/>
            <w:lang w:val="en-GB"/>
          </w:rPr>
          <w:t>Table 12: Mean (range) of anti-nutrients in grain from glufosinate-treated line 4114 and the hybrid (PHNAR x PHTFE) control.</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_Toc417973333 \h </w:instrText>
        </w:r>
        <w:r w:rsidR="00F50A1F" w:rsidRPr="00B9430A">
          <w:rPr>
            <w:noProof/>
            <w:webHidden/>
            <w:lang w:val="en-GB"/>
          </w:rPr>
        </w:r>
        <w:r w:rsidR="00F50A1F" w:rsidRPr="00B9430A">
          <w:rPr>
            <w:noProof/>
            <w:webHidden/>
            <w:lang w:val="en-GB"/>
          </w:rPr>
          <w:fldChar w:fldCharType="separate"/>
        </w:r>
        <w:r w:rsidR="000E50B1">
          <w:rPr>
            <w:noProof/>
            <w:webHidden/>
            <w:lang w:val="en-GB"/>
          </w:rPr>
          <w:t>32</w:t>
        </w:r>
        <w:r w:rsidR="00F50A1F" w:rsidRPr="00B9430A">
          <w:rPr>
            <w:noProof/>
            <w:webHidden/>
            <w:lang w:val="en-GB"/>
          </w:rPr>
          <w:fldChar w:fldCharType="end"/>
        </w:r>
      </w:hyperlink>
    </w:p>
    <w:p w14:paraId="240E5A80" w14:textId="77777777" w:rsidR="00F50A1F" w:rsidRPr="00085C2E" w:rsidRDefault="00411571"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34" w:history="1">
        <w:r w:rsidR="00F50A1F" w:rsidRPr="00B9430A">
          <w:rPr>
            <w:rStyle w:val="Hyperlink"/>
            <w:noProof/>
            <w:lang w:val="en-GB"/>
          </w:rPr>
          <w:t>Table 13: Mean %dwt (range) of three secondary metabolites in grain from glufosinate-treated line 4114 and the hybrid (PHNAR x PHTFE) control.</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_Toc417973334 \h </w:instrText>
        </w:r>
        <w:r w:rsidR="00F50A1F" w:rsidRPr="00B9430A">
          <w:rPr>
            <w:noProof/>
            <w:webHidden/>
            <w:lang w:val="en-GB"/>
          </w:rPr>
        </w:r>
        <w:r w:rsidR="00F50A1F" w:rsidRPr="00B9430A">
          <w:rPr>
            <w:noProof/>
            <w:webHidden/>
            <w:lang w:val="en-GB"/>
          </w:rPr>
          <w:fldChar w:fldCharType="separate"/>
        </w:r>
        <w:r w:rsidR="000E50B1">
          <w:rPr>
            <w:noProof/>
            <w:webHidden/>
            <w:lang w:val="en-GB"/>
          </w:rPr>
          <w:t>32</w:t>
        </w:r>
        <w:r w:rsidR="00F50A1F" w:rsidRPr="00B9430A">
          <w:rPr>
            <w:noProof/>
            <w:webHidden/>
            <w:lang w:val="en-GB"/>
          </w:rPr>
          <w:fldChar w:fldCharType="end"/>
        </w:r>
      </w:hyperlink>
    </w:p>
    <w:p w14:paraId="55B29420" w14:textId="77777777" w:rsidR="00F50A1F" w:rsidRPr="00085C2E" w:rsidRDefault="00411571"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35" w:history="1">
        <w:r w:rsidR="00F50A1F" w:rsidRPr="00B9430A">
          <w:rPr>
            <w:rStyle w:val="Hyperlink"/>
            <w:noProof/>
            <w:lang w:val="en-GB"/>
          </w:rPr>
          <w:t>Table 14: Summary of analyte levels found in grain of glufosinate-treated line 4114 that are significantly (P &lt; 0.05) different from those found in grain of the hybrid (PHNAR x PHTFE) control.</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_Toc417973335 \h </w:instrText>
        </w:r>
        <w:r w:rsidR="00F50A1F" w:rsidRPr="00B9430A">
          <w:rPr>
            <w:noProof/>
            <w:webHidden/>
            <w:lang w:val="en-GB"/>
          </w:rPr>
        </w:r>
        <w:r w:rsidR="00F50A1F" w:rsidRPr="00B9430A">
          <w:rPr>
            <w:noProof/>
            <w:webHidden/>
            <w:lang w:val="en-GB"/>
          </w:rPr>
          <w:fldChar w:fldCharType="separate"/>
        </w:r>
        <w:r w:rsidR="000E50B1">
          <w:rPr>
            <w:noProof/>
            <w:webHidden/>
            <w:lang w:val="en-GB"/>
          </w:rPr>
          <w:t>32</w:t>
        </w:r>
        <w:r w:rsidR="00F50A1F" w:rsidRPr="00B9430A">
          <w:rPr>
            <w:noProof/>
            <w:webHidden/>
            <w:lang w:val="en-GB"/>
          </w:rPr>
          <w:fldChar w:fldCharType="end"/>
        </w:r>
      </w:hyperlink>
    </w:p>
    <w:p w14:paraId="26545BF6" w14:textId="77777777" w:rsidR="00661EE2" w:rsidRPr="00B9430A" w:rsidRDefault="00636A93" w:rsidP="00F50A1F">
      <w:pPr>
        <w:spacing w:before="120" w:after="120"/>
        <w:ind w:left="992" w:hanging="992"/>
        <w:rPr>
          <w:rFonts w:eastAsia="Batang"/>
          <w:color w:val="000000" w:themeColor="text1"/>
          <w:szCs w:val="22"/>
          <w:highlight w:val="lightGray"/>
          <w:lang w:val="en-GB"/>
        </w:rPr>
      </w:pPr>
      <w:r w:rsidRPr="00B9430A">
        <w:rPr>
          <w:rFonts w:eastAsia="Batang"/>
          <w:color w:val="000000" w:themeColor="text1"/>
          <w:szCs w:val="22"/>
          <w:highlight w:val="lightGray"/>
          <w:lang w:val="en-GB"/>
        </w:rPr>
        <w:fldChar w:fldCharType="end"/>
      </w:r>
      <w:bookmarkStart w:id="11" w:name="_Toc303868788"/>
      <w:bookmarkStart w:id="12" w:name="_Toc303868789"/>
      <w:r w:rsidR="00661EE2" w:rsidRPr="00B9430A">
        <w:rPr>
          <w:rFonts w:eastAsia="Batang"/>
          <w:color w:val="000000" w:themeColor="text1"/>
          <w:szCs w:val="22"/>
          <w:highlight w:val="lightGray"/>
          <w:lang w:val="en-GB"/>
        </w:rPr>
        <w:br w:type="page"/>
      </w:r>
    </w:p>
    <w:p w14:paraId="0D58B07B" w14:textId="77777777" w:rsidR="002C0CC7" w:rsidRPr="00085C2E" w:rsidRDefault="002C0CC7" w:rsidP="00A6438F">
      <w:pPr>
        <w:pStyle w:val="Heading1"/>
        <w:rPr>
          <w:color w:val="000000" w:themeColor="text1"/>
          <w:szCs w:val="22"/>
        </w:rPr>
      </w:pPr>
      <w:bookmarkStart w:id="13" w:name="_Toc430248239"/>
      <w:r w:rsidRPr="00085C2E">
        <w:rPr>
          <w:color w:val="000000" w:themeColor="text1"/>
          <w:szCs w:val="22"/>
        </w:rPr>
        <w:lastRenderedPageBreak/>
        <w:t>L</w:t>
      </w:r>
      <w:bookmarkEnd w:id="11"/>
      <w:r w:rsidR="001E42BF" w:rsidRPr="00085C2E">
        <w:rPr>
          <w:color w:val="000000" w:themeColor="text1"/>
          <w:szCs w:val="22"/>
        </w:rPr>
        <w:t>ist of Abbreviations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4528B3" w:rsidRPr="00085C2E" w14:paraId="10FEA7D6" w14:textId="77777777" w:rsidTr="00A865A8">
        <w:trPr>
          <w:trHeight w:val="397"/>
        </w:trPr>
        <w:tc>
          <w:tcPr>
            <w:tcW w:w="2943" w:type="dxa"/>
          </w:tcPr>
          <w:p w14:paraId="1E77166F"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ADF</w:t>
            </w:r>
          </w:p>
        </w:tc>
        <w:tc>
          <w:tcPr>
            <w:tcW w:w="6299" w:type="dxa"/>
          </w:tcPr>
          <w:p w14:paraId="59A45932"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cs="Arial"/>
                <w:color w:val="000000" w:themeColor="text1"/>
                <w:szCs w:val="22"/>
                <w:lang w:val="en-GB"/>
              </w:rPr>
              <w:t>acid detergent fibre</w:t>
            </w:r>
          </w:p>
        </w:tc>
      </w:tr>
      <w:tr w:rsidR="004528B3" w:rsidRPr="00085C2E" w14:paraId="6290C6A1" w14:textId="77777777" w:rsidTr="00A865A8">
        <w:trPr>
          <w:trHeight w:val="397"/>
        </w:trPr>
        <w:tc>
          <w:tcPr>
            <w:tcW w:w="2943" w:type="dxa"/>
          </w:tcPr>
          <w:p w14:paraId="147979F6"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BLAST</w:t>
            </w:r>
            <w:r w:rsidR="00B663E2" w:rsidRPr="00B9430A">
              <w:rPr>
                <w:rFonts w:cs="Arial"/>
                <w:color w:val="000000" w:themeColor="text1"/>
                <w:szCs w:val="22"/>
                <w:lang w:val="en-GB"/>
              </w:rPr>
              <w:t>P</w:t>
            </w:r>
          </w:p>
        </w:tc>
        <w:tc>
          <w:tcPr>
            <w:tcW w:w="6299" w:type="dxa"/>
          </w:tcPr>
          <w:p w14:paraId="13489535"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Basic Local Alignment Search Tool</w:t>
            </w:r>
            <w:r w:rsidR="00B663E2" w:rsidRPr="00B9430A">
              <w:rPr>
                <w:rFonts w:cs="Arial"/>
                <w:color w:val="000000" w:themeColor="text1"/>
                <w:szCs w:val="22"/>
                <w:lang w:val="en-GB"/>
              </w:rPr>
              <w:t>: Protein</w:t>
            </w:r>
          </w:p>
        </w:tc>
      </w:tr>
      <w:tr w:rsidR="004528B3" w:rsidRPr="00085C2E" w14:paraId="422FF2B0" w14:textId="77777777" w:rsidTr="00A865A8">
        <w:trPr>
          <w:trHeight w:val="397"/>
        </w:trPr>
        <w:tc>
          <w:tcPr>
            <w:tcW w:w="2943" w:type="dxa"/>
          </w:tcPr>
          <w:p w14:paraId="6720E70D"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bp</w:t>
            </w:r>
          </w:p>
        </w:tc>
        <w:tc>
          <w:tcPr>
            <w:tcW w:w="6299" w:type="dxa"/>
          </w:tcPr>
          <w:p w14:paraId="744CD262"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base pairs</w:t>
            </w:r>
          </w:p>
        </w:tc>
      </w:tr>
      <w:tr w:rsidR="004528B3" w:rsidRPr="00085C2E" w14:paraId="6FBE495C" w14:textId="77777777" w:rsidTr="00A865A8">
        <w:trPr>
          <w:trHeight w:val="397"/>
        </w:trPr>
        <w:tc>
          <w:tcPr>
            <w:tcW w:w="2943" w:type="dxa"/>
          </w:tcPr>
          <w:p w14:paraId="447E11CB" w14:textId="77777777" w:rsidR="00C22FC8" w:rsidRPr="00B9430A" w:rsidRDefault="00C22FC8" w:rsidP="002C0CC7">
            <w:pPr>
              <w:widowControl w:val="0"/>
              <w:tabs>
                <w:tab w:val="left" w:pos="204"/>
              </w:tabs>
              <w:autoSpaceDE w:val="0"/>
              <w:autoSpaceDN w:val="0"/>
              <w:adjustRightInd w:val="0"/>
              <w:rPr>
                <w:rFonts w:cs="Arial"/>
                <w:i/>
                <w:color w:val="000000" w:themeColor="text1"/>
                <w:szCs w:val="22"/>
                <w:lang w:val="en-GB"/>
              </w:rPr>
            </w:pPr>
            <w:r w:rsidRPr="00B9430A">
              <w:rPr>
                <w:rFonts w:cs="Arial"/>
                <w:i/>
                <w:color w:val="000000" w:themeColor="text1"/>
                <w:szCs w:val="22"/>
                <w:lang w:val="en-GB"/>
              </w:rPr>
              <w:t>Bt</w:t>
            </w:r>
          </w:p>
        </w:tc>
        <w:tc>
          <w:tcPr>
            <w:tcW w:w="6299" w:type="dxa"/>
          </w:tcPr>
          <w:p w14:paraId="337D7A01" w14:textId="77777777" w:rsidR="00C22FC8" w:rsidRPr="00B9430A" w:rsidRDefault="00C22FC8" w:rsidP="002C0CC7">
            <w:pPr>
              <w:widowControl w:val="0"/>
              <w:tabs>
                <w:tab w:val="left" w:pos="204"/>
              </w:tabs>
              <w:autoSpaceDE w:val="0"/>
              <w:autoSpaceDN w:val="0"/>
              <w:adjustRightInd w:val="0"/>
              <w:rPr>
                <w:rFonts w:cs="Arial"/>
                <w:i/>
                <w:color w:val="000000" w:themeColor="text1"/>
                <w:szCs w:val="22"/>
                <w:lang w:val="en-GB"/>
              </w:rPr>
            </w:pPr>
            <w:r w:rsidRPr="00B9430A">
              <w:rPr>
                <w:rFonts w:cs="Arial"/>
                <w:i/>
                <w:color w:val="000000" w:themeColor="text1"/>
                <w:szCs w:val="22"/>
                <w:lang w:val="en-GB"/>
              </w:rPr>
              <w:t>Bacillus thuringiensis</w:t>
            </w:r>
          </w:p>
        </w:tc>
      </w:tr>
      <w:tr w:rsidR="00E30F0B" w:rsidRPr="00085C2E" w14:paraId="60CC7EC3" w14:textId="77777777" w:rsidTr="00A865A8">
        <w:trPr>
          <w:trHeight w:val="397"/>
        </w:trPr>
        <w:tc>
          <w:tcPr>
            <w:tcW w:w="2943" w:type="dxa"/>
          </w:tcPr>
          <w:p w14:paraId="721135D2" w14:textId="77777777" w:rsidR="00E30F0B" w:rsidRPr="00B9430A" w:rsidRDefault="00E30F0B"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Cry</w:t>
            </w:r>
          </w:p>
        </w:tc>
        <w:tc>
          <w:tcPr>
            <w:tcW w:w="6299" w:type="dxa"/>
          </w:tcPr>
          <w:p w14:paraId="194AAC9B" w14:textId="77777777" w:rsidR="00E30F0B" w:rsidRPr="00B9430A" w:rsidRDefault="00E30F0B" w:rsidP="002C0CC7">
            <w:pPr>
              <w:widowControl w:val="0"/>
              <w:tabs>
                <w:tab w:val="left" w:pos="204"/>
              </w:tabs>
              <w:autoSpaceDE w:val="0"/>
              <w:autoSpaceDN w:val="0"/>
              <w:adjustRightInd w:val="0"/>
              <w:rPr>
                <w:color w:val="000000" w:themeColor="text1"/>
                <w:lang w:val="en-GB"/>
              </w:rPr>
            </w:pPr>
            <w:r w:rsidRPr="00B9430A">
              <w:rPr>
                <w:color w:val="000000" w:themeColor="text1"/>
                <w:lang w:val="en-GB"/>
              </w:rPr>
              <w:t>crystal</w:t>
            </w:r>
          </w:p>
        </w:tc>
      </w:tr>
      <w:tr w:rsidR="00074EB7" w:rsidRPr="00085C2E" w14:paraId="24F30D4D" w14:textId="77777777" w:rsidTr="00A865A8">
        <w:trPr>
          <w:trHeight w:val="397"/>
        </w:trPr>
        <w:tc>
          <w:tcPr>
            <w:tcW w:w="2943" w:type="dxa"/>
          </w:tcPr>
          <w:p w14:paraId="2027F17B" w14:textId="77777777" w:rsidR="00074EB7" w:rsidRPr="00B9430A" w:rsidRDefault="00074EB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DIG</w:t>
            </w:r>
          </w:p>
        </w:tc>
        <w:tc>
          <w:tcPr>
            <w:tcW w:w="6299" w:type="dxa"/>
          </w:tcPr>
          <w:p w14:paraId="3767D214" w14:textId="77777777" w:rsidR="00074EB7" w:rsidRPr="00B9430A" w:rsidRDefault="00074EB7" w:rsidP="002C0CC7">
            <w:pPr>
              <w:widowControl w:val="0"/>
              <w:tabs>
                <w:tab w:val="left" w:pos="204"/>
              </w:tabs>
              <w:autoSpaceDE w:val="0"/>
              <w:autoSpaceDN w:val="0"/>
              <w:adjustRightInd w:val="0"/>
              <w:rPr>
                <w:rFonts w:eastAsia="Batang" w:cs="Arial"/>
                <w:color w:val="000000" w:themeColor="text1"/>
                <w:szCs w:val="22"/>
                <w:lang w:val="en-GB"/>
              </w:rPr>
            </w:pPr>
            <w:r w:rsidRPr="00085C2E">
              <w:rPr>
                <w:rFonts w:cs="Arial"/>
                <w:iCs/>
                <w:color w:val="000000" w:themeColor="text1"/>
                <w:szCs w:val="22"/>
                <w:lang w:val="en-GB"/>
              </w:rPr>
              <w:t>digoxigenin</w:t>
            </w:r>
          </w:p>
        </w:tc>
      </w:tr>
      <w:tr w:rsidR="004528B3" w:rsidRPr="00085C2E" w14:paraId="75DBD81F" w14:textId="77777777" w:rsidTr="00A865A8">
        <w:trPr>
          <w:trHeight w:val="397"/>
        </w:trPr>
        <w:tc>
          <w:tcPr>
            <w:tcW w:w="2943" w:type="dxa"/>
          </w:tcPr>
          <w:p w14:paraId="1B521A1E"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DNA</w:t>
            </w:r>
          </w:p>
        </w:tc>
        <w:tc>
          <w:tcPr>
            <w:tcW w:w="6299" w:type="dxa"/>
          </w:tcPr>
          <w:p w14:paraId="37C0ADE4"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deoxyribonucleic acid</w:t>
            </w:r>
          </w:p>
        </w:tc>
      </w:tr>
      <w:tr w:rsidR="004528B3" w:rsidRPr="00085C2E" w14:paraId="2C87F8F0" w14:textId="77777777" w:rsidTr="00A865A8">
        <w:trPr>
          <w:trHeight w:val="397"/>
        </w:trPr>
        <w:tc>
          <w:tcPr>
            <w:tcW w:w="2943" w:type="dxa"/>
          </w:tcPr>
          <w:p w14:paraId="0DFF045E"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T-DNA</w:t>
            </w:r>
          </w:p>
        </w:tc>
        <w:tc>
          <w:tcPr>
            <w:tcW w:w="6299" w:type="dxa"/>
          </w:tcPr>
          <w:p w14:paraId="0B573B3B"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transferred DNA</w:t>
            </w:r>
          </w:p>
        </w:tc>
      </w:tr>
      <w:tr w:rsidR="004528B3" w:rsidRPr="00085C2E" w14:paraId="2C3E1284" w14:textId="77777777" w:rsidTr="00A865A8">
        <w:trPr>
          <w:trHeight w:val="397"/>
        </w:trPr>
        <w:tc>
          <w:tcPr>
            <w:tcW w:w="2943" w:type="dxa"/>
          </w:tcPr>
          <w:p w14:paraId="7765D2FF"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dw</w:t>
            </w:r>
          </w:p>
        </w:tc>
        <w:tc>
          <w:tcPr>
            <w:tcW w:w="6299" w:type="dxa"/>
          </w:tcPr>
          <w:p w14:paraId="185C693D"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dry weight</w:t>
            </w:r>
          </w:p>
        </w:tc>
      </w:tr>
      <w:tr w:rsidR="004528B3" w:rsidRPr="00085C2E" w14:paraId="4226FDFE" w14:textId="77777777" w:rsidTr="00A865A8">
        <w:trPr>
          <w:trHeight w:val="397"/>
        </w:trPr>
        <w:tc>
          <w:tcPr>
            <w:tcW w:w="2943" w:type="dxa"/>
          </w:tcPr>
          <w:p w14:paraId="6459251F" w14:textId="77777777" w:rsidR="002C0CC7" w:rsidRPr="00B9430A" w:rsidRDefault="002C0CC7" w:rsidP="002C0CC7">
            <w:pPr>
              <w:widowControl w:val="0"/>
              <w:tabs>
                <w:tab w:val="left" w:pos="204"/>
              </w:tabs>
              <w:autoSpaceDE w:val="0"/>
              <w:autoSpaceDN w:val="0"/>
              <w:adjustRightInd w:val="0"/>
              <w:rPr>
                <w:rFonts w:cs="Arial"/>
                <w:bCs/>
                <w:color w:val="000000" w:themeColor="text1"/>
                <w:szCs w:val="22"/>
                <w:lang w:val="en-GB"/>
              </w:rPr>
            </w:pPr>
            <w:r w:rsidRPr="00B9430A">
              <w:rPr>
                <w:rFonts w:cs="Arial"/>
                <w:bCs/>
                <w:color w:val="000000" w:themeColor="text1"/>
                <w:szCs w:val="22"/>
                <w:lang w:val="en-GB"/>
              </w:rPr>
              <w:t>ELISA</w:t>
            </w:r>
          </w:p>
        </w:tc>
        <w:tc>
          <w:tcPr>
            <w:tcW w:w="6299" w:type="dxa"/>
          </w:tcPr>
          <w:p w14:paraId="4AF207ED" w14:textId="77777777" w:rsidR="002C0CC7" w:rsidRPr="00B9430A" w:rsidRDefault="002C0CC7" w:rsidP="002C0CC7">
            <w:pPr>
              <w:widowControl w:val="0"/>
              <w:tabs>
                <w:tab w:val="left" w:pos="204"/>
              </w:tabs>
              <w:autoSpaceDE w:val="0"/>
              <w:autoSpaceDN w:val="0"/>
              <w:adjustRightInd w:val="0"/>
              <w:rPr>
                <w:rFonts w:eastAsia="Batang" w:cs="Arial"/>
                <w:i/>
                <w:color w:val="000000" w:themeColor="text1"/>
                <w:szCs w:val="22"/>
                <w:lang w:val="en-GB"/>
              </w:rPr>
            </w:pPr>
            <w:r w:rsidRPr="00B9430A">
              <w:rPr>
                <w:rFonts w:cs="Arial"/>
                <w:bCs/>
                <w:color w:val="000000" w:themeColor="text1"/>
                <w:szCs w:val="22"/>
                <w:lang w:val="en-GB"/>
              </w:rPr>
              <w:t>enzyme linked immunosorbent assay</w:t>
            </w:r>
          </w:p>
        </w:tc>
      </w:tr>
      <w:tr w:rsidR="004528B3" w:rsidRPr="00085C2E" w14:paraId="637F5143" w14:textId="77777777" w:rsidTr="00A865A8">
        <w:trPr>
          <w:trHeight w:val="397"/>
        </w:trPr>
        <w:tc>
          <w:tcPr>
            <w:tcW w:w="2943" w:type="dxa"/>
          </w:tcPr>
          <w:p w14:paraId="6CEACC84" w14:textId="77777777" w:rsidR="00051AAB" w:rsidRPr="00B9430A" w:rsidRDefault="00051AAB"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FAO</w:t>
            </w:r>
          </w:p>
        </w:tc>
        <w:tc>
          <w:tcPr>
            <w:tcW w:w="6299" w:type="dxa"/>
          </w:tcPr>
          <w:p w14:paraId="06B4DC97" w14:textId="77777777" w:rsidR="00051AAB" w:rsidRPr="00B9430A" w:rsidRDefault="00051AAB"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Food and Agriculture Organization of the United Nations</w:t>
            </w:r>
          </w:p>
        </w:tc>
      </w:tr>
      <w:tr w:rsidR="004528B3" w:rsidRPr="00085C2E" w14:paraId="1D59B317" w14:textId="77777777" w:rsidTr="00A865A8">
        <w:trPr>
          <w:trHeight w:val="397"/>
        </w:trPr>
        <w:tc>
          <w:tcPr>
            <w:tcW w:w="2943" w:type="dxa"/>
          </w:tcPr>
          <w:p w14:paraId="265D7153"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FARRP</w:t>
            </w:r>
          </w:p>
        </w:tc>
        <w:tc>
          <w:tcPr>
            <w:tcW w:w="6299" w:type="dxa"/>
          </w:tcPr>
          <w:p w14:paraId="69D14BE6"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cs="Arial"/>
                <w:color w:val="000000" w:themeColor="text1"/>
                <w:szCs w:val="22"/>
                <w:lang w:val="en-GB"/>
              </w:rPr>
              <w:t>Food Allergy Research and Resource Program</w:t>
            </w:r>
          </w:p>
        </w:tc>
      </w:tr>
      <w:tr w:rsidR="004528B3" w:rsidRPr="00085C2E" w14:paraId="18000375" w14:textId="77777777" w:rsidTr="00A865A8">
        <w:trPr>
          <w:trHeight w:val="397"/>
        </w:trPr>
        <w:tc>
          <w:tcPr>
            <w:tcW w:w="2943" w:type="dxa"/>
          </w:tcPr>
          <w:p w14:paraId="1538287D"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FASTA</w:t>
            </w:r>
          </w:p>
        </w:tc>
        <w:tc>
          <w:tcPr>
            <w:tcW w:w="6299" w:type="dxa"/>
          </w:tcPr>
          <w:p w14:paraId="2676008E"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Fast Alignment Search Tool - All</w:t>
            </w:r>
          </w:p>
        </w:tc>
      </w:tr>
      <w:tr w:rsidR="00A865A8" w:rsidRPr="00085C2E" w14:paraId="280475AB" w14:textId="77777777" w:rsidTr="00A865A8">
        <w:trPr>
          <w:trHeight w:val="397"/>
        </w:trPr>
        <w:tc>
          <w:tcPr>
            <w:tcW w:w="2943" w:type="dxa"/>
          </w:tcPr>
          <w:p w14:paraId="058971BC" w14:textId="695EB746" w:rsidR="00A865A8" w:rsidRPr="00B9430A" w:rsidRDefault="00A865A8"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FDR</w:t>
            </w:r>
          </w:p>
        </w:tc>
        <w:tc>
          <w:tcPr>
            <w:tcW w:w="6299" w:type="dxa"/>
          </w:tcPr>
          <w:p w14:paraId="04DCDC84" w14:textId="71A9D99C" w:rsidR="00A865A8" w:rsidRPr="00B9430A" w:rsidRDefault="00A865A8"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False discovery rate</w:t>
            </w:r>
          </w:p>
        </w:tc>
      </w:tr>
      <w:tr w:rsidR="004528B3" w:rsidRPr="00085C2E" w14:paraId="69E4B99F" w14:textId="77777777" w:rsidTr="00A865A8">
        <w:trPr>
          <w:trHeight w:val="397"/>
        </w:trPr>
        <w:tc>
          <w:tcPr>
            <w:tcW w:w="2943" w:type="dxa"/>
          </w:tcPr>
          <w:p w14:paraId="53915800"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FSANZ</w:t>
            </w:r>
          </w:p>
        </w:tc>
        <w:tc>
          <w:tcPr>
            <w:tcW w:w="6299" w:type="dxa"/>
          </w:tcPr>
          <w:p w14:paraId="09E9D032"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Food Standards Australia New Zealand</w:t>
            </w:r>
          </w:p>
        </w:tc>
      </w:tr>
      <w:tr w:rsidR="004528B3" w:rsidRPr="00085C2E" w14:paraId="08339E1C" w14:textId="77777777" w:rsidTr="00A865A8">
        <w:trPr>
          <w:trHeight w:val="397"/>
        </w:trPr>
        <w:tc>
          <w:tcPr>
            <w:tcW w:w="2943" w:type="dxa"/>
          </w:tcPr>
          <w:p w14:paraId="06B1F017"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GM</w:t>
            </w:r>
          </w:p>
        </w:tc>
        <w:tc>
          <w:tcPr>
            <w:tcW w:w="6299" w:type="dxa"/>
          </w:tcPr>
          <w:p w14:paraId="73546856"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eastAsia="Batang" w:cs="Arial"/>
                <w:color w:val="000000" w:themeColor="text1"/>
                <w:szCs w:val="22"/>
                <w:lang w:val="en-GB"/>
              </w:rPr>
              <w:t>genetically modified</w:t>
            </w:r>
          </w:p>
        </w:tc>
      </w:tr>
      <w:tr w:rsidR="004528B3" w:rsidRPr="00085C2E" w14:paraId="274D4AA0" w14:textId="77777777" w:rsidTr="00A865A8">
        <w:trPr>
          <w:trHeight w:val="397"/>
        </w:trPr>
        <w:tc>
          <w:tcPr>
            <w:tcW w:w="2943" w:type="dxa"/>
          </w:tcPr>
          <w:p w14:paraId="3F455D2E"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kDa</w:t>
            </w:r>
          </w:p>
        </w:tc>
        <w:tc>
          <w:tcPr>
            <w:tcW w:w="6299" w:type="dxa"/>
          </w:tcPr>
          <w:p w14:paraId="631492B6"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kilo Dalton</w:t>
            </w:r>
          </w:p>
        </w:tc>
      </w:tr>
      <w:tr w:rsidR="004528B3" w:rsidRPr="00085C2E" w14:paraId="125E0DCB" w14:textId="77777777" w:rsidTr="00A865A8">
        <w:trPr>
          <w:trHeight w:val="397"/>
        </w:trPr>
        <w:tc>
          <w:tcPr>
            <w:tcW w:w="2943" w:type="dxa"/>
          </w:tcPr>
          <w:p w14:paraId="5B34B54A" w14:textId="77777777" w:rsidR="002F34BA" w:rsidRPr="00B9430A" w:rsidRDefault="002F34BA"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LB</w:t>
            </w:r>
          </w:p>
        </w:tc>
        <w:tc>
          <w:tcPr>
            <w:tcW w:w="6299" w:type="dxa"/>
          </w:tcPr>
          <w:p w14:paraId="101BB792" w14:textId="77777777" w:rsidR="002F34BA" w:rsidRPr="00B9430A" w:rsidRDefault="002F34BA"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Left Border of T-DNA</w:t>
            </w:r>
          </w:p>
        </w:tc>
      </w:tr>
      <w:tr w:rsidR="004528B3" w:rsidRPr="00085C2E" w14:paraId="5C137483" w14:textId="77777777" w:rsidTr="00A865A8">
        <w:trPr>
          <w:trHeight w:val="397"/>
        </w:trPr>
        <w:tc>
          <w:tcPr>
            <w:tcW w:w="2943" w:type="dxa"/>
          </w:tcPr>
          <w:p w14:paraId="3D43EF9A" w14:textId="77777777" w:rsidR="00FF0B3F" w:rsidRPr="00B9430A" w:rsidRDefault="00FF0B3F"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LOQ</w:t>
            </w:r>
          </w:p>
        </w:tc>
        <w:tc>
          <w:tcPr>
            <w:tcW w:w="6299" w:type="dxa"/>
          </w:tcPr>
          <w:p w14:paraId="724BAC07" w14:textId="77777777" w:rsidR="00FF0B3F" w:rsidRPr="00B9430A" w:rsidRDefault="00375C77"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Limit</w:t>
            </w:r>
            <w:r w:rsidR="00FF0B3F" w:rsidRPr="00B9430A">
              <w:rPr>
                <w:rFonts w:cs="Arial"/>
                <w:color w:val="000000" w:themeColor="text1"/>
                <w:szCs w:val="22"/>
                <w:lang w:val="en-GB"/>
              </w:rPr>
              <w:t xml:space="preserve"> of quantitation</w:t>
            </w:r>
          </w:p>
        </w:tc>
      </w:tr>
      <w:tr w:rsidR="00A6438F" w:rsidRPr="00085C2E" w14:paraId="029AF27A" w14:textId="77777777" w:rsidTr="00A865A8">
        <w:trPr>
          <w:trHeight w:val="397"/>
        </w:trPr>
        <w:tc>
          <w:tcPr>
            <w:tcW w:w="2943" w:type="dxa"/>
          </w:tcPr>
          <w:p w14:paraId="7169BC0C" w14:textId="77777777" w:rsidR="00A6438F" w:rsidRPr="00B9430A" w:rsidRDefault="00A6438F"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MRL</w:t>
            </w:r>
          </w:p>
        </w:tc>
        <w:tc>
          <w:tcPr>
            <w:tcW w:w="6299" w:type="dxa"/>
          </w:tcPr>
          <w:p w14:paraId="00601F3C" w14:textId="77777777" w:rsidR="00A6438F" w:rsidRPr="00B9430A" w:rsidRDefault="00A6438F"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maximum residue limit</w:t>
            </w:r>
          </w:p>
        </w:tc>
      </w:tr>
      <w:tr w:rsidR="004528B3" w:rsidRPr="00085C2E" w14:paraId="42BCA04B" w14:textId="77777777" w:rsidTr="00A865A8">
        <w:trPr>
          <w:trHeight w:val="397"/>
        </w:trPr>
        <w:tc>
          <w:tcPr>
            <w:tcW w:w="2943" w:type="dxa"/>
          </w:tcPr>
          <w:p w14:paraId="0D54F636"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NDF</w:t>
            </w:r>
          </w:p>
        </w:tc>
        <w:tc>
          <w:tcPr>
            <w:tcW w:w="6299" w:type="dxa"/>
          </w:tcPr>
          <w:p w14:paraId="0F7626D6"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neutral detergent fibre</w:t>
            </w:r>
          </w:p>
        </w:tc>
      </w:tr>
      <w:tr w:rsidR="004528B3" w:rsidRPr="00085C2E" w14:paraId="6D8DF702" w14:textId="77777777" w:rsidTr="00A865A8">
        <w:trPr>
          <w:trHeight w:val="397"/>
        </w:trPr>
        <w:tc>
          <w:tcPr>
            <w:tcW w:w="2943" w:type="dxa"/>
          </w:tcPr>
          <w:p w14:paraId="595E3672" w14:textId="77777777" w:rsidR="00A67464" w:rsidRPr="00B9430A" w:rsidRDefault="00A67464"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OECD</w:t>
            </w:r>
          </w:p>
        </w:tc>
        <w:tc>
          <w:tcPr>
            <w:tcW w:w="6299" w:type="dxa"/>
          </w:tcPr>
          <w:p w14:paraId="0E5BA9CE" w14:textId="77777777" w:rsidR="00A67464" w:rsidRPr="00B9430A" w:rsidRDefault="00A67464"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Organisation for Economic Co-operation and Development</w:t>
            </w:r>
          </w:p>
        </w:tc>
      </w:tr>
      <w:tr w:rsidR="00A6438F" w:rsidRPr="00085C2E" w14:paraId="6CE84F6D" w14:textId="77777777" w:rsidTr="00A865A8">
        <w:trPr>
          <w:trHeight w:val="397"/>
        </w:trPr>
        <w:tc>
          <w:tcPr>
            <w:tcW w:w="2943" w:type="dxa"/>
          </w:tcPr>
          <w:p w14:paraId="7A4A0A40" w14:textId="77777777" w:rsidR="00A6438F" w:rsidRPr="00B9430A" w:rsidRDefault="00A6438F"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OGTR</w:t>
            </w:r>
          </w:p>
        </w:tc>
        <w:tc>
          <w:tcPr>
            <w:tcW w:w="6299" w:type="dxa"/>
          </w:tcPr>
          <w:p w14:paraId="05782321" w14:textId="77777777" w:rsidR="00A6438F" w:rsidRPr="00B9430A" w:rsidRDefault="00A6438F"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Office of the Gene Technology Regulator</w:t>
            </w:r>
          </w:p>
        </w:tc>
      </w:tr>
      <w:tr w:rsidR="004528B3" w:rsidRPr="00085C2E" w14:paraId="0B2A7EA6" w14:textId="77777777" w:rsidTr="00A865A8">
        <w:trPr>
          <w:trHeight w:val="397"/>
        </w:trPr>
        <w:tc>
          <w:tcPr>
            <w:tcW w:w="2943" w:type="dxa"/>
          </w:tcPr>
          <w:p w14:paraId="273BE968"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ORF</w:t>
            </w:r>
          </w:p>
        </w:tc>
        <w:tc>
          <w:tcPr>
            <w:tcW w:w="6299" w:type="dxa"/>
          </w:tcPr>
          <w:p w14:paraId="40760855"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open reading frame</w:t>
            </w:r>
          </w:p>
        </w:tc>
      </w:tr>
      <w:tr w:rsidR="00F53601" w:rsidRPr="00085C2E" w14:paraId="4F5D24FE" w14:textId="77777777" w:rsidTr="00A865A8">
        <w:trPr>
          <w:trHeight w:val="397"/>
        </w:trPr>
        <w:tc>
          <w:tcPr>
            <w:tcW w:w="2943" w:type="dxa"/>
          </w:tcPr>
          <w:p w14:paraId="78494AA4" w14:textId="77777777" w:rsidR="00F53601" w:rsidRPr="00B9430A" w:rsidRDefault="00F53601" w:rsidP="002C0CC7">
            <w:pPr>
              <w:widowControl w:val="0"/>
              <w:tabs>
                <w:tab w:val="left" w:pos="204"/>
              </w:tabs>
              <w:autoSpaceDE w:val="0"/>
              <w:autoSpaceDN w:val="0"/>
              <w:adjustRightInd w:val="0"/>
              <w:rPr>
                <w:rFonts w:cs="Arial"/>
                <w:iCs/>
                <w:color w:val="000000" w:themeColor="text1"/>
                <w:szCs w:val="22"/>
                <w:lang w:val="en-GB"/>
              </w:rPr>
            </w:pPr>
            <w:r w:rsidRPr="00B9430A">
              <w:rPr>
                <w:rFonts w:cs="Arial"/>
                <w:iCs/>
                <w:color w:val="000000" w:themeColor="text1"/>
                <w:szCs w:val="22"/>
                <w:lang w:val="en-GB"/>
              </w:rPr>
              <w:t>PAT</w:t>
            </w:r>
          </w:p>
        </w:tc>
        <w:tc>
          <w:tcPr>
            <w:tcW w:w="6299" w:type="dxa"/>
          </w:tcPr>
          <w:p w14:paraId="2EC17974" w14:textId="77777777" w:rsidR="00F53601" w:rsidRPr="00B9430A" w:rsidRDefault="00F53601" w:rsidP="002C0CC7">
            <w:pPr>
              <w:widowControl w:val="0"/>
              <w:tabs>
                <w:tab w:val="left" w:pos="204"/>
              </w:tabs>
              <w:autoSpaceDE w:val="0"/>
              <w:autoSpaceDN w:val="0"/>
              <w:adjustRightInd w:val="0"/>
              <w:rPr>
                <w:rFonts w:cs="Arial"/>
                <w:iCs/>
                <w:color w:val="000000" w:themeColor="text1"/>
                <w:szCs w:val="22"/>
                <w:lang w:val="en-GB"/>
              </w:rPr>
            </w:pPr>
            <w:r w:rsidRPr="00B9430A">
              <w:rPr>
                <w:rFonts w:cs="Arial"/>
                <w:iCs/>
                <w:color w:val="000000" w:themeColor="text1"/>
                <w:szCs w:val="22"/>
                <w:lang w:val="en-GB"/>
              </w:rPr>
              <w:t>phosphinothricin acetyltransferase</w:t>
            </w:r>
          </w:p>
        </w:tc>
      </w:tr>
      <w:tr w:rsidR="004528B3" w:rsidRPr="00085C2E" w14:paraId="4472280F" w14:textId="77777777" w:rsidTr="00A865A8">
        <w:trPr>
          <w:trHeight w:val="397"/>
        </w:trPr>
        <w:tc>
          <w:tcPr>
            <w:tcW w:w="2943" w:type="dxa"/>
          </w:tcPr>
          <w:p w14:paraId="4360F38C" w14:textId="77777777" w:rsidR="002C0CC7" w:rsidRPr="00B9430A" w:rsidRDefault="002C0CC7" w:rsidP="002C0CC7">
            <w:pPr>
              <w:widowControl w:val="0"/>
              <w:tabs>
                <w:tab w:val="left" w:pos="204"/>
              </w:tabs>
              <w:autoSpaceDE w:val="0"/>
              <w:autoSpaceDN w:val="0"/>
              <w:adjustRightInd w:val="0"/>
              <w:rPr>
                <w:rFonts w:cs="Arial"/>
                <w:iCs/>
                <w:color w:val="000000" w:themeColor="text1"/>
                <w:szCs w:val="22"/>
                <w:lang w:val="en-GB"/>
              </w:rPr>
            </w:pPr>
            <w:r w:rsidRPr="00B9430A">
              <w:rPr>
                <w:rFonts w:cs="Arial"/>
                <w:iCs/>
                <w:color w:val="000000" w:themeColor="text1"/>
                <w:szCs w:val="22"/>
                <w:lang w:val="en-GB"/>
              </w:rPr>
              <w:t>PCR</w:t>
            </w:r>
          </w:p>
        </w:tc>
        <w:tc>
          <w:tcPr>
            <w:tcW w:w="6299" w:type="dxa"/>
          </w:tcPr>
          <w:p w14:paraId="796C2270"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cs="Arial"/>
                <w:iCs/>
                <w:color w:val="000000" w:themeColor="text1"/>
                <w:szCs w:val="22"/>
                <w:lang w:val="en-GB"/>
              </w:rPr>
              <w:t>polymerase chain reaction</w:t>
            </w:r>
          </w:p>
        </w:tc>
      </w:tr>
      <w:tr w:rsidR="004528B3" w:rsidRPr="00085C2E" w14:paraId="2D27A80C" w14:textId="77777777" w:rsidTr="00A865A8">
        <w:trPr>
          <w:trHeight w:val="397"/>
        </w:trPr>
        <w:tc>
          <w:tcPr>
            <w:tcW w:w="2943" w:type="dxa"/>
          </w:tcPr>
          <w:p w14:paraId="6A77AD93" w14:textId="77777777" w:rsidR="00E71DB5" w:rsidRPr="00B9430A" w:rsidRDefault="00E71DB5" w:rsidP="002C0CC7">
            <w:pPr>
              <w:widowControl w:val="0"/>
              <w:tabs>
                <w:tab w:val="left" w:pos="204"/>
              </w:tabs>
              <w:autoSpaceDE w:val="0"/>
              <w:autoSpaceDN w:val="0"/>
              <w:adjustRightInd w:val="0"/>
              <w:rPr>
                <w:rFonts w:cs="Arial"/>
                <w:color w:val="000000" w:themeColor="text1"/>
                <w:szCs w:val="22"/>
                <w:lang w:val="en-GB" w:eastAsia="en-AU"/>
              </w:rPr>
            </w:pPr>
            <w:r w:rsidRPr="00B9430A">
              <w:rPr>
                <w:rFonts w:cs="Arial"/>
                <w:color w:val="000000" w:themeColor="text1"/>
                <w:szCs w:val="22"/>
                <w:lang w:val="en-GB" w:eastAsia="en-AU"/>
              </w:rPr>
              <w:t>P-value</w:t>
            </w:r>
          </w:p>
        </w:tc>
        <w:tc>
          <w:tcPr>
            <w:tcW w:w="6299" w:type="dxa"/>
          </w:tcPr>
          <w:p w14:paraId="0C4AD059" w14:textId="77777777" w:rsidR="00E71DB5" w:rsidRPr="00B9430A" w:rsidRDefault="00E71DB5" w:rsidP="002C0CC7">
            <w:pPr>
              <w:widowControl w:val="0"/>
              <w:tabs>
                <w:tab w:val="left" w:pos="204"/>
              </w:tabs>
              <w:autoSpaceDE w:val="0"/>
              <w:autoSpaceDN w:val="0"/>
              <w:adjustRightInd w:val="0"/>
              <w:rPr>
                <w:rFonts w:cs="Arial"/>
                <w:color w:val="000000" w:themeColor="text1"/>
                <w:szCs w:val="22"/>
                <w:lang w:val="en-GB" w:eastAsia="en-AU"/>
              </w:rPr>
            </w:pPr>
            <w:r w:rsidRPr="00B9430A">
              <w:rPr>
                <w:rFonts w:cs="Arial"/>
                <w:color w:val="000000" w:themeColor="text1"/>
                <w:szCs w:val="22"/>
                <w:lang w:val="en-GB" w:eastAsia="en-AU"/>
              </w:rPr>
              <w:t>probability value</w:t>
            </w:r>
          </w:p>
        </w:tc>
      </w:tr>
      <w:tr w:rsidR="004528B3" w:rsidRPr="00085C2E" w14:paraId="145D7B2C" w14:textId="77777777" w:rsidTr="00A865A8">
        <w:trPr>
          <w:trHeight w:val="397"/>
        </w:trPr>
        <w:tc>
          <w:tcPr>
            <w:tcW w:w="2943" w:type="dxa"/>
          </w:tcPr>
          <w:p w14:paraId="6566934C" w14:textId="77777777" w:rsidR="002F34BA" w:rsidRPr="00B9430A" w:rsidRDefault="002F34BA" w:rsidP="002C0CC7">
            <w:pPr>
              <w:widowControl w:val="0"/>
              <w:tabs>
                <w:tab w:val="left" w:pos="204"/>
              </w:tabs>
              <w:autoSpaceDE w:val="0"/>
              <w:autoSpaceDN w:val="0"/>
              <w:adjustRightInd w:val="0"/>
              <w:rPr>
                <w:rFonts w:cs="Arial"/>
                <w:color w:val="000000" w:themeColor="text1"/>
                <w:szCs w:val="22"/>
                <w:lang w:val="en-GB" w:eastAsia="en-AU"/>
              </w:rPr>
            </w:pPr>
            <w:r w:rsidRPr="00B9430A">
              <w:rPr>
                <w:rFonts w:cs="Arial"/>
                <w:color w:val="000000" w:themeColor="text1"/>
                <w:szCs w:val="22"/>
                <w:lang w:val="en-GB" w:eastAsia="en-AU"/>
              </w:rPr>
              <w:t>RB</w:t>
            </w:r>
          </w:p>
        </w:tc>
        <w:tc>
          <w:tcPr>
            <w:tcW w:w="6299" w:type="dxa"/>
          </w:tcPr>
          <w:p w14:paraId="2B2DBAA1" w14:textId="77777777" w:rsidR="002F34BA" w:rsidRPr="00B9430A" w:rsidRDefault="002F34BA" w:rsidP="002C0CC7">
            <w:pPr>
              <w:widowControl w:val="0"/>
              <w:tabs>
                <w:tab w:val="left" w:pos="204"/>
              </w:tabs>
              <w:autoSpaceDE w:val="0"/>
              <w:autoSpaceDN w:val="0"/>
              <w:adjustRightInd w:val="0"/>
              <w:rPr>
                <w:rFonts w:cs="Arial"/>
                <w:color w:val="000000" w:themeColor="text1"/>
                <w:szCs w:val="22"/>
                <w:lang w:val="en-GB" w:eastAsia="en-AU"/>
              </w:rPr>
            </w:pPr>
            <w:r w:rsidRPr="00B9430A">
              <w:rPr>
                <w:rFonts w:cs="Arial"/>
                <w:color w:val="000000" w:themeColor="text1"/>
                <w:szCs w:val="22"/>
                <w:lang w:val="en-GB" w:eastAsia="en-AU"/>
              </w:rPr>
              <w:t>Right Border of T-DNA</w:t>
            </w:r>
          </w:p>
        </w:tc>
      </w:tr>
      <w:tr w:rsidR="004528B3" w:rsidRPr="00085C2E" w14:paraId="779ADACE" w14:textId="77777777" w:rsidTr="00A865A8">
        <w:trPr>
          <w:trHeight w:val="397"/>
        </w:trPr>
        <w:tc>
          <w:tcPr>
            <w:tcW w:w="2943" w:type="dxa"/>
          </w:tcPr>
          <w:p w14:paraId="614B01CD" w14:textId="77777777" w:rsidR="00E71DB5" w:rsidRPr="00B9430A" w:rsidRDefault="00E71DB5" w:rsidP="002C0CC7">
            <w:pPr>
              <w:widowControl w:val="0"/>
              <w:tabs>
                <w:tab w:val="left" w:pos="204"/>
              </w:tabs>
              <w:autoSpaceDE w:val="0"/>
              <w:autoSpaceDN w:val="0"/>
              <w:adjustRightInd w:val="0"/>
              <w:rPr>
                <w:rFonts w:cs="Arial"/>
                <w:color w:val="000000" w:themeColor="text1"/>
                <w:szCs w:val="22"/>
                <w:lang w:val="en-GB" w:eastAsia="en-AU"/>
              </w:rPr>
            </w:pPr>
            <w:r w:rsidRPr="00B9430A">
              <w:rPr>
                <w:rFonts w:cs="Arial"/>
                <w:color w:val="000000" w:themeColor="text1"/>
                <w:szCs w:val="22"/>
                <w:lang w:val="en-GB" w:eastAsia="en-AU"/>
              </w:rPr>
              <w:t>SAS</w:t>
            </w:r>
          </w:p>
        </w:tc>
        <w:tc>
          <w:tcPr>
            <w:tcW w:w="6299" w:type="dxa"/>
          </w:tcPr>
          <w:p w14:paraId="159105DE" w14:textId="77777777" w:rsidR="00E71DB5" w:rsidRPr="00B9430A" w:rsidRDefault="00E71DB5" w:rsidP="002C0CC7">
            <w:pPr>
              <w:widowControl w:val="0"/>
              <w:tabs>
                <w:tab w:val="left" w:pos="204"/>
              </w:tabs>
              <w:autoSpaceDE w:val="0"/>
              <w:autoSpaceDN w:val="0"/>
              <w:adjustRightInd w:val="0"/>
              <w:rPr>
                <w:rFonts w:cs="Arial"/>
                <w:color w:val="000000" w:themeColor="text1"/>
                <w:szCs w:val="22"/>
                <w:lang w:val="en-GB" w:eastAsia="en-AU"/>
              </w:rPr>
            </w:pPr>
            <w:r w:rsidRPr="00B9430A">
              <w:rPr>
                <w:rFonts w:cs="Arial"/>
                <w:color w:val="000000" w:themeColor="text1"/>
                <w:szCs w:val="22"/>
                <w:lang w:val="en-GB" w:eastAsia="en-AU"/>
              </w:rPr>
              <w:t>Statistical Analysis Software</w:t>
            </w:r>
          </w:p>
        </w:tc>
      </w:tr>
      <w:tr w:rsidR="004528B3" w:rsidRPr="00085C2E" w14:paraId="690E1913" w14:textId="77777777" w:rsidTr="00A865A8">
        <w:trPr>
          <w:trHeight w:val="397"/>
        </w:trPr>
        <w:tc>
          <w:tcPr>
            <w:tcW w:w="2943" w:type="dxa"/>
          </w:tcPr>
          <w:p w14:paraId="0AC903C8"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eastAsia="en-AU"/>
              </w:rPr>
            </w:pPr>
            <w:r w:rsidRPr="00B9430A">
              <w:rPr>
                <w:rFonts w:cs="Arial"/>
                <w:color w:val="000000" w:themeColor="text1"/>
                <w:szCs w:val="22"/>
                <w:lang w:val="en-GB" w:eastAsia="en-AU"/>
              </w:rPr>
              <w:t>SDS-PAGE</w:t>
            </w:r>
          </w:p>
        </w:tc>
        <w:tc>
          <w:tcPr>
            <w:tcW w:w="6299" w:type="dxa"/>
          </w:tcPr>
          <w:p w14:paraId="5CA2B532"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eastAsia="en-AU"/>
              </w:rPr>
            </w:pPr>
            <w:r w:rsidRPr="00B9430A">
              <w:rPr>
                <w:rFonts w:cs="Arial"/>
                <w:color w:val="000000" w:themeColor="text1"/>
                <w:szCs w:val="22"/>
                <w:lang w:val="en-GB" w:eastAsia="en-AU"/>
              </w:rPr>
              <w:t>sodium dodecyl sulfate polyacrylamide gel electrophoresis</w:t>
            </w:r>
          </w:p>
        </w:tc>
      </w:tr>
      <w:tr w:rsidR="004528B3" w:rsidRPr="00085C2E" w14:paraId="121BD0D3" w14:textId="77777777" w:rsidTr="00A865A8">
        <w:trPr>
          <w:trHeight w:val="397"/>
        </w:trPr>
        <w:tc>
          <w:tcPr>
            <w:tcW w:w="2943" w:type="dxa"/>
          </w:tcPr>
          <w:p w14:paraId="5CE4ECE8"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U.S.</w:t>
            </w:r>
          </w:p>
        </w:tc>
        <w:tc>
          <w:tcPr>
            <w:tcW w:w="6299" w:type="dxa"/>
          </w:tcPr>
          <w:p w14:paraId="5561558C"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United States of America</w:t>
            </w:r>
          </w:p>
        </w:tc>
      </w:tr>
      <w:tr w:rsidR="00A6438F" w:rsidRPr="00085C2E" w14:paraId="271E0980" w14:textId="77777777" w:rsidTr="00A865A8">
        <w:trPr>
          <w:trHeight w:val="397"/>
        </w:trPr>
        <w:tc>
          <w:tcPr>
            <w:tcW w:w="2943" w:type="dxa"/>
          </w:tcPr>
          <w:p w14:paraId="5026F6E2" w14:textId="77777777" w:rsidR="00A6438F" w:rsidRPr="00B9430A" w:rsidRDefault="00A6438F"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WHO</w:t>
            </w:r>
          </w:p>
        </w:tc>
        <w:tc>
          <w:tcPr>
            <w:tcW w:w="6299" w:type="dxa"/>
          </w:tcPr>
          <w:p w14:paraId="01DA19D7" w14:textId="77777777" w:rsidR="00A6438F" w:rsidRPr="00B9430A" w:rsidRDefault="00A6438F"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World Health Organization</w:t>
            </w:r>
          </w:p>
        </w:tc>
      </w:tr>
    </w:tbl>
    <w:p w14:paraId="465F366A" w14:textId="77777777" w:rsidR="002C0CC7" w:rsidRPr="00B9430A" w:rsidRDefault="002C0CC7" w:rsidP="002C0CC7">
      <w:pPr>
        <w:rPr>
          <w:rFonts w:eastAsia="Batang" w:cs="Arial"/>
          <w:b/>
          <w:bCs/>
          <w:color w:val="000000" w:themeColor="text1"/>
          <w:szCs w:val="22"/>
          <w:lang w:val="en-GB"/>
        </w:rPr>
      </w:pPr>
    </w:p>
    <w:p w14:paraId="4DB752DA" w14:textId="77777777" w:rsidR="002C0CC7" w:rsidRPr="00B9430A" w:rsidRDefault="002C0CC7" w:rsidP="002C0CC7">
      <w:pPr>
        <w:rPr>
          <w:rFonts w:eastAsia="Arial Unicode MS" w:cs="Arial"/>
          <w:bCs/>
          <w:iCs/>
          <w:caps/>
          <w:color w:val="FF0000"/>
          <w:szCs w:val="22"/>
          <w:lang w:val="en-GB"/>
        </w:rPr>
        <w:sectPr w:rsidR="002C0CC7" w:rsidRPr="00B9430A" w:rsidSect="002C0CC7">
          <w:headerReference w:type="first" r:id="rId16"/>
          <w:footerReference w:type="first" r:id="rId17"/>
          <w:pgSz w:w="11906" w:h="16838"/>
          <w:pgMar w:top="1440" w:right="1440" w:bottom="1440" w:left="1440" w:header="709" w:footer="709" w:gutter="0"/>
          <w:pgNumType w:start="1"/>
          <w:cols w:space="708"/>
          <w:titlePg/>
          <w:docGrid w:linePitch="360"/>
        </w:sectPr>
      </w:pPr>
    </w:p>
    <w:p w14:paraId="0CF266F1" w14:textId="77777777" w:rsidR="00F371CE" w:rsidRPr="00085C2E" w:rsidRDefault="00F53601" w:rsidP="00F53601">
      <w:pPr>
        <w:pStyle w:val="Heading1"/>
        <w:spacing w:before="0" w:after="0"/>
        <w:ind w:left="0" w:firstLine="0"/>
        <w:rPr>
          <w:rFonts w:eastAsia="Batang"/>
          <w:color w:val="000000" w:themeColor="text1"/>
          <w:szCs w:val="36"/>
        </w:rPr>
      </w:pPr>
      <w:bookmarkStart w:id="14" w:name="_Toc430248240"/>
      <w:r w:rsidRPr="00085C2E">
        <w:rPr>
          <w:rFonts w:eastAsia="Batang"/>
          <w:color w:val="000000" w:themeColor="text1"/>
          <w:szCs w:val="36"/>
        </w:rPr>
        <w:lastRenderedPageBreak/>
        <w:t>1</w:t>
      </w:r>
      <w:r w:rsidRPr="00085C2E">
        <w:rPr>
          <w:rFonts w:eastAsia="Batang"/>
          <w:color w:val="000000" w:themeColor="text1"/>
          <w:szCs w:val="36"/>
        </w:rPr>
        <w:tab/>
      </w:r>
      <w:r w:rsidR="00F371CE" w:rsidRPr="00085C2E">
        <w:rPr>
          <w:rFonts w:eastAsia="Batang"/>
          <w:color w:val="000000" w:themeColor="text1"/>
          <w:szCs w:val="36"/>
        </w:rPr>
        <w:t>Introduction</w:t>
      </w:r>
      <w:bookmarkEnd w:id="12"/>
      <w:bookmarkEnd w:id="14"/>
    </w:p>
    <w:p w14:paraId="4A63D4B0" w14:textId="77777777" w:rsidR="00121549" w:rsidRPr="00B9430A" w:rsidRDefault="00121549" w:rsidP="00121549">
      <w:pPr>
        <w:rPr>
          <w:rFonts w:cs="Arial"/>
          <w:color w:val="000000" w:themeColor="text1"/>
          <w:szCs w:val="22"/>
          <w:lang w:val="en-GB"/>
        </w:rPr>
      </w:pPr>
    </w:p>
    <w:p w14:paraId="72E3330F" w14:textId="76CCA21D" w:rsidR="00121549" w:rsidRPr="00085C2E" w:rsidRDefault="00E73EFD" w:rsidP="00121549">
      <w:pPr>
        <w:pStyle w:val="Header"/>
        <w:rPr>
          <w:rFonts w:cs="Arial"/>
          <w:color w:val="000000" w:themeColor="text1"/>
          <w:szCs w:val="22"/>
          <w:lang w:val="en-GB"/>
        </w:rPr>
      </w:pPr>
      <w:r w:rsidRPr="00085C2E">
        <w:rPr>
          <w:rFonts w:cs="Arial"/>
          <w:color w:val="000000" w:themeColor="text1"/>
          <w:szCs w:val="22"/>
          <w:lang w:val="en-GB"/>
        </w:rPr>
        <w:t>Pioneer Hi-Bred Australia</w:t>
      </w:r>
      <w:r w:rsidR="004528B3" w:rsidRPr="00085C2E">
        <w:rPr>
          <w:rFonts w:cs="Arial"/>
          <w:color w:val="000000" w:themeColor="text1"/>
          <w:szCs w:val="22"/>
          <w:lang w:val="en-GB"/>
        </w:rPr>
        <w:t xml:space="preserve"> Ltd </w:t>
      </w:r>
      <w:r w:rsidRPr="00085C2E">
        <w:rPr>
          <w:rFonts w:cs="Arial"/>
          <w:color w:val="000000" w:themeColor="text1"/>
          <w:szCs w:val="22"/>
          <w:lang w:val="en-GB"/>
        </w:rPr>
        <w:t>on behalf o</w:t>
      </w:r>
      <w:r w:rsidR="00391E12" w:rsidRPr="00085C2E">
        <w:rPr>
          <w:rFonts w:cs="Arial"/>
          <w:color w:val="000000" w:themeColor="text1"/>
          <w:szCs w:val="22"/>
          <w:lang w:val="en-GB"/>
        </w:rPr>
        <w:t>f Pioneer Hi-Bred International</w:t>
      </w:r>
      <w:r w:rsidRPr="00085C2E">
        <w:rPr>
          <w:rFonts w:cs="Arial"/>
          <w:color w:val="000000" w:themeColor="text1"/>
          <w:szCs w:val="22"/>
          <w:lang w:val="en-GB"/>
        </w:rPr>
        <w:t xml:space="preserve"> Inc </w:t>
      </w:r>
      <w:r w:rsidR="00121549" w:rsidRPr="00085C2E">
        <w:rPr>
          <w:rFonts w:cs="Arial"/>
          <w:color w:val="000000" w:themeColor="text1"/>
          <w:szCs w:val="22"/>
          <w:lang w:val="en-GB"/>
        </w:rPr>
        <w:t>has submitted</w:t>
      </w:r>
      <w:r w:rsidRPr="00085C2E">
        <w:rPr>
          <w:rFonts w:cs="Arial"/>
          <w:color w:val="000000" w:themeColor="text1"/>
          <w:szCs w:val="22"/>
          <w:lang w:val="en-GB"/>
        </w:rPr>
        <w:t xml:space="preserve">, </w:t>
      </w:r>
      <w:r w:rsidR="00121549" w:rsidRPr="00085C2E">
        <w:rPr>
          <w:rFonts w:cs="Arial"/>
          <w:color w:val="000000" w:themeColor="text1"/>
          <w:szCs w:val="22"/>
          <w:lang w:val="en-GB"/>
        </w:rPr>
        <w:t xml:space="preserve"> an application to FSANZ to vary Standard 1.5.2 – Food produced using Gene Technology – in the </w:t>
      </w:r>
      <w:r w:rsidR="00121549" w:rsidRPr="00085C2E">
        <w:rPr>
          <w:rFonts w:cs="Arial"/>
          <w:i/>
          <w:color w:val="000000" w:themeColor="text1"/>
          <w:szCs w:val="22"/>
          <w:lang w:val="en-GB"/>
        </w:rPr>
        <w:t>Australia New Zealand Food Standards Code</w:t>
      </w:r>
      <w:r w:rsidR="00121549" w:rsidRPr="00085C2E">
        <w:rPr>
          <w:rFonts w:cs="Arial"/>
          <w:color w:val="000000" w:themeColor="text1"/>
          <w:szCs w:val="22"/>
          <w:lang w:val="en-GB"/>
        </w:rPr>
        <w:t xml:space="preserve"> (the Code) to include food from a new genetically m</w:t>
      </w:r>
      <w:r w:rsidR="004742E6" w:rsidRPr="00085C2E">
        <w:rPr>
          <w:rFonts w:cs="Arial"/>
          <w:color w:val="000000" w:themeColor="text1"/>
          <w:szCs w:val="22"/>
          <w:lang w:val="en-GB"/>
        </w:rPr>
        <w:t>odi</w:t>
      </w:r>
      <w:r w:rsidR="00CB1430" w:rsidRPr="00085C2E">
        <w:rPr>
          <w:rFonts w:cs="Arial"/>
          <w:color w:val="000000" w:themeColor="text1"/>
          <w:szCs w:val="22"/>
          <w:lang w:val="en-GB"/>
        </w:rPr>
        <w:t xml:space="preserve">fied (GM) corn line </w:t>
      </w:r>
      <w:r w:rsidR="00FF6D36" w:rsidRPr="00085C2E">
        <w:rPr>
          <w:rFonts w:cs="Arial"/>
          <w:color w:val="000000" w:themeColor="text1"/>
          <w:szCs w:val="22"/>
          <w:lang w:val="en-GB"/>
        </w:rPr>
        <w:t xml:space="preserve">with OECD Unique Identifier </w:t>
      </w:r>
      <w:r w:rsidR="004528B3" w:rsidRPr="00085C2E">
        <w:rPr>
          <w:rFonts w:cs="Arial"/>
          <w:color w:val="000000" w:themeColor="text1"/>
          <w:szCs w:val="22"/>
          <w:lang w:val="en-GB"/>
        </w:rPr>
        <w:t>DP-004114-3</w:t>
      </w:r>
      <w:r w:rsidR="00B0037F" w:rsidRPr="00085C2E">
        <w:rPr>
          <w:rFonts w:cs="Arial"/>
          <w:color w:val="000000" w:themeColor="text1"/>
          <w:szCs w:val="22"/>
          <w:lang w:val="en-GB"/>
        </w:rPr>
        <w:t xml:space="preserve"> (also referred to as </w:t>
      </w:r>
      <w:r w:rsidR="004528B3" w:rsidRPr="00085C2E">
        <w:rPr>
          <w:rFonts w:cs="Arial"/>
          <w:color w:val="000000" w:themeColor="text1"/>
          <w:szCs w:val="22"/>
          <w:lang w:val="en-GB"/>
        </w:rPr>
        <w:t>line 4114</w:t>
      </w:r>
      <w:r w:rsidR="00CB1430" w:rsidRPr="00085C2E">
        <w:rPr>
          <w:rFonts w:cs="Arial"/>
          <w:color w:val="000000" w:themeColor="text1"/>
          <w:szCs w:val="22"/>
          <w:lang w:val="en-GB"/>
        </w:rPr>
        <w:t>)</w:t>
      </w:r>
      <w:r w:rsidR="00F371CE" w:rsidRPr="00085C2E">
        <w:rPr>
          <w:rFonts w:cs="Arial"/>
          <w:color w:val="000000" w:themeColor="text1"/>
          <w:szCs w:val="22"/>
          <w:lang w:val="en-GB"/>
        </w:rPr>
        <w:t>.</w:t>
      </w:r>
      <w:r w:rsidR="00121549" w:rsidRPr="00085C2E">
        <w:rPr>
          <w:rFonts w:cs="Arial"/>
          <w:color w:val="000000" w:themeColor="text1"/>
          <w:szCs w:val="22"/>
          <w:lang w:val="en-GB"/>
        </w:rPr>
        <w:t xml:space="preserve"> The corn has been modified </w:t>
      </w:r>
      <w:r w:rsidR="00C0614F" w:rsidRPr="00085C2E">
        <w:rPr>
          <w:rFonts w:cs="Arial"/>
          <w:color w:val="000000" w:themeColor="text1"/>
          <w:szCs w:val="22"/>
          <w:lang w:val="en-GB"/>
        </w:rPr>
        <w:t>to be</w:t>
      </w:r>
      <w:r w:rsidR="00CB1430" w:rsidRPr="00085C2E">
        <w:rPr>
          <w:rFonts w:cs="Arial"/>
          <w:color w:val="000000" w:themeColor="text1"/>
          <w:szCs w:val="22"/>
          <w:lang w:val="en-GB"/>
        </w:rPr>
        <w:t xml:space="preserve"> tole</w:t>
      </w:r>
      <w:r w:rsidR="00692191" w:rsidRPr="00085C2E">
        <w:rPr>
          <w:rFonts w:cs="Arial"/>
          <w:color w:val="000000" w:themeColor="text1"/>
          <w:szCs w:val="22"/>
          <w:lang w:val="en-GB"/>
        </w:rPr>
        <w:t>rant to the herbicide glufosinate ammonium</w:t>
      </w:r>
      <w:r w:rsidR="00CB1430" w:rsidRPr="00085C2E">
        <w:rPr>
          <w:rFonts w:cs="Arial"/>
          <w:color w:val="000000" w:themeColor="text1"/>
          <w:szCs w:val="22"/>
          <w:lang w:val="en-GB"/>
        </w:rPr>
        <w:t xml:space="preserve"> </w:t>
      </w:r>
      <w:r w:rsidR="00B663E2" w:rsidRPr="00085C2E">
        <w:rPr>
          <w:rFonts w:cs="Arial"/>
          <w:color w:val="000000" w:themeColor="text1"/>
          <w:szCs w:val="22"/>
          <w:lang w:val="en-GB"/>
        </w:rPr>
        <w:t xml:space="preserve">(glufosinate) </w:t>
      </w:r>
      <w:r w:rsidR="00F101D7" w:rsidRPr="00085C2E">
        <w:rPr>
          <w:rFonts w:cs="Arial"/>
          <w:color w:val="000000" w:themeColor="text1"/>
          <w:szCs w:val="22"/>
          <w:lang w:val="en-GB"/>
        </w:rPr>
        <w:t xml:space="preserve">and protected against </w:t>
      </w:r>
      <w:r w:rsidR="004528B3" w:rsidRPr="00085C2E">
        <w:rPr>
          <w:rFonts w:cs="Arial"/>
          <w:color w:val="000000" w:themeColor="text1"/>
          <w:szCs w:val="22"/>
          <w:lang w:val="en-GB"/>
        </w:rPr>
        <w:t>lepidop</w:t>
      </w:r>
      <w:r w:rsidR="009B4BDA" w:rsidRPr="00085C2E">
        <w:rPr>
          <w:rFonts w:cs="Arial"/>
          <w:color w:val="000000" w:themeColor="text1"/>
          <w:szCs w:val="22"/>
          <w:lang w:val="en-GB"/>
        </w:rPr>
        <w:t>teran insect pests, particularly</w:t>
      </w:r>
      <w:r w:rsidR="004528B3" w:rsidRPr="00085C2E">
        <w:rPr>
          <w:rFonts w:cs="Arial"/>
          <w:color w:val="000000" w:themeColor="text1"/>
          <w:szCs w:val="22"/>
          <w:lang w:val="en-GB"/>
        </w:rPr>
        <w:t xml:space="preserve"> European corn borer</w:t>
      </w:r>
      <w:r w:rsidR="00CB1430" w:rsidRPr="00085C2E">
        <w:rPr>
          <w:rFonts w:cs="Arial"/>
          <w:color w:val="000000" w:themeColor="text1"/>
          <w:szCs w:val="22"/>
          <w:lang w:val="en-GB"/>
        </w:rPr>
        <w:t xml:space="preserve"> (</w:t>
      </w:r>
      <w:r w:rsidR="00692191" w:rsidRPr="00085C2E">
        <w:rPr>
          <w:rFonts w:cs="Arial"/>
          <w:i/>
          <w:color w:val="000000" w:themeColor="text1"/>
          <w:szCs w:val="22"/>
          <w:lang w:val="en-GB"/>
        </w:rPr>
        <w:t>Ostrinia nubilalis</w:t>
      </w:r>
      <w:r w:rsidR="00CB1430" w:rsidRPr="00085C2E">
        <w:rPr>
          <w:rFonts w:cs="Arial"/>
          <w:color w:val="000000" w:themeColor="text1"/>
          <w:szCs w:val="22"/>
          <w:lang w:val="en-GB"/>
        </w:rPr>
        <w:t>)</w:t>
      </w:r>
      <w:r w:rsidR="00692191" w:rsidRPr="00085C2E">
        <w:rPr>
          <w:rFonts w:cs="Arial"/>
          <w:color w:val="000000" w:themeColor="text1"/>
          <w:szCs w:val="22"/>
          <w:lang w:val="en-GB"/>
        </w:rPr>
        <w:t xml:space="preserve"> and coleopteran </w:t>
      </w:r>
      <w:r w:rsidR="00120C49" w:rsidRPr="00085C2E">
        <w:rPr>
          <w:rFonts w:cs="Arial"/>
          <w:color w:val="000000" w:themeColor="text1"/>
          <w:szCs w:val="22"/>
          <w:lang w:val="en-GB"/>
        </w:rPr>
        <w:t xml:space="preserve">insect </w:t>
      </w:r>
      <w:r w:rsidR="00692191" w:rsidRPr="00085C2E">
        <w:rPr>
          <w:rFonts w:cs="Arial"/>
          <w:color w:val="000000" w:themeColor="text1"/>
          <w:szCs w:val="22"/>
          <w:lang w:val="en-GB"/>
        </w:rPr>
        <w:t>pests, particularly western corn rootworm (</w:t>
      </w:r>
      <w:r w:rsidR="00692191" w:rsidRPr="00085C2E">
        <w:rPr>
          <w:rFonts w:cs="Arial"/>
          <w:i/>
          <w:color w:val="000000" w:themeColor="text1"/>
          <w:szCs w:val="22"/>
          <w:lang w:val="en-GB"/>
        </w:rPr>
        <w:t>Diabrotica virgifera virgifera</w:t>
      </w:r>
      <w:r w:rsidR="00692191" w:rsidRPr="00085C2E">
        <w:rPr>
          <w:rFonts w:cs="Arial"/>
          <w:color w:val="000000" w:themeColor="text1"/>
          <w:szCs w:val="22"/>
          <w:lang w:val="en-GB"/>
        </w:rPr>
        <w:t>)</w:t>
      </w:r>
      <w:r w:rsidR="00F71221" w:rsidRPr="00085C2E">
        <w:rPr>
          <w:rFonts w:cs="Arial"/>
          <w:color w:val="000000" w:themeColor="text1"/>
          <w:szCs w:val="22"/>
          <w:lang w:val="en-GB"/>
        </w:rPr>
        <w:t xml:space="preserve"> </w:t>
      </w:r>
      <w:r w:rsidR="001E5ECE"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&lt;Refman&gt;&lt;Cite&gt;&lt;Author&gt;Diehn&lt;/Author&gt;&lt;Year&gt;2011&lt;/Year&gt;&lt;RecNum&gt;1707&lt;/RecNum&gt;&lt;IDText&gt;Maize event DP-004114-3 and methods for detection thereof&lt;/IDText&gt;&lt;MDL Ref_Type="Patent"&gt;&lt;Ref_Type&gt;Patent&lt;/Ref_Type&gt;&lt;Ref_ID&gt;1707&lt;/Ref_ID&gt;&lt;Title_Primary&gt;Maize event DP-004114-3 and methods for detection thereof&lt;/Title_Primary&gt;&lt;Authors_Primary&gt;Diehn,S.&lt;/Authors_Primary&gt;&lt;Authors_Primary&gt;Lu,A.L.&lt;/Authors_Primary&gt;&lt;Authors_Primary&gt;Nowatzki,T.M.&lt;/Authors_Primary&gt;&lt;Authors_Primary&gt;Nubel,D.S.&lt;/Authors_Primary&gt;&lt;Authors_Primary&gt;Pascual,M.A.&lt;/Authors_Primary&gt;&lt;Authors_Primary&gt;Register III,J.C.&lt;/Authors_Primary&gt;&lt;Authors_Primary&gt;Scelonge,C.J.&lt;/Authors_Primary&gt;&lt;Authors_Primary&gt;Young,J.K.&lt;/Authors_Primary&gt;&lt;Authors_Primary&gt;Crowgey,E.L.&lt;/Authors_Primary&gt;&lt;Date_Primary&gt;2011&lt;/Date_Primary&gt;&lt;Keywords&gt;maize&lt;/Keywords&gt;&lt;Keywords&gt;methods&lt;/Keywords&gt;&lt;Keywords&gt;Dna&lt;/Keywords&gt;&lt;Keywords&gt;Plants&lt;/Keywords&gt;&lt;Reprint&gt;Not in File&lt;/Reprint&gt;&lt;Issue&gt;US 2011/0154523 A1&lt;/Issue&gt;&lt;Web_URL&gt;&lt;u&gt;http://www.google.com/patents/about?id=XwjoAQAAEBAJ&amp;amp;dq=SSA&amp;amp;ie=ISO-8859-1&lt;/u&gt;&lt;/Web_URL&gt;&lt;Web_URL_Link2&gt;file://Y:&lt;u&gt;\References\GM References_in RefMan\Diehn et al_2011_Maize event DP004114-3 patent.pdf&lt;/u&gt;&lt;/Web_URL_Link2&gt;&lt;ZZ_WorkformID&gt;22&lt;/ZZ_WorkformID&gt;&lt;/MDL&gt;&lt;/Cite&gt;&lt;/Refman&gt;</w:instrText>
      </w:r>
      <w:r w:rsidR="001E5ECE" w:rsidRPr="00B9430A">
        <w:rPr>
          <w:rFonts w:cs="Arial"/>
          <w:color w:val="000000" w:themeColor="text1"/>
          <w:szCs w:val="22"/>
          <w:lang w:val="en-GB"/>
        </w:rPr>
        <w:fldChar w:fldCharType="separate"/>
      </w:r>
      <w:r w:rsidR="001E5ECE" w:rsidRPr="00085C2E">
        <w:rPr>
          <w:rFonts w:cs="Arial"/>
          <w:noProof/>
          <w:color w:val="000000" w:themeColor="text1"/>
          <w:szCs w:val="22"/>
          <w:lang w:val="en-GB"/>
        </w:rPr>
        <w:t>(Diehn et al. 2011)</w:t>
      </w:r>
      <w:r w:rsidR="001E5ECE" w:rsidRPr="00B9430A">
        <w:rPr>
          <w:rFonts w:cs="Arial"/>
          <w:color w:val="000000" w:themeColor="text1"/>
          <w:szCs w:val="22"/>
          <w:lang w:val="en-GB"/>
        </w:rPr>
        <w:fldChar w:fldCharType="end"/>
      </w:r>
      <w:r w:rsidR="00F71221" w:rsidRPr="00085C2E">
        <w:rPr>
          <w:rFonts w:cs="Arial"/>
          <w:color w:val="000000" w:themeColor="text1"/>
          <w:szCs w:val="22"/>
          <w:lang w:val="en-GB"/>
        </w:rPr>
        <w:t>.</w:t>
      </w:r>
    </w:p>
    <w:p w14:paraId="112ABF76" w14:textId="77777777" w:rsidR="00121549" w:rsidRPr="00085C2E" w:rsidRDefault="00121549" w:rsidP="00121549">
      <w:pPr>
        <w:pStyle w:val="Header"/>
        <w:rPr>
          <w:rFonts w:cs="Arial"/>
          <w:color w:val="000000" w:themeColor="text1"/>
          <w:szCs w:val="22"/>
          <w:lang w:val="en-GB"/>
        </w:rPr>
      </w:pPr>
    </w:p>
    <w:p w14:paraId="2FFFD2D5" w14:textId="5323D84F" w:rsidR="00A34338" w:rsidRPr="00085C2E" w:rsidRDefault="00692191" w:rsidP="00CB1430">
      <w:pPr>
        <w:autoSpaceDE w:val="0"/>
        <w:autoSpaceDN w:val="0"/>
        <w:adjustRightInd w:val="0"/>
        <w:rPr>
          <w:rFonts w:cs="Arial"/>
          <w:color w:val="000000" w:themeColor="text1"/>
          <w:szCs w:val="22"/>
          <w:lang w:val="en-GB"/>
        </w:rPr>
      </w:pPr>
      <w:r w:rsidRPr="00085C2E">
        <w:rPr>
          <w:rFonts w:cs="Arial"/>
          <w:color w:val="000000" w:themeColor="text1"/>
          <w:szCs w:val="22"/>
          <w:lang w:val="en-GB"/>
        </w:rPr>
        <w:t>T</w:t>
      </w:r>
      <w:r w:rsidR="00B663E2" w:rsidRPr="00085C2E">
        <w:rPr>
          <w:rFonts w:cs="Arial"/>
          <w:color w:val="000000" w:themeColor="text1"/>
          <w:szCs w:val="22"/>
          <w:lang w:val="en-GB"/>
        </w:rPr>
        <w:t>olerance to glufosinate</w:t>
      </w:r>
      <w:r w:rsidR="00035F1E" w:rsidRPr="00085C2E">
        <w:rPr>
          <w:rFonts w:cs="Arial"/>
          <w:color w:val="000000" w:themeColor="text1"/>
          <w:szCs w:val="22"/>
          <w:lang w:val="en-GB"/>
        </w:rPr>
        <w:t xml:space="preserve"> is achieved through expression of the enzyme </w:t>
      </w:r>
      <w:r w:rsidRPr="00085C2E">
        <w:rPr>
          <w:rFonts w:cs="Arial"/>
          <w:color w:val="000000" w:themeColor="text1"/>
          <w:szCs w:val="22"/>
          <w:lang w:val="en-GB"/>
        </w:rPr>
        <w:t>phosphinothricin acetyltransferase (PAT)</w:t>
      </w:r>
      <w:r w:rsidR="00F371CE" w:rsidRPr="00B9430A">
        <w:rPr>
          <w:rFonts w:cs="Arial"/>
          <w:color w:val="000000" w:themeColor="text1"/>
          <w:szCs w:val="22"/>
          <w:lang w:val="en-GB"/>
        </w:rPr>
        <w:t xml:space="preserve"> </w:t>
      </w:r>
      <w:r w:rsidR="00035F1E" w:rsidRPr="00B9430A">
        <w:rPr>
          <w:rFonts w:cs="Arial"/>
          <w:color w:val="000000" w:themeColor="text1"/>
          <w:szCs w:val="22"/>
          <w:lang w:val="en-GB"/>
        </w:rPr>
        <w:t xml:space="preserve">encoded by the </w:t>
      </w:r>
      <w:r w:rsidRPr="00B9430A">
        <w:rPr>
          <w:rFonts w:cs="Arial"/>
          <w:i/>
          <w:iCs/>
          <w:color w:val="000000" w:themeColor="text1"/>
          <w:szCs w:val="22"/>
          <w:lang w:val="en-GB"/>
        </w:rPr>
        <w:t>pat</w:t>
      </w:r>
      <w:r w:rsidR="00035F1E" w:rsidRPr="00B9430A">
        <w:rPr>
          <w:rFonts w:cs="Arial"/>
          <w:i/>
          <w:iCs/>
          <w:color w:val="000000" w:themeColor="text1"/>
          <w:szCs w:val="22"/>
          <w:lang w:val="en-GB"/>
        </w:rPr>
        <w:t xml:space="preserve"> </w:t>
      </w:r>
      <w:r w:rsidR="00035F1E" w:rsidRPr="00B9430A">
        <w:rPr>
          <w:rFonts w:cs="Arial"/>
          <w:color w:val="000000" w:themeColor="text1"/>
          <w:szCs w:val="22"/>
          <w:lang w:val="en-GB"/>
        </w:rPr>
        <w:t xml:space="preserve">gene derived from the common soil bacterium </w:t>
      </w:r>
      <w:r w:rsidRPr="00B9430A">
        <w:rPr>
          <w:rFonts w:cs="Arial"/>
          <w:i/>
          <w:iCs/>
          <w:color w:val="000000" w:themeColor="text1"/>
          <w:szCs w:val="22"/>
          <w:lang w:val="en-GB"/>
        </w:rPr>
        <w:t>Streptomyces viridochromogenes.</w:t>
      </w:r>
      <w:r w:rsidR="00E728A2" w:rsidRPr="00B9430A">
        <w:rPr>
          <w:rFonts w:cs="Arial"/>
          <w:iCs/>
          <w:color w:val="000000" w:themeColor="text1"/>
          <w:szCs w:val="22"/>
          <w:lang w:val="en-GB"/>
        </w:rPr>
        <w:t xml:space="preserve"> </w:t>
      </w:r>
      <w:r w:rsidRPr="00085C2E">
        <w:rPr>
          <w:rFonts w:cs="Arial"/>
          <w:color w:val="000000" w:themeColor="text1"/>
          <w:szCs w:val="22"/>
          <w:lang w:val="en-GB"/>
        </w:rPr>
        <w:t>This</w:t>
      </w:r>
      <w:r w:rsidR="00CB1430" w:rsidRPr="00085C2E">
        <w:rPr>
          <w:rFonts w:cs="Arial"/>
          <w:color w:val="000000" w:themeColor="text1"/>
          <w:szCs w:val="22"/>
          <w:lang w:val="en-GB"/>
        </w:rPr>
        <w:t xml:space="preserve"> protein </w:t>
      </w:r>
      <w:r w:rsidR="002D7C52">
        <w:rPr>
          <w:rFonts w:cs="Arial"/>
          <w:color w:val="000000" w:themeColor="text1"/>
          <w:szCs w:val="22"/>
          <w:lang w:val="en-GB"/>
        </w:rPr>
        <w:t>has been considered in 19</w:t>
      </w:r>
      <w:r w:rsidR="008B2A18" w:rsidRPr="00085C2E">
        <w:rPr>
          <w:rFonts w:cs="Arial"/>
          <w:color w:val="000000" w:themeColor="text1"/>
          <w:szCs w:val="22"/>
          <w:lang w:val="en-GB"/>
        </w:rPr>
        <w:t xml:space="preserve"> previous FSANZ approvals and globally is represented in six major crop species and over 30 approved GM single plant events</w:t>
      </w:r>
      <w:r w:rsidR="00FC49B0" w:rsidRPr="00085C2E">
        <w:rPr>
          <w:rStyle w:val="FootnoteReference"/>
          <w:rFonts w:cs="Arial"/>
          <w:color w:val="000000" w:themeColor="text1"/>
          <w:szCs w:val="22"/>
          <w:lang w:val="en-GB"/>
        </w:rPr>
        <w:footnoteReference w:id="3"/>
      </w:r>
      <w:r w:rsidR="002D7C52">
        <w:rPr>
          <w:rFonts w:cs="Arial"/>
          <w:color w:val="000000" w:themeColor="text1"/>
          <w:szCs w:val="22"/>
          <w:lang w:val="en-GB"/>
        </w:rPr>
        <w:t>.</w:t>
      </w:r>
      <w:r w:rsidR="008B2A18" w:rsidRPr="00085C2E">
        <w:rPr>
          <w:rFonts w:cs="Arial"/>
          <w:color w:val="000000" w:themeColor="text1"/>
          <w:szCs w:val="22"/>
          <w:lang w:val="en-GB"/>
        </w:rPr>
        <w:t xml:space="preserve"> </w:t>
      </w:r>
    </w:p>
    <w:p w14:paraId="0447FB5E" w14:textId="77777777" w:rsidR="00A34338" w:rsidRPr="00085C2E" w:rsidRDefault="00A34338" w:rsidP="00CB1430">
      <w:pPr>
        <w:autoSpaceDE w:val="0"/>
        <w:autoSpaceDN w:val="0"/>
        <w:adjustRightInd w:val="0"/>
        <w:rPr>
          <w:rFonts w:cs="Arial"/>
          <w:color w:val="000000" w:themeColor="text1"/>
          <w:szCs w:val="22"/>
          <w:lang w:val="en-GB"/>
        </w:rPr>
      </w:pPr>
    </w:p>
    <w:p w14:paraId="5882EB49" w14:textId="77777777" w:rsidR="0058212D" w:rsidRPr="00085C2E" w:rsidRDefault="00A34338" w:rsidP="00BB176D">
      <w:pPr>
        <w:autoSpaceDE w:val="0"/>
        <w:autoSpaceDN w:val="0"/>
        <w:adjustRightInd w:val="0"/>
        <w:rPr>
          <w:rFonts w:eastAsiaTheme="minorHAnsi" w:cs="Arial"/>
          <w:color w:val="000000" w:themeColor="text1"/>
          <w:szCs w:val="22"/>
          <w:lang w:val="en-GB"/>
        </w:rPr>
      </w:pPr>
      <w:r w:rsidRPr="00085C2E">
        <w:rPr>
          <w:rFonts w:cs="Arial"/>
          <w:color w:val="000000" w:themeColor="text1"/>
          <w:szCs w:val="22"/>
          <w:lang w:val="en-GB"/>
        </w:rPr>
        <w:t>Pro</w:t>
      </w:r>
      <w:r w:rsidR="00BB176D" w:rsidRPr="00085C2E">
        <w:rPr>
          <w:rFonts w:cs="Arial"/>
          <w:color w:val="000000" w:themeColor="text1"/>
          <w:szCs w:val="22"/>
          <w:lang w:val="en-GB"/>
        </w:rPr>
        <w:t>tection against lepidopteran insect pests is</w:t>
      </w:r>
      <w:r w:rsidRPr="00085C2E">
        <w:rPr>
          <w:rFonts w:cs="Arial"/>
          <w:color w:val="000000" w:themeColor="text1"/>
          <w:szCs w:val="22"/>
          <w:lang w:val="en-GB"/>
        </w:rPr>
        <w:t xml:space="preserve"> </w:t>
      </w:r>
      <w:r w:rsidR="00BB176D" w:rsidRPr="00085C2E">
        <w:rPr>
          <w:rFonts w:cs="Arial"/>
          <w:color w:val="000000" w:themeColor="text1"/>
          <w:szCs w:val="22"/>
          <w:lang w:val="en-GB"/>
        </w:rPr>
        <w:t>conferred by the</w:t>
      </w:r>
      <w:r w:rsidR="00BB176D" w:rsidRPr="00085C2E">
        <w:rPr>
          <w:rFonts w:eastAsiaTheme="minorHAnsi" w:cs="Arial"/>
          <w:color w:val="000000" w:themeColor="text1"/>
          <w:szCs w:val="22"/>
          <w:lang w:val="en-GB"/>
        </w:rPr>
        <w:t xml:space="preserve"> </w:t>
      </w:r>
      <w:r w:rsidR="00BB176D" w:rsidRPr="00085C2E">
        <w:rPr>
          <w:rFonts w:eastAsiaTheme="minorHAnsi" w:cs="Arial"/>
          <w:i/>
          <w:iCs/>
          <w:color w:val="000000" w:themeColor="text1"/>
          <w:szCs w:val="22"/>
          <w:lang w:val="en-GB"/>
        </w:rPr>
        <w:t xml:space="preserve">cry1F </w:t>
      </w:r>
      <w:r w:rsidR="00BB176D" w:rsidRPr="00085C2E">
        <w:rPr>
          <w:rFonts w:eastAsiaTheme="minorHAnsi" w:cs="Arial"/>
          <w:color w:val="000000" w:themeColor="text1"/>
          <w:szCs w:val="22"/>
          <w:lang w:val="en-GB"/>
        </w:rPr>
        <w:t xml:space="preserve">gene, which is a </w:t>
      </w:r>
      <w:r w:rsidR="00AF273A" w:rsidRPr="00085C2E">
        <w:rPr>
          <w:rFonts w:eastAsiaTheme="minorHAnsi" w:cs="Arial"/>
          <w:color w:val="000000" w:themeColor="text1"/>
          <w:szCs w:val="22"/>
          <w:lang w:val="en-GB"/>
        </w:rPr>
        <w:t>synthetic</w:t>
      </w:r>
      <w:r w:rsidR="00156AD5" w:rsidRPr="00085C2E">
        <w:rPr>
          <w:rFonts w:eastAsiaTheme="minorHAnsi" w:cs="Arial"/>
          <w:color w:val="000000" w:themeColor="text1"/>
          <w:szCs w:val="22"/>
          <w:lang w:val="en-GB"/>
        </w:rPr>
        <w:t xml:space="preserve"> </w:t>
      </w:r>
      <w:r w:rsidR="00BB176D" w:rsidRPr="00085C2E">
        <w:rPr>
          <w:rFonts w:eastAsiaTheme="minorHAnsi" w:cs="Arial"/>
          <w:color w:val="000000" w:themeColor="text1"/>
          <w:szCs w:val="22"/>
          <w:lang w:val="en-GB"/>
        </w:rPr>
        <w:t xml:space="preserve">version of a gene from </w:t>
      </w:r>
      <w:r w:rsidR="00BB176D" w:rsidRPr="00085C2E">
        <w:rPr>
          <w:rFonts w:eastAsiaTheme="minorHAnsi" w:cs="Arial"/>
          <w:i/>
          <w:iCs/>
          <w:color w:val="000000" w:themeColor="text1"/>
          <w:szCs w:val="22"/>
          <w:lang w:val="en-GB"/>
        </w:rPr>
        <w:t>B</w:t>
      </w:r>
      <w:r w:rsidR="007C0CE6" w:rsidRPr="00085C2E">
        <w:rPr>
          <w:rFonts w:eastAsiaTheme="minorHAnsi" w:cs="Arial"/>
          <w:i/>
          <w:iCs/>
          <w:color w:val="000000" w:themeColor="text1"/>
          <w:szCs w:val="22"/>
          <w:lang w:val="en-GB"/>
        </w:rPr>
        <w:t>acillus</w:t>
      </w:r>
      <w:r w:rsidR="00BB176D" w:rsidRPr="00085C2E">
        <w:rPr>
          <w:rFonts w:eastAsiaTheme="minorHAnsi" w:cs="Arial"/>
          <w:i/>
          <w:iCs/>
          <w:color w:val="000000" w:themeColor="text1"/>
          <w:szCs w:val="22"/>
          <w:lang w:val="en-GB"/>
        </w:rPr>
        <w:t xml:space="preserve"> thuringiensis </w:t>
      </w:r>
      <w:r w:rsidR="00BB176D" w:rsidRPr="00085C2E">
        <w:rPr>
          <w:rFonts w:eastAsiaTheme="minorHAnsi" w:cs="Arial"/>
          <w:color w:val="000000" w:themeColor="text1"/>
          <w:szCs w:val="22"/>
          <w:lang w:val="en-GB"/>
        </w:rPr>
        <w:t xml:space="preserve">var. </w:t>
      </w:r>
      <w:r w:rsidR="00BB176D" w:rsidRPr="00085C2E">
        <w:rPr>
          <w:rFonts w:eastAsiaTheme="minorHAnsi" w:cs="Arial"/>
          <w:i/>
          <w:iCs/>
          <w:color w:val="000000" w:themeColor="text1"/>
          <w:szCs w:val="22"/>
          <w:lang w:val="en-GB"/>
        </w:rPr>
        <w:t xml:space="preserve">aizawai, </w:t>
      </w:r>
      <w:r w:rsidR="00BB176D" w:rsidRPr="00085C2E">
        <w:rPr>
          <w:rFonts w:eastAsiaTheme="minorHAnsi" w:cs="Arial"/>
          <w:color w:val="000000" w:themeColor="text1"/>
          <w:szCs w:val="22"/>
          <w:lang w:val="en-GB"/>
        </w:rPr>
        <w:t>and encodes a truncated version of an insecticidal protein, Cry1F.</w:t>
      </w:r>
      <w:r w:rsidR="007C0CE6" w:rsidRPr="00085C2E">
        <w:rPr>
          <w:rFonts w:eastAsiaTheme="minorHAnsi" w:cs="Arial"/>
          <w:color w:val="000000" w:themeColor="text1"/>
          <w:szCs w:val="22"/>
          <w:lang w:val="en-GB"/>
        </w:rPr>
        <w:t xml:space="preserve"> Protection against coleopteran insect pests is conferred by two genes</w:t>
      </w:r>
      <w:r w:rsidR="007C0CE6" w:rsidRPr="00B9430A">
        <w:rPr>
          <w:lang w:val="en-GB"/>
        </w:rPr>
        <w:t xml:space="preserve">, </w:t>
      </w:r>
      <w:r w:rsidR="007C0CE6" w:rsidRPr="00B9430A">
        <w:rPr>
          <w:i/>
          <w:iCs/>
          <w:lang w:val="en-GB"/>
        </w:rPr>
        <w:t>cry34Ab1</w:t>
      </w:r>
      <w:r w:rsidR="007C0CE6" w:rsidRPr="00B9430A">
        <w:rPr>
          <w:lang w:val="en-GB"/>
        </w:rPr>
        <w:t xml:space="preserve"> and </w:t>
      </w:r>
      <w:r w:rsidR="007C0CE6" w:rsidRPr="00B9430A">
        <w:rPr>
          <w:i/>
          <w:iCs/>
          <w:lang w:val="en-GB"/>
        </w:rPr>
        <w:t xml:space="preserve">cry35Ab1 </w:t>
      </w:r>
      <w:r w:rsidR="007C0CE6" w:rsidRPr="00B9430A">
        <w:rPr>
          <w:iCs/>
          <w:lang w:val="en-GB"/>
        </w:rPr>
        <w:t>both</w:t>
      </w:r>
      <w:r w:rsidR="007C0CE6" w:rsidRPr="00B9430A">
        <w:rPr>
          <w:lang w:val="en-GB"/>
        </w:rPr>
        <w:t xml:space="preserve"> from </w:t>
      </w:r>
      <w:r w:rsidR="007C0CE6" w:rsidRPr="00B9430A">
        <w:rPr>
          <w:i/>
          <w:iCs/>
          <w:lang w:val="en-GB"/>
        </w:rPr>
        <w:t>B. thuringiensis</w:t>
      </w:r>
      <w:r w:rsidR="007C0CE6" w:rsidRPr="00B9430A">
        <w:rPr>
          <w:lang w:val="en-GB"/>
        </w:rPr>
        <w:t xml:space="preserve"> strain PS149B1 and encoding the insecticidal proteins Cry34Ab1 and Cry35Ab1.</w:t>
      </w:r>
      <w:r w:rsidR="00E66B66" w:rsidRPr="00B9430A">
        <w:rPr>
          <w:lang w:val="en-GB"/>
        </w:rPr>
        <w:t xml:space="preserve"> These proteins have both been considered previously by FSANZ </w:t>
      </w:r>
    </w:p>
    <w:p w14:paraId="31893AD1" w14:textId="77777777" w:rsidR="0010605D" w:rsidRPr="00085C2E" w:rsidRDefault="0010605D" w:rsidP="00BB176D">
      <w:pPr>
        <w:autoSpaceDE w:val="0"/>
        <w:autoSpaceDN w:val="0"/>
        <w:adjustRightInd w:val="0"/>
        <w:rPr>
          <w:rFonts w:eastAsiaTheme="minorHAnsi" w:cs="Arial"/>
          <w:color w:val="000000" w:themeColor="text1"/>
          <w:szCs w:val="22"/>
          <w:lang w:val="en-GB"/>
        </w:rPr>
      </w:pPr>
    </w:p>
    <w:p w14:paraId="5E36F0F9" w14:textId="7B763CFA" w:rsidR="00C63351" w:rsidRDefault="0010605D" w:rsidP="00BB176D">
      <w:pPr>
        <w:autoSpaceDE w:val="0"/>
        <w:autoSpaceDN w:val="0"/>
        <w:adjustRightInd w:val="0"/>
        <w:rPr>
          <w:rFonts w:eastAsiaTheme="minorHAnsi" w:cs="Arial"/>
          <w:color w:val="000000" w:themeColor="text1"/>
          <w:szCs w:val="22"/>
          <w:lang w:val="en-GB"/>
        </w:rPr>
      </w:pPr>
      <w:r w:rsidRPr="00085C2E">
        <w:rPr>
          <w:rFonts w:eastAsiaTheme="minorHAnsi" w:cs="Arial"/>
          <w:color w:val="000000" w:themeColor="text1"/>
          <w:szCs w:val="22"/>
          <w:lang w:val="en-GB"/>
        </w:rPr>
        <w:t>Line</w:t>
      </w:r>
      <w:r w:rsidR="00A658C9" w:rsidRPr="00085C2E">
        <w:rPr>
          <w:rFonts w:eastAsiaTheme="minorHAnsi" w:cs="Arial"/>
          <w:color w:val="000000" w:themeColor="text1"/>
          <w:szCs w:val="22"/>
          <w:lang w:val="en-GB"/>
        </w:rPr>
        <w:t xml:space="preserve"> 4114 is a molecular stack</w:t>
      </w:r>
      <w:r w:rsidR="00FF6D36" w:rsidRPr="00085C2E">
        <w:rPr>
          <w:rStyle w:val="FootnoteReference"/>
          <w:rFonts w:eastAsiaTheme="minorHAnsi" w:cs="Arial"/>
          <w:color w:val="000000" w:themeColor="text1"/>
          <w:szCs w:val="22"/>
          <w:lang w:val="en-GB"/>
        </w:rPr>
        <w:footnoteReference w:id="4"/>
      </w:r>
      <w:r w:rsidR="00A658C9" w:rsidRPr="00085C2E">
        <w:rPr>
          <w:rFonts w:eastAsiaTheme="minorHAnsi" w:cs="Arial"/>
          <w:color w:val="000000" w:themeColor="text1"/>
          <w:szCs w:val="22"/>
          <w:lang w:val="en-GB"/>
        </w:rPr>
        <w:t xml:space="preserve"> that, in terms of traits, </w:t>
      </w:r>
      <w:r w:rsidRPr="00085C2E">
        <w:rPr>
          <w:rFonts w:eastAsiaTheme="minorHAnsi" w:cs="Arial"/>
          <w:color w:val="000000" w:themeColor="text1"/>
          <w:szCs w:val="22"/>
          <w:lang w:val="en-GB"/>
        </w:rPr>
        <w:t>is the equivalent of a breeding stack</w:t>
      </w:r>
      <w:r w:rsidR="002675CE" w:rsidRPr="00085C2E">
        <w:rPr>
          <w:rFonts w:eastAsiaTheme="minorHAnsi" w:cs="Arial"/>
          <w:color w:val="000000" w:themeColor="text1"/>
          <w:szCs w:val="22"/>
          <w:lang w:val="en-GB"/>
        </w:rPr>
        <w:t xml:space="preserve"> (known commercially as Herculex® XTRA</w:t>
      </w:r>
      <w:r w:rsidR="00FC49B0" w:rsidRPr="00085C2E">
        <w:rPr>
          <w:rStyle w:val="FootnoteReference"/>
          <w:rFonts w:eastAsiaTheme="minorHAnsi" w:cs="Arial"/>
          <w:color w:val="000000" w:themeColor="text1"/>
          <w:szCs w:val="22"/>
          <w:lang w:val="en-GB"/>
        </w:rPr>
        <w:footnoteReference w:id="5"/>
      </w:r>
      <w:r w:rsidR="00A658C9" w:rsidRPr="00085C2E">
        <w:rPr>
          <w:rFonts w:eastAsiaTheme="minorHAnsi" w:cs="Arial"/>
          <w:color w:val="000000" w:themeColor="text1"/>
          <w:szCs w:val="22"/>
          <w:lang w:val="en-GB"/>
        </w:rPr>
        <w:t xml:space="preserve">) </w:t>
      </w:r>
      <w:r w:rsidRPr="00085C2E">
        <w:rPr>
          <w:rFonts w:eastAsiaTheme="minorHAnsi" w:cs="Arial"/>
          <w:color w:val="000000" w:themeColor="text1"/>
          <w:szCs w:val="22"/>
          <w:lang w:val="en-GB"/>
        </w:rPr>
        <w:t>obtained b</w:t>
      </w:r>
      <w:r w:rsidR="00B663E2" w:rsidRPr="00085C2E">
        <w:rPr>
          <w:rFonts w:eastAsiaTheme="minorHAnsi" w:cs="Arial"/>
          <w:color w:val="000000" w:themeColor="text1"/>
          <w:szCs w:val="22"/>
          <w:lang w:val="en-GB"/>
        </w:rPr>
        <w:t>y cros</w:t>
      </w:r>
      <w:r w:rsidR="004F3039">
        <w:rPr>
          <w:rFonts w:eastAsiaTheme="minorHAnsi" w:cs="Arial"/>
          <w:color w:val="000000" w:themeColor="text1"/>
          <w:szCs w:val="22"/>
          <w:lang w:val="en-GB"/>
        </w:rPr>
        <w:t xml:space="preserve">sing two corn lines,                   </w:t>
      </w:r>
      <w:r w:rsidR="00B663E2" w:rsidRPr="00085C2E">
        <w:rPr>
          <w:rFonts w:eastAsiaTheme="minorHAnsi" w:cs="Arial"/>
          <w:color w:val="000000" w:themeColor="text1"/>
          <w:szCs w:val="22"/>
          <w:lang w:val="en-GB"/>
        </w:rPr>
        <w:t>DAS-01507-1 (line 1507) and DAS-59122-7 (line 59122)</w:t>
      </w:r>
      <w:r w:rsidRPr="00085C2E">
        <w:rPr>
          <w:rFonts w:eastAsiaTheme="minorHAnsi" w:cs="Arial"/>
          <w:color w:val="000000" w:themeColor="text1"/>
          <w:szCs w:val="22"/>
          <w:lang w:val="en-GB"/>
        </w:rPr>
        <w:t xml:space="preserve">. Food from both of these lines has been approved by FSANZ in applications A446 </w:t>
      </w:r>
      <w:r w:rsidR="001E5ECE" w:rsidRPr="00085C2E">
        <w:rPr>
          <w:rFonts w:eastAsiaTheme="minorHAnsi" w:cs="Arial"/>
          <w:color w:val="000000" w:themeColor="text1"/>
          <w:szCs w:val="22"/>
          <w:lang w:val="en-GB"/>
        </w:rPr>
        <w:fldChar w:fldCharType="begin"/>
      </w:r>
      <w:r w:rsidR="002D7C52">
        <w:rPr>
          <w:rFonts w:eastAsiaTheme="minorHAnsi" w:cs="Arial"/>
          <w:color w:val="000000" w:themeColor="text1"/>
          <w:szCs w:val="22"/>
          <w:lang w:val="en-GB"/>
        </w:rPr>
        <w:instrText xml:space="preserve"> ADDIN REFMGR.CITE &lt;Refman&gt;&lt;Cite&gt;&lt;Author&gt;FSANZ&lt;/Author&gt;&lt;Year&gt;2003&lt;/Year&gt;&lt;RecNum&gt;354&lt;/RecNum&gt;&lt;IDText&gt;Application A446: Food derived from Insect-Protected and Glufosinate Ammonium-Tolerant Corn Line 1507&lt;/IDText&gt;&lt;MDL Ref_Type="Report"&gt;&lt;Ref_Type&gt;Report&lt;/Ref_Type&gt;&lt;Ref_ID&gt;354&lt;/Ref_ID&gt;&lt;Title_Primary&gt;Application A446: Food derived from Insect-Protected and Glufosinate Ammonium-Tolerant Corn Line 1507&lt;/Title_Primary&gt;&lt;Authors_Primary&gt;FSANZ&lt;/Authors_Primary&gt;&lt;Date_Primary&gt;2003&lt;/Date_Primary&gt;&lt;Reprint&gt;Not in File&lt;/Reprint&gt;&lt;Publisher&gt;Report prepared by Food Standards Australia New Zealand&lt;/Publisher&gt;&lt;Web_URL&gt;&lt;u&gt;http://www.foodstandards.gov.au/&lt;/u&gt;&lt;/Web_URL&gt;&lt;ZZ_WorkformID&gt;24&lt;/ZZ_WorkformID&gt;&lt;/MDL&gt;&lt;/Cite&gt;&lt;/Refman&gt;</w:instrText>
      </w:r>
      <w:r w:rsidR="001E5ECE" w:rsidRPr="00085C2E">
        <w:rPr>
          <w:rFonts w:eastAsiaTheme="minorHAnsi" w:cs="Arial"/>
          <w:color w:val="000000" w:themeColor="text1"/>
          <w:szCs w:val="22"/>
          <w:lang w:val="en-GB"/>
        </w:rPr>
        <w:fldChar w:fldCharType="separate"/>
      </w:r>
      <w:r w:rsidR="001E5ECE" w:rsidRPr="00085C2E">
        <w:rPr>
          <w:rFonts w:eastAsiaTheme="minorHAnsi" w:cs="Arial"/>
          <w:noProof/>
          <w:color w:val="000000" w:themeColor="text1"/>
          <w:szCs w:val="22"/>
          <w:lang w:val="en-GB"/>
        </w:rPr>
        <w:t>(FSANZ 2003)</w:t>
      </w:r>
      <w:r w:rsidR="001E5ECE" w:rsidRPr="00085C2E">
        <w:rPr>
          <w:rFonts w:eastAsiaTheme="minorHAnsi" w:cs="Arial"/>
          <w:color w:val="000000" w:themeColor="text1"/>
          <w:szCs w:val="22"/>
          <w:lang w:val="en-GB"/>
        </w:rPr>
        <w:fldChar w:fldCharType="end"/>
      </w:r>
      <w:r w:rsidR="00B1099A" w:rsidRPr="00085C2E">
        <w:rPr>
          <w:rFonts w:eastAsiaTheme="minorHAnsi" w:cs="Arial"/>
          <w:color w:val="000000" w:themeColor="text1"/>
          <w:szCs w:val="22"/>
          <w:lang w:val="en-GB"/>
        </w:rPr>
        <w:t xml:space="preserve"> and A543 </w:t>
      </w:r>
      <w:r w:rsidR="001E5ECE" w:rsidRPr="00085C2E">
        <w:rPr>
          <w:rFonts w:eastAsiaTheme="minorHAnsi" w:cs="Arial"/>
          <w:color w:val="000000" w:themeColor="text1"/>
          <w:szCs w:val="22"/>
          <w:lang w:val="en-GB"/>
        </w:rPr>
        <w:fldChar w:fldCharType="begin"/>
      </w:r>
      <w:r w:rsidR="002D7C52">
        <w:rPr>
          <w:rFonts w:eastAsiaTheme="minorHAnsi" w:cs="Arial"/>
          <w:color w:val="000000" w:themeColor="text1"/>
          <w:szCs w:val="22"/>
          <w:lang w:val="en-GB"/>
        </w:rPr>
        <w:instrText xml:space="preserve"> ADDIN REFMGR.CITE &lt;Refman&gt;&lt;Cite&gt;&lt;Author&gt;FSANZ&lt;/Author&gt;&lt;Year&gt;2005&lt;/Year&gt;&lt;RecNum&gt;355&lt;/RecNum&gt;&lt;IDText&gt;Application A543: Food derived from Insect-Protected, Glufosinate Ammonium-Tolerant Corn Line DAS-59122-7&lt;/IDText&gt;&lt;MDL Ref_Type="Report"&gt;&lt;Ref_Type&gt;Report&lt;/Ref_Type&gt;&lt;Ref_ID&gt;355&lt;/Ref_ID&gt;&lt;Title_Primary&gt;Application A543: Food derived from Insect-Protected, Glufosinate Ammonium-Tolerant Corn Line DAS-59122-7&lt;/Title_Primary&gt;&lt;Authors_Primary&gt;FSANZ&lt;/Authors_Primary&gt;&lt;Date_Primary&gt;2005&lt;/Date_Primary&gt;&lt;Reprint&gt;Not in File&lt;/Reprint&gt;&lt;Publisher&gt;Report prepared by Food Standards Australia New Zealand&lt;/Publisher&gt;&lt;Web_URL&gt;&lt;u&gt;http://www.foodstandards.gov.au/&lt;/u&gt;&lt;/Web_URL&gt;&lt;ZZ_WorkformID&gt;24&lt;/ZZ_WorkformID&gt;&lt;/MDL&gt;&lt;/Cite&gt;&lt;/Refman&gt;</w:instrText>
      </w:r>
      <w:r w:rsidR="001E5ECE" w:rsidRPr="00085C2E">
        <w:rPr>
          <w:rFonts w:eastAsiaTheme="minorHAnsi" w:cs="Arial"/>
          <w:color w:val="000000" w:themeColor="text1"/>
          <w:szCs w:val="22"/>
          <w:lang w:val="en-GB"/>
        </w:rPr>
        <w:fldChar w:fldCharType="separate"/>
      </w:r>
      <w:r w:rsidR="001E5ECE" w:rsidRPr="00085C2E">
        <w:rPr>
          <w:rFonts w:eastAsiaTheme="minorHAnsi" w:cs="Arial"/>
          <w:noProof/>
          <w:color w:val="000000" w:themeColor="text1"/>
          <w:szCs w:val="22"/>
          <w:lang w:val="en-GB"/>
        </w:rPr>
        <w:t>(FSANZ 2005)</w:t>
      </w:r>
      <w:r w:rsidR="001E5ECE" w:rsidRPr="00085C2E">
        <w:rPr>
          <w:rFonts w:eastAsiaTheme="minorHAnsi" w:cs="Arial"/>
          <w:color w:val="000000" w:themeColor="text1"/>
          <w:szCs w:val="22"/>
          <w:lang w:val="en-GB"/>
        </w:rPr>
        <w:fldChar w:fldCharType="end"/>
      </w:r>
      <w:r w:rsidR="00B1099A" w:rsidRPr="00085C2E">
        <w:rPr>
          <w:rFonts w:eastAsiaTheme="minorHAnsi" w:cs="Arial"/>
          <w:color w:val="000000" w:themeColor="text1"/>
          <w:szCs w:val="22"/>
          <w:lang w:val="en-GB"/>
        </w:rPr>
        <w:t xml:space="preserve"> </w:t>
      </w:r>
      <w:r w:rsidRPr="00085C2E">
        <w:rPr>
          <w:rFonts w:eastAsiaTheme="minorHAnsi" w:cs="Arial"/>
          <w:color w:val="000000" w:themeColor="text1"/>
          <w:szCs w:val="22"/>
          <w:lang w:val="en-GB"/>
        </w:rPr>
        <w:t xml:space="preserve">respectively and hence, food from the breeding stack is also approved to enter the Australian and New Zealand food supplies. </w:t>
      </w:r>
      <w:r w:rsidR="00A95F98" w:rsidRPr="00085C2E">
        <w:rPr>
          <w:rFonts w:eastAsiaTheme="minorHAnsi" w:cs="Arial"/>
          <w:color w:val="000000" w:themeColor="text1"/>
          <w:szCs w:val="22"/>
          <w:lang w:val="en-GB"/>
        </w:rPr>
        <w:t>The breeding sta</w:t>
      </w:r>
      <w:r w:rsidR="00CC4458">
        <w:rPr>
          <w:rFonts w:eastAsiaTheme="minorHAnsi" w:cs="Arial"/>
          <w:color w:val="000000" w:themeColor="text1"/>
          <w:szCs w:val="22"/>
          <w:lang w:val="en-GB"/>
        </w:rPr>
        <w:t>ck was grown on approximately 10</w:t>
      </w:r>
      <w:r w:rsidR="00A95F98" w:rsidRPr="00085C2E">
        <w:rPr>
          <w:rFonts w:eastAsiaTheme="minorHAnsi" w:cs="Arial"/>
          <w:color w:val="000000" w:themeColor="text1"/>
          <w:szCs w:val="22"/>
          <w:lang w:val="en-GB"/>
        </w:rPr>
        <w:t xml:space="preserve">,000,000 ha in the U.S. in 2013 (Pioneer Hi-Bred proprietary data). </w:t>
      </w:r>
    </w:p>
    <w:p w14:paraId="574E2ACF" w14:textId="77777777" w:rsidR="00C63351" w:rsidRDefault="00C63351" w:rsidP="00BB176D">
      <w:pPr>
        <w:autoSpaceDE w:val="0"/>
        <w:autoSpaceDN w:val="0"/>
        <w:adjustRightInd w:val="0"/>
        <w:rPr>
          <w:rFonts w:eastAsiaTheme="minorHAnsi" w:cs="Arial"/>
          <w:color w:val="000000" w:themeColor="text1"/>
          <w:szCs w:val="22"/>
          <w:lang w:val="en-GB"/>
        </w:rPr>
      </w:pPr>
    </w:p>
    <w:p w14:paraId="78A241F5" w14:textId="7CC77C3C" w:rsidR="0010605D" w:rsidRPr="00085C2E" w:rsidRDefault="0010605D" w:rsidP="00BB176D">
      <w:pPr>
        <w:autoSpaceDE w:val="0"/>
        <w:autoSpaceDN w:val="0"/>
        <w:adjustRightInd w:val="0"/>
        <w:rPr>
          <w:rFonts w:eastAsiaTheme="minorHAnsi" w:cs="Arial"/>
          <w:color w:val="000000" w:themeColor="text1"/>
          <w:szCs w:val="22"/>
          <w:lang w:val="en-GB"/>
        </w:rPr>
      </w:pPr>
      <w:r w:rsidRPr="00085C2E">
        <w:rPr>
          <w:rFonts w:eastAsiaTheme="minorHAnsi" w:cs="Arial"/>
          <w:color w:val="000000" w:themeColor="text1"/>
          <w:szCs w:val="22"/>
          <w:lang w:val="en-GB"/>
        </w:rPr>
        <w:t xml:space="preserve">Food from line 4114 requires a separate approval since it represents a unique molecular event </w:t>
      </w:r>
      <w:r w:rsidR="00B663E2" w:rsidRPr="00085C2E">
        <w:rPr>
          <w:rFonts w:eastAsiaTheme="minorHAnsi" w:cs="Arial"/>
          <w:color w:val="000000" w:themeColor="text1"/>
          <w:szCs w:val="22"/>
          <w:lang w:val="en-GB"/>
        </w:rPr>
        <w:t>al</w:t>
      </w:r>
      <w:r w:rsidRPr="00085C2E">
        <w:rPr>
          <w:rFonts w:eastAsiaTheme="minorHAnsi" w:cs="Arial"/>
          <w:color w:val="000000" w:themeColor="text1"/>
          <w:szCs w:val="22"/>
          <w:lang w:val="en-GB"/>
        </w:rPr>
        <w:t>though the expressed traits are the same as those already assessed by FSANZ.</w:t>
      </w:r>
      <w:r w:rsidR="0035293F" w:rsidRPr="00085C2E">
        <w:rPr>
          <w:rFonts w:eastAsiaTheme="minorHAnsi" w:cs="Arial"/>
          <w:color w:val="000000" w:themeColor="text1"/>
          <w:szCs w:val="22"/>
          <w:lang w:val="en-GB"/>
        </w:rPr>
        <w:t xml:space="preserve"> </w:t>
      </w:r>
      <w:r w:rsidR="0035293F" w:rsidRPr="00B9430A">
        <w:rPr>
          <w:szCs w:val="22"/>
          <w:lang w:val="en-GB"/>
        </w:rPr>
        <w:t>The purpose in developing the line 4114 molecular stack was to have all of the inserted genes on a single transformation construct integrated at a single genetic locus in the corn genome. Line 4114 therefore has an advantage over the breeding stack because having three linked traits at a single locus will simplify</w:t>
      </w:r>
      <w:r w:rsidR="00A658C9" w:rsidRPr="00B9430A">
        <w:rPr>
          <w:szCs w:val="22"/>
          <w:lang w:val="en-GB"/>
        </w:rPr>
        <w:t xml:space="preserve"> future</w:t>
      </w:r>
      <w:r w:rsidR="0035293F" w:rsidRPr="00B9430A">
        <w:rPr>
          <w:szCs w:val="22"/>
          <w:lang w:val="en-GB"/>
        </w:rPr>
        <w:t xml:space="preserve"> breeding efforts.</w:t>
      </w:r>
      <w:r w:rsidR="00842388" w:rsidRPr="00B9430A">
        <w:rPr>
          <w:szCs w:val="22"/>
          <w:lang w:val="en-GB"/>
        </w:rPr>
        <w:t xml:space="preserve"> The Applicant has stated that line 4114 is not intended to be a stand-alone product and will be </w:t>
      </w:r>
      <w:r w:rsidR="00EA7825" w:rsidRPr="00B9430A">
        <w:rPr>
          <w:szCs w:val="22"/>
          <w:lang w:val="en-GB"/>
        </w:rPr>
        <w:t>crossed by conventional breeding</w:t>
      </w:r>
      <w:r w:rsidR="00842388" w:rsidRPr="00B9430A">
        <w:rPr>
          <w:szCs w:val="22"/>
          <w:lang w:val="en-GB"/>
        </w:rPr>
        <w:t xml:space="preserve"> with other approved GM corn lines</w:t>
      </w:r>
      <w:r w:rsidR="00BC4FFE" w:rsidRPr="00B9430A">
        <w:rPr>
          <w:szCs w:val="22"/>
          <w:lang w:val="en-GB"/>
        </w:rPr>
        <w:t xml:space="preserve"> as well as conventional lines.</w:t>
      </w:r>
    </w:p>
    <w:p w14:paraId="03C952A3" w14:textId="77777777" w:rsidR="007364AB" w:rsidRPr="00085C2E" w:rsidRDefault="007364AB" w:rsidP="00121549">
      <w:pPr>
        <w:pStyle w:val="Header"/>
        <w:rPr>
          <w:rFonts w:cs="Arial"/>
          <w:color w:val="000000" w:themeColor="text1"/>
          <w:szCs w:val="22"/>
          <w:lang w:val="en-GB"/>
        </w:rPr>
      </w:pPr>
    </w:p>
    <w:p w14:paraId="5D73E9A4" w14:textId="77777777" w:rsidR="00121549" w:rsidRPr="00085C2E" w:rsidRDefault="00890152" w:rsidP="00121549">
      <w:pPr>
        <w:pStyle w:val="Header"/>
        <w:rPr>
          <w:rFonts w:cs="Arial"/>
          <w:color w:val="000000" w:themeColor="text1"/>
          <w:szCs w:val="22"/>
          <w:lang w:val="en-GB"/>
        </w:rPr>
      </w:pPr>
      <w:r w:rsidRPr="00085C2E">
        <w:rPr>
          <w:rFonts w:cs="Arial"/>
          <w:color w:val="000000" w:themeColor="text1"/>
          <w:szCs w:val="22"/>
          <w:lang w:val="en-GB"/>
        </w:rPr>
        <w:t>The Ap</w:t>
      </w:r>
      <w:r w:rsidR="00BC4FFE" w:rsidRPr="00085C2E">
        <w:rPr>
          <w:rFonts w:cs="Arial"/>
          <w:color w:val="000000" w:themeColor="text1"/>
          <w:szCs w:val="22"/>
          <w:lang w:val="en-GB"/>
        </w:rPr>
        <w:t>plicant indicates</w:t>
      </w:r>
      <w:r w:rsidR="002675CE" w:rsidRPr="00085C2E">
        <w:rPr>
          <w:rFonts w:cs="Arial"/>
          <w:color w:val="000000" w:themeColor="text1"/>
          <w:szCs w:val="22"/>
          <w:lang w:val="en-GB"/>
        </w:rPr>
        <w:t xml:space="preserve"> that</w:t>
      </w:r>
      <w:r w:rsidRPr="00B9430A">
        <w:rPr>
          <w:color w:val="000000" w:themeColor="text1"/>
          <w:szCs w:val="22"/>
          <w:lang w:val="en-GB"/>
        </w:rPr>
        <w:t xml:space="preserve"> any lines containing </w:t>
      </w:r>
      <w:r w:rsidR="002675CE" w:rsidRPr="00B9430A">
        <w:rPr>
          <w:color w:val="000000" w:themeColor="text1"/>
          <w:szCs w:val="22"/>
          <w:lang w:val="en-GB"/>
        </w:rPr>
        <w:t>the DP-004114-3</w:t>
      </w:r>
      <w:r w:rsidRPr="00B9430A">
        <w:rPr>
          <w:color w:val="000000" w:themeColor="text1"/>
          <w:szCs w:val="22"/>
          <w:lang w:val="en-GB"/>
        </w:rPr>
        <w:t xml:space="preserve"> event will</w:t>
      </w:r>
      <w:r w:rsidR="00121549" w:rsidRPr="00085C2E">
        <w:rPr>
          <w:rFonts w:cs="Arial"/>
          <w:color w:val="000000" w:themeColor="text1"/>
          <w:szCs w:val="22"/>
          <w:lang w:val="en-GB"/>
        </w:rPr>
        <w:t xml:space="preserve"> </w:t>
      </w:r>
      <w:r w:rsidRPr="00085C2E">
        <w:rPr>
          <w:rFonts w:cs="Arial"/>
          <w:color w:val="000000" w:themeColor="text1"/>
          <w:szCs w:val="22"/>
          <w:lang w:val="en-GB"/>
        </w:rPr>
        <w:t>b</w:t>
      </w:r>
      <w:r w:rsidR="00547199" w:rsidRPr="00085C2E">
        <w:rPr>
          <w:rFonts w:cs="Arial"/>
          <w:color w:val="000000" w:themeColor="text1"/>
          <w:szCs w:val="22"/>
          <w:lang w:val="en-GB"/>
        </w:rPr>
        <w:t xml:space="preserve">e grown </w:t>
      </w:r>
      <w:r w:rsidR="00BC4FFE" w:rsidRPr="00085C2E">
        <w:rPr>
          <w:rFonts w:cs="Arial"/>
          <w:color w:val="000000" w:themeColor="text1"/>
          <w:szCs w:val="22"/>
          <w:lang w:val="en-GB"/>
        </w:rPr>
        <w:t xml:space="preserve">primarily </w:t>
      </w:r>
      <w:r w:rsidR="00547199" w:rsidRPr="00085C2E">
        <w:rPr>
          <w:rFonts w:cs="Arial"/>
          <w:color w:val="000000" w:themeColor="text1"/>
          <w:szCs w:val="22"/>
          <w:lang w:val="en-GB"/>
        </w:rPr>
        <w:t>in North America, and approval</w:t>
      </w:r>
      <w:r w:rsidR="00121549" w:rsidRPr="00085C2E">
        <w:rPr>
          <w:rFonts w:cs="Arial"/>
          <w:color w:val="000000" w:themeColor="text1"/>
          <w:szCs w:val="22"/>
          <w:lang w:val="en-GB"/>
        </w:rPr>
        <w:t xml:space="preserve"> for cultivation in Australia or New Zealand</w:t>
      </w:r>
      <w:r w:rsidR="00547199" w:rsidRPr="00085C2E">
        <w:rPr>
          <w:rFonts w:cs="Arial"/>
          <w:color w:val="000000" w:themeColor="text1"/>
          <w:szCs w:val="22"/>
          <w:lang w:val="en-GB"/>
        </w:rPr>
        <w:t xml:space="preserve"> is not </w:t>
      </w:r>
      <w:r w:rsidR="00BC4FFE" w:rsidRPr="00085C2E">
        <w:rPr>
          <w:rFonts w:cs="Arial"/>
          <w:color w:val="000000" w:themeColor="text1"/>
          <w:szCs w:val="22"/>
          <w:lang w:val="en-GB"/>
        </w:rPr>
        <w:t xml:space="preserve">currently </w:t>
      </w:r>
      <w:r w:rsidR="00547199" w:rsidRPr="00085C2E">
        <w:rPr>
          <w:rFonts w:cs="Arial"/>
          <w:color w:val="000000" w:themeColor="text1"/>
          <w:szCs w:val="22"/>
          <w:lang w:val="en-GB"/>
        </w:rPr>
        <w:t>being sought</w:t>
      </w:r>
      <w:r w:rsidR="00121549" w:rsidRPr="00085C2E">
        <w:rPr>
          <w:rFonts w:cs="Arial"/>
          <w:color w:val="000000" w:themeColor="text1"/>
          <w:szCs w:val="22"/>
          <w:lang w:val="en-GB"/>
        </w:rPr>
        <w:t xml:space="preserve">. Therefore, if approved, food </w:t>
      </w:r>
      <w:r w:rsidR="003A194D" w:rsidRPr="00085C2E">
        <w:rPr>
          <w:rFonts w:cs="Arial"/>
          <w:color w:val="000000" w:themeColor="text1"/>
          <w:szCs w:val="22"/>
          <w:lang w:val="en-GB"/>
        </w:rPr>
        <w:t xml:space="preserve">derived </w:t>
      </w:r>
      <w:r w:rsidR="00121549" w:rsidRPr="00085C2E">
        <w:rPr>
          <w:rFonts w:cs="Arial"/>
          <w:color w:val="000000" w:themeColor="text1"/>
          <w:szCs w:val="22"/>
          <w:lang w:val="en-GB"/>
        </w:rPr>
        <w:t>from this line may enter the Australian and New Zealand food supply as imported food products.</w:t>
      </w:r>
    </w:p>
    <w:p w14:paraId="42D71BC9" w14:textId="04CB102E" w:rsidR="00D96843" w:rsidRDefault="00D96843" w:rsidP="00121549">
      <w:pPr>
        <w:pStyle w:val="Header"/>
        <w:rPr>
          <w:rFonts w:cs="Arial"/>
          <w:color w:val="000000" w:themeColor="text1"/>
          <w:szCs w:val="22"/>
          <w:lang w:val="en-GB"/>
        </w:rPr>
      </w:pPr>
      <w:r>
        <w:rPr>
          <w:rFonts w:cs="Arial"/>
          <w:color w:val="000000" w:themeColor="text1"/>
          <w:szCs w:val="22"/>
          <w:lang w:val="en-GB"/>
        </w:rPr>
        <w:br w:type="page"/>
      </w:r>
    </w:p>
    <w:p w14:paraId="5151B460" w14:textId="77777777" w:rsidR="00121549" w:rsidRPr="00085C2E" w:rsidRDefault="00F53601" w:rsidP="00F53601">
      <w:pPr>
        <w:pStyle w:val="Heading1"/>
        <w:spacing w:before="0" w:after="0"/>
        <w:ind w:left="0" w:firstLine="0"/>
        <w:rPr>
          <w:rFonts w:eastAsia="Batang"/>
          <w:color w:val="000000" w:themeColor="text1"/>
          <w:szCs w:val="36"/>
        </w:rPr>
      </w:pPr>
      <w:bookmarkStart w:id="15" w:name="_Toc430248241"/>
      <w:r w:rsidRPr="00085C2E">
        <w:rPr>
          <w:rFonts w:eastAsia="Batang"/>
          <w:color w:val="000000" w:themeColor="text1"/>
          <w:szCs w:val="36"/>
        </w:rPr>
        <w:lastRenderedPageBreak/>
        <w:t>2</w:t>
      </w:r>
      <w:r w:rsidRPr="00085C2E">
        <w:rPr>
          <w:rFonts w:eastAsia="Batang"/>
          <w:color w:val="000000" w:themeColor="text1"/>
          <w:szCs w:val="36"/>
        </w:rPr>
        <w:tab/>
      </w:r>
      <w:r w:rsidR="00336343" w:rsidRPr="00085C2E">
        <w:rPr>
          <w:rFonts w:eastAsia="Batang"/>
          <w:color w:val="000000" w:themeColor="text1"/>
          <w:szCs w:val="36"/>
        </w:rPr>
        <w:t>History of U</w:t>
      </w:r>
      <w:r w:rsidR="00F371CE" w:rsidRPr="00085C2E">
        <w:rPr>
          <w:rFonts w:eastAsia="Batang"/>
          <w:color w:val="000000" w:themeColor="text1"/>
          <w:szCs w:val="36"/>
        </w:rPr>
        <w:t>se</w:t>
      </w:r>
      <w:bookmarkEnd w:id="15"/>
    </w:p>
    <w:p w14:paraId="4681B638" w14:textId="77777777" w:rsidR="00F371CE" w:rsidRPr="00085C2E" w:rsidRDefault="00F53601" w:rsidP="00311CD6">
      <w:pPr>
        <w:pStyle w:val="Heading2"/>
      </w:pPr>
      <w:bookmarkStart w:id="16" w:name="_Toc303868791"/>
      <w:bookmarkStart w:id="17" w:name="_Toc430248242"/>
      <w:r w:rsidRPr="00085C2E">
        <w:t>2.1</w:t>
      </w:r>
      <w:r w:rsidRPr="00085C2E">
        <w:tab/>
      </w:r>
      <w:r w:rsidR="00F371CE" w:rsidRPr="00085C2E">
        <w:t>Host organism</w:t>
      </w:r>
      <w:bookmarkEnd w:id="16"/>
      <w:bookmarkEnd w:id="17"/>
    </w:p>
    <w:p w14:paraId="79385908" w14:textId="0661CA4B" w:rsidR="004E1D10" w:rsidRPr="00B9430A" w:rsidRDefault="004E1D10" w:rsidP="004E1D10">
      <w:pPr>
        <w:pStyle w:val="Header"/>
        <w:rPr>
          <w:rFonts w:eastAsia="Batang" w:cs="Arial"/>
          <w:color w:val="000000" w:themeColor="text1"/>
          <w:szCs w:val="22"/>
          <w:lang w:val="en-GB"/>
        </w:rPr>
      </w:pPr>
      <w:r w:rsidRPr="00B9430A">
        <w:rPr>
          <w:rFonts w:eastAsia="Batang" w:cs="Arial"/>
          <w:color w:val="000000" w:themeColor="text1"/>
          <w:szCs w:val="22"/>
          <w:lang w:val="en-GB"/>
        </w:rPr>
        <w:t xml:space="preserve">The host organism is a conventional Pioneer proprietary inbred </w:t>
      </w:r>
      <w:r w:rsidR="007561AC" w:rsidRPr="00B9430A">
        <w:rPr>
          <w:rFonts w:eastAsia="Batang" w:cs="Arial"/>
          <w:color w:val="000000" w:themeColor="text1"/>
          <w:szCs w:val="22"/>
          <w:lang w:val="en-GB"/>
        </w:rPr>
        <w:t>corn</w:t>
      </w:r>
      <w:r w:rsidRPr="00B9430A">
        <w:rPr>
          <w:rFonts w:eastAsia="Batang" w:cs="Arial"/>
          <w:color w:val="000000" w:themeColor="text1"/>
          <w:szCs w:val="22"/>
          <w:lang w:val="en-GB"/>
        </w:rPr>
        <w:t xml:space="preserve"> (</w:t>
      </w:r>
      <w:r w:rsidRPr="00B9430A">
        <w:rPr>
          <w:rFonts w:eastAsia="Batang" w:cs="Arial"/>
          <w:i/>
          <w:color w:val="000000" w:themeColor="text1"/>
          <w:szCs w:val="22"/>
          <w:lang w:val="en-GB"/>
        </w:rPr>
        <w:t>Zea mays</w:t>
      </w:r>
      <w:r w:rsidRPr="00B9430A">
        <w:rPr>
          <w:rFonts w:eastAsia="Batang" w:cs="Arial"/>
          <w:color w:val="000000" w:themeColor="text1"/>
          <w:szCs w:val="22"/>
          <w:lang w:val="en-GB"/>
        </w:rPr>
        <w:t xml:space="preserve">) </w:t>
      </w:r>
      <w:r w:rsidR="007561AC" w:rsidRPr="00B9430A">
        <w:rPr>
          <w:rFonts w:eastAsia="Batang" w:cs="Arial"/>
          <w:color w:val="000000" w:themeColor="text1"/>
          <w:szCs w:val="22"/>
          <w:lang w:val="en-GB"/>
        </w:rPr>
        <w:t xml:space="preserve">line </w:t>
      </w:r>
      <w:r w:rsidRPr="00B9430A">
        <w:rPr>
          <w:rFonts w:eastAsia="Batang" w:cs="Arial"/>
          <w:color w:val="000000" w:themeColor="text1"/>
          <w:szCs w:val="22"/>
          <w:lang w:val="en-GB"/>
        </w:rPr>
        <w:t>PHWWE</w:t>
      </w:r>
      <w:r w:rsidR="007561AC" w:rsidRPr="00B9430A">
        <w:rPr>
          <w:rFonts w:eastAsia="Batang" w:cs="Arial"/>
          <w:color w:val="000000" w:themeColor="text1"/>
          <w:szCs w:val="22"/>
          <w:lang w:val="en-GB"/>
        </w:rPr>
        <w:t xml:space="preserve"> </w:t>
      </w:r>
      <w:r w:rsidR="001E5ECE" w:rsidRPr="00B9430A">
        <w:rPr>
          <w:rFonts w:eastAsia="Batang" w:cs="Arial"/>
          <w:color w:val="000000" w:themeColor="text1"/>
          <w:szCs w:val="22"/>
          <w:lang w:val="en-GB"/>
        </w:rPr>
        <w:fldChar w:fldCharType="begin"/>
      </w:r>
      <w:r w:rsidR="002D7C52">
        <w:rPr>
          <w:rFonts w:eastAsia="Batang" w:cs="Arial"/>
          <w:color w:val="000000" w:themeColor="text1"/>
          <w:szCs w:val="22"/>
          <w:lang w:val="en-GB"/>
        </w:rPr>
        <w:instrText xml:space="preserve"> ADDIN REFMGR.CITE &lt;Refman&gt;&lt;Cite&gt;&lt;Author&gt;Wang&lt;/Author&gt;&lt;Year&gt;2008&lt;/Year&gt;&lt;RecNum&gt;1708&lt;/RecNum&gt;&lt;IDText&gt;Highly transformable elite inbred line - PHWWE&lt;/IDText&gt;&lt;MDL Ref_Type="Patent"&gt;&lt;Ref_Type&gt;Patent&lt;/Ref_Type&gt;&lt;Ref_ID&gt;1708&lt;/Ref_ID&gt;&lt;Title_Primary&gt;Highly transformable elite inbred line - PHWWE&lt;/Title_Primary&gt;&lt;Authors_Primary&gt;Wang,N.&lt;/Authors_Primary&gt;&lt;Authors_Primary&gt;Heetland,L.L.&lt;/Authors_Primary&gt;&lt;Authors_Primary&gt;Solawetz,W.E.&lt;/Authors_Primary&gt;&lt;Authors_Primary&gt;Zhao,Z.-Y.&lt;/Authors_Primary&gt;&lt;Date_Primary&gt;2008&lt;/Date_Primary&gt;&lt;Reprint&gt;Not in File&lt;/Reprint&gt;&lt;Issue&gt;US 2008/0072344 A1&lt;/Issue&gt;&lt;Web_URL_Link2&gt;file://Y:&lt;u&gt;\References\GM References_in RefMan\Wang et al_2008_patent for PHWWE corn.pdf&lt;/u&gt;&lt;/Web_URL_Link2&gt;&lt;ZZ_WorkformID&gt;22&lt;/ZZ_WorkformID&gt;&lt;/MDL&gt;&lt;/Cite&gt;&lt;/Refman&gt;</w:instrText>
      </w:r>
      <w:r w:rsidR="001E5ECE" w:rsidRPr="00B9430A">
        <w:rPr>
          <w:rFonts w:eastAsia="Batang" w:cs="Arial"/>
          <w:color w:val="000000" w:themeColor="text1"/>
          <w:szCs w:val="22"/>
          <w:lang w:val="en-GB"/>
        </w:rPr>
        <w:fldChar w:fldCharType="separate"/>
      </w:r>
      <w:r w:rsidR="001E5ECE" w:rsidRPr="00B9430A">
        <w:rPr>
          <w:rFonts w:eastAsia="Batang" w:cs="Arial"/>
          <w:noProof/>
          <w:color w:val="000000" w:themeColor="text1"/>
          <w:szCs w:val="22"/>
          <w:lang w:val="en-GB"/>
        </w:rPr>
        <w:t>(Wang et al. 2008)</w:t>
      </w:r>
      <w:r w:rsidR="001E5ECE" w:rsidRPr="00B9430A">
        <w:rPr>
          <w:rFonts w:eastAsia="Batang" w:cs="Arial"/>
          <w:color w:val="000000" w:themeColor="text1"/>
          <w:szCs w:val="22"/>
          <w:lang w:val="en-GB"/>
        </w:rPr>
        <w:fldChar w:fldCharType="end"/>
      </w:r>
      <w:r w:rsidR="007561AC" w:rsidRPr="00B9430A">
        <w:rPr>
          <w:rFonts w:eastAsia="Batang" w:cs="Arial"/>
          <w:color w:val="000000" w:themeColor="text1"/>
          <w:szCs w:val="22"/>
          <w:lang w:val="en-GB"/>
        </w:rPr>
        <w:t xml:space="preserve">. </w:t>
      </w:r>
      <w:r w:rsidR="00C0614F" w:rsidRPr="00B9430A">
        <w:rPr>
          <w:rFonts w:eastAsia="Batang" w:cs="Arial"/>
          <w:color w:val="000000" w:themeColor="text1"/>
          <w:szCs w:val="22"/>
          <w:lang w:val="en-GB"/>
        </w:rPr>
        <w:t>It</w:t>
      </w:r>
      <w:r w:rsidR="007561AC" w:rsidRPr="00B9430A">
        <w:rPr>
          <w:rFonts w:eastAsia="Batang" w:cs="Arial"/>
          <w:color w:val="000000" w:themeColor="text1"/>
          <w:szCs w:val="22"/>
          <w:lang w:val="en-GB"/>
        </w:rPr>
        <w:t xml:space="preserve"> is a homozygous line with an elite genotype that also has high transformability and good response in tissue culture. The line was produced by </w:t>
      </w:r>
      <w:r w:rsidR="00447D07" w:rsidRPr="00B9430A">
        <w:rPr>
          <w:rFonts w:eastAsia="Batang" w:cs="Arial"/>
          <w:color w:val="000000" w:themeColor="text1"/>
          <w:szCs w:val="22"/>
          <w:lang w:val="en-GB"/>
        </w:rPr>
        <w:t xml:space="preserve">initially </w:t>
      </w:r>
      <w:r w:rsidR="007561AC" w:rsidRPr="00B9430A">
        <w:rPr>
          <w:rFonts w:eastAsia="Batang" w:cs="Arial"/>
          <w:color w:val="000000" w:themeColor="text1"/>
          <w:szCs w:val="22"/>
          <w:lang w:val="en-GB"/>
        </w:rPr>
        <w:t>crossing a Hi-II hybrid corn line with pollen from the elite line PHO9B</w:t>
      </w:r>
      <w:r w:rsidR="00447D07" w:rsidRPr="00B9430A">
        <w:rPr>
          <w:rFonts w:eastAsia="Batang" w:cs="Arial"/>
          <w:color w:val="000000" w:themeColor="text1"/>
          <w:szCs w:val="22"/>
          <w:lang w:val="en-GB"/>
        </w:rPr>
        <w:t xml:space="preserve"> and then going through a series of backcrossing to PHO9B and self-pollination while selecting for the desired characteristics. </w:t>
      </w:r>
    </w:p>
    <w:p w14:paraId="01BC8E2F" w14:textId="77777777" w:rsidR="004E1D10" w:rsidRPr="00B9430A" w:rsidRDefault="004E1D10" w:rsidP="004E1D10">
      <w:pPr>
        <w:pStyle w:val="Header"/>
        <w:rPr>
          <w:rFonts w:eastAsia="Batang" w:cs="Arial"/>
          <w:color w:val="000000" w:themeColor="text1"/>
          <w:szCs w:val="22"/>
          <w:lang w:val="en-GB"/>
        </w:rPr>
      </w:pPr>
    </w:p>
    <w:p w14:paraId="39A7415E" w14:textId="648B9C28" w:rsidR="001E69F0" w:rsidRPr="00085C2E" w:rsidRDefault="001E69F0" w:rsidP="001E69F0">
      <w:pPr>
        <w:rPr>
          <w:color w:val="000000" w:themeColor="text1"/>
          <w:lang w:val="en-GB"/>
        </w:rPr>
      </w:pPr>
      <w:r w:rsidRPr="00085C2E">
        <w:rPr>
          <w:color w:val="000000" w:themeColor="text1"/>
          <w:lang w:val="en-GB"/>
        </w:rPr>
        <w:t>Mature corn (</w:t>
      </w:r>
      <w:r w:rsidRPr="00085C2E">
        <w:rPr>
          <w:i/>
          <w:color w:val="000000" w:themeColor="text1"/>
          <w:lang w:val="en-GB"/>
        </w:rPr>
        <w:t>Zea mays</w:t>
      </w:r>
      <w:r w:rsidRPr="00085C2E">
        <w:rPr>
          <w:color w:val="000000" w:themeColor="text1"/>
          <w:lang w:val="en-GB"/>
        </w:rPr>
        <w:t xml:space="preserve">) plants contain both female and male flowers and usually reproduce sexually by wind-pollination. This provides for both self-pollination and natural out-crossing between plants, both of which are undesirable since the random nature of the crossing leads to lower yields </w:t>
      </w:r>
      <w:r w:rsidRPr="00085C2E">
        <w:rPr>
          <w:color w:val="000000" w:themeColor="text1"/>
          <w:lang w:val="en-GB"/>
        </w:rPr>
        <w:fldChar w:fldCharType="begin"/>
      </w:r>
      <w:r w:rsidR="002D7C52">
        <w:rPr>
          <w:color w:val="000000" w:themeColor="text1"/>
          <w:lang w:val="en-GB"/>
        </w:rPr>
        <w:instrText xml:space="preserve"> ADDIN REFMGR.CITE &lt;Refman&gt;&lt;Cite&gt;&lt;Author&gt;CFIA&lt;/Author&gt;&lt;Year&gt;1994&lt;/Year&gt;&lt;RecNum&gt;58&lt;/RecNum&gt;&lt;IDText&gt;The Biology of Zea mays L. (Corn/Maize)&lt;/IDText&gt;&lt;MDL Ref_Type="Report"&gt;&lt;Ref_Type&gt;Report&lt;/Ref_Type&gt;&lt;Ref_ID&gt;58&lt;/Ref_ID&gt;&lt;Title_Primary&gt;The Biology of &lt;i&gt;Zea mays&lt;/i&gt; L. (Corn/Maize)&lt;/Title_Primary&gt;&lt;Authors_Primary&gt;CFIA&lt;/Authors_Primary&gt;&lt;Date_Primary&gt;1994&lt;/Date_Primary&gt;&lt;Keywords&gt;Zea mays&lt;/Keywords&gt;&lt;Reprint&gt;Not in File&lt;/Reprint&gt;&lt;Volume&gt;BIO1994-11&lt;/Volume&gt;&lt;Pub_Place&gt;Ottawa&lt;/Pub_Place&gt;&lt;Publisher&gt;Canadian Food Inspection Agency&lt;/Publisher&gt;&lt;Web_URL&gt;&lt;u&gt;http://www.inspection.gc.ca/english/plaveg/bio/dir/dir9411e.pdf&lt;/u&gt;&lt;/Web_URL&gt;&lt;ZZ_WorkformID&gt;24&lt;/ZZ_WorkformID&gt;&lt;/MDL&gt;&lt;/Cite&gt;&lt;/Refman&gt;</w:instrText>
      </w:r>
      <w:r w:rsidRPr="00085C2E">
        <w:rPr>
          <w:color w:val="000000" w:themeColor="text1"/>
          <w:lang w:val="en-GB"/>
        </w:rPr>
        <w:fldChar w:fldCharType="separate"/>
      </w:r>
      <w:r w:rsidRPr="00085C2E">
        <w:rPr>
          <w:noProof/>
          <w:color w:val="000000" w:themeColor="text1"/>
          <w:lang w:val="en-GB"/>
        </w:rPr>
        <w:t>(CFIA 1994)</w:t>
      </w:r>
      <w:r w:rsidRPr="00085C2E">
        <w:rPr>
          <w:color w:val="000000" w:themeColor="text1"/>
          <w:lang w:val="en-GB"/>
        </w:rPr>
        <w:fldChar w:fldCharType="end"/>
      </w:r>
      <w:r w:rsidRPr="00085C2E">
        <w:rPr>
          <w:color w:val="000000" w:themeColor="text1"/>
          <w:lang w:val="en-GB"/>
        </w:rPr>
        <w:t xml:space="preserve">. The commercial production of corn now utilises controlled cross-pollination of two inbred lines (using conventional techniques) to combine desired genetic traits and produce hybrid varieties known to be superior to open-pollinated varieties in terms of their agronomic characteristics. </w:t>
      </w:r>
    </w:p>
    <w:p w14:paraId="60839801" w14:textId="77777777" w:rsidR="005149B3" w:rsidRPr="00085C2E" w:rsidRDefault="005149B3" w:rsidP="005149B3">
      <w:pPr>
        <w:rPr>
          <w:color w:val="000000" w:themeColor="text1"/>
          <w:lang w:val="en-GB"/>
        </w:rPr>
      </w:pPr>
    </w:p>
    <w:p w14:paraId="336B3B93" w14:textId="77777777" w:rsidR="005149B3" w:rsidRPr="00085C2E" w:rsidRDefault="005149B3" w:rsidP="005149B3">
      <w:pPr>
        <w:rPr>
          <w:color w:val="000000" w:themeColor="text1"/>
          <w:lang w:val="en-GB"/>
        </w:rPr>
      </w:pPr>
      <w:r w:rsidRPr="00085C2E">
        <w:rPr>
          <w:color w:val="000000" w:themeColor="text1"/>
          <w:lang w:val="en-GB"/>
        </w:rPr>
        <w:t>This inbred-hybrid concept and resulting yield response is the basis of the modern corn seed industry and hybrid corn varieties are used in most developed countries for consistency of performance and production.</w:t>
      </w:r>
    </w:p>
    <w:p w14:paraId="33D94EBE" w14:textId="77777777" w:rsidR="009E2AA2" w:rsidRPr="00085C2E" w:rsidRDefault="009E2AA2" w:rsidP="009E2AA2">
      <w:pPr>
        <w:rPr>
          <w:color w:val="000000" w:themeColor="text1"/>
          <w:lang w:val="en-GB"/>
        </w:rPr>
      </w:pPr>
    </w:p>
    <w:p w14:paraId="32AEAEC8" w14:textId="78D0E16C" w:rsidR="00B663E2" w:rsidRPr="00085C2E" w:rsidRDefault="00B663E2" w:rsidP="00B663E2">
      <w:pPr>
        <w:pStyle w:val="Header"/>
        <w:rPr>
          <w:rFonts w:cs="Arial"/>
          <w:color w:val="000000" w:themeColor="text1"/>
          <w:szCs w:val="22"/>
          <w:lang w:val="en-GB"/>
        </w:rPr>
      </w:pPr>
      <w:r w:rsidRPr="00085C2E">
        <w:rPr>
          <w:rFonts w:cs="Arial"/>
          <w:color w:val="000000" w:themeColor="text1"/>
          <w:szCs w:val="22"/>
          <w:lang w:val="en-GB"/>
        </w:rPr>
        <w:t xml:space="preserve">In terms of production, corn is the world’s dominant cereal crop, ahead of wheat and rice and is grown in over 160 countries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&lt;Refman&gt;&lt;Cite&gt;&lt;Author&gt;FAOSTAT&lt;/Author&gt;&lt;Year&gt;2014&lt;/Year&gt;&lt;RecNum&gt;549&lt;/RecNum&gt;&lt;IDText&gt;Online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Nations&lt;/Title_Primary&gt;&lt;Authors_Primary&gt;FAOSTAT&lt;/Authors_Primary&gt;&lt;Date_Primary&gt;2014&lt;/Date_Primary&gt;&lt;Reprint&gt;Not in File&lt;/Reprint&gt;&lt;Web_URL&gt;&lt;u&gt;http://faostat3.fao.org/faostat-gateway/go/to/download/T/TP/E&lt;/u&gt;&lt;/Web_URL&gt;&lt;ZZ_WorkformID&gt;31&lt;/ZZ_WorkformID&gt;&lt;/MDL&gt;&lt;/Cite&gt;&lt;/Refman&gt;</w:instrText>
      </w:r>
      <w:r w:rsidRPr="00B9430A">
        <w:rPr>
          <w:rFonts w:cs="Arial"/>
          <w:color w:val="000000" w:themeColor="text1"/>
          <w:szCs w:val="22"/>
          <w:lang w:val="en-GB"/>
        </w:rPr>
        <w:fldChar w:fldCharType="separate"/>
      </w:r>
      <w:r w:rsidRPr="00085C2E">
        <w:rPr>
          <w:rFonts w:cs="Arial"/>
          <w:noProof/>
          <w:color w:val="000000" w:themeColor="text1"/>
          <w:szCs w:val="22"/>
          <w:lang w:val="en-GB"/>
        </w:rPr>
        <w:t>(FAOSTAT 2014)</w:t>
      </w:r>
      <w:r w:rsidRPr="00B9430A">
        <w:rPr>
          <w:rFonts w:cs="Arial"/>
          <w:color w:val="000000" w:themeColor="text1"/>
          <w:szCs w:val="22"/>
          <w:lang w:val="en-GB"/>
        </w:rPr>
        <w:fldChar w:fldCharType="end"/>
      </w:r>
      <w:r w:rsidRPr="00085C2E">
        <w:rPr>
          <w:rFonts w:cs="Arial"/>
          <w:color w:val="000000" w:themeColor="text1"/>
          <w:szCs w:val="22"/>
          <w:lang w:val="en-GB"/>
        </w:rPr>
        <w:t xml:space="preserve">. In 2012, worldwide production of corn was over 872 million tonnes, with the United States and China being the major producers (~273 and 208 million tonnes, respectively)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&lt;Refman&gt;&lt;Cite&gt;&lt;Author&gt;FAOSTAT&lt;/Author&gt;&lt;Year&gt;2014&lt;/Year&gt;&lt;RecNum&gt;549&lt;/RecNum&gt;&lt;IDText&gt;Online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Nations&lt;/Title_Primary&gt;&lt;Authors_Primary&gt;FAOSTAT&lt;/Authors_Primary&gt;&lt;Date_Primary&gt;2014&lt;/Date_Primary&gt;&lt;Reprint&gt;Not in File&lt;/Reprint&gt;&lt;Web_URL&gt;&lt;u&gt;http://faostat3.fao.org/faostat-gateway/go/to/download/T/TP/E&lt;/u&gt;&lt;/Web_URL&gt;&lt;ZZ_WorkformID&gt;31&lt;/ZZ_WorkformID&gt;&lt;/MDL&gt;&lt;/Cite&gt;&lt;/Refman&gt;</w:instrText>
      </w:r>
      <w:r w:rsidRPr="00B9430A">
        <w:rPr>
          <w:rFonts w:cs="Arial"/>
          <w:color w:val="000000" w:themeColor="text1"/>
          <w:szCs w:val="22"/>
          <w:lang w:val="en-GB"/>
        </w:rPr>
        <w:fldChar w:fldCharType="separate"/>
      </w:r>
      <w:r w:rsidRPr="00085C2E">
        <w:rPr>
          <w:rFonts w:cs="Arial"/>
          <w:noProof/>
          <w:color w:val="000000" w:themeColor="text1"/>
          <w:szCs w:val="22"/>
          <w:lang w:val="en-GB"/>
        </w:rPr>
        <w:t>(FAOSTAT 2014)</w:t>
      </w:r>
      <w:r w:rsidRPr="00B9430A">
        <w:rPr>
          <w:rFonts w:cs="Arial"/>
          <w:color w:val="000000" w:themeColor="text1"/>
          <w:szCs w:val="22"/>
          <w:lang w:val="en-GB"/>
        </w:rPr>
        <w:fldChar w:fldCharType="end"/>
      </w:r>
      <w:r w:rsidRPr="00085C2E">
        <w:rPr>
          <w:rFonts w:cs="Arial"/>
          <w:color w:val="000000" w:themeColor="text1"/>
          <w:szCs w:val="22"/>
          <w:lang w:val="en-GB"/>
        </w:rPr>
        <w:t xml:space="preserve">. Corn is not a major crop in Australia or New Zealand and in 2012, production was approximately 450,000 and 211,00 tonnes respectively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&lt;Refman&gt;&lt;Cite&gt;&lt;Author&gt;FAOSTAT&lt;/Author&gt;&lt;Year&gt;2014&lt;/Year&gt;&lt;RecNum&gt;549&lt;/RecNum&gt;&lt;IDText&gt;Online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Nations&lt;/Title_Primary&gt;&lt;Authors_Primary&gt;FAOSTAT&lt;/Authors_Primary&gt;&lt;Date_Primary&gt;2014&lt;/Date_Primary&gt;&lt;Reprint&gt;Not in File&lt;/Reprint&gt;&lt;Web_URL&gt;&lt;u&gt;http://faostat3.fao.org/faostat-gateway/go/to/download/T/TP/E&lt;/u&gt;&lt;/Web_URL&gt;&lt;ZZ_WorkformID&gt;31&lt;/ZZ_WorkformID&gt;&lt;/MDL&gt;&lt;/Cite&gt;&lt;/Refman&gt;</w:instrText>
      </w:r>
      <w:r w:rsidRPr="00B9430A">
        <w:rPr>
          <w:rFonts w:cs="Arial"/>
          <w:color w:val="000000" w:themeColor="text1"/>
          <w:szCs w:val="22"/>
          <w:lang w:val="en-GB"/>
        </w:rPr>
        <w:fldChar w:fldCharType="separate"/>
      </w:r>
      <w:r w:rsidRPr="00085C2E">
        <w:rPr>
          <w:rFonts w:cs="Arial"/>
          <w:noProof/>
          <w:color w:val="000000" w:themeColor="text1"/>
          <w:szCs w:val="22"/>
          <w:lang w:val="en-GB"/>
        </w:rPr>
        <w:t>(FAOSTAT 2014)</w:t>
      </w:r>
      <w:r w:rsidRPr="00B9430A">
        <w:rPr>
          <w:rFonts w:cs="Arial"/>
          <w:color w:val="000000" w:themeColor="text1"/>
          <w:szCs w:val="22"/>
          <w:lang w:val="en-GB"/>
        </w:rPr>
        <w:fldChar w:fldCharType="end"/>
      </w:r>
      <w:r w:rsidRPr="00085C2E">
        <w:rPr>
          <w:rFonts w:cs="Arial"/>
          <w:color w:val="000000" w:themeColor="text1"/>
          <w:szCs w:val="22"/>
          <w:lang w:val="en-GB"/>
        </w:rPr>
        <w:t xml:space="preserve">. </w:t>
      </w:r>
    </w:p>
    <w:p w14:paraId="72740DBD" w14:textId="77777777" w:rsidR="00B663E2" w:rsidRPr="00085C2E" w:rsidRDefault="00B663E2" w:rsidP="00B663E2">
      <w:pPr>
        <w:pStyle w:val="Header"/>
        <w:rPr>
          <w:rFonts w:cs="Arial"/>
          <w:color w:val="000000" w:themeColor="text1"/>
          <w:szCs w:val="22"/>
          <w:lang w:val="en-GB"/>
        </w:rPr>
      </w:pPr>
    </w:p>
    <w:p w14:paraId="693FF8C1" w14:textId="43726222" w:rsidR="00B663E2" w:rsidRPr="00085C2E" w:rsidRDefault="00B663E2" w:rsidP="00B663E2">
      <w:pPr>
        <w:pStyle w:val="Header"/>
        <w:rPr>
          <w:rFonts w:cs="Arial"/>
          <w:color w:val="000000" w:themeColor="text1"/>
          <w:szCs w:val="22"/>
          <w:lang w:val="en-GB"/>
        </w:rPr>
      </w:pPr>
      <w:r w:rsidRPr="00085C2E">
        <w:rPr>
          <w:rFonts w:cs="Arial"/>
          <w:color w:val="000000" w:themeColor="text1"/>
          <w:szCs w:val="22"/>
          <w:lang w:val="en-GB"/>
        </w:rPr>
        <w:t xml:space="preserve">Domestic production is supplemented by the import of corn grain and corn-based products, the latter of which are used, for example, in breakfast cereals, baking products, extruded confectionery and food coatings. In 2011, Australia and New Zealand imported, respectively, 856 and 5,800 tonnes of corn grain, 10,600 and 306 tonnes of frozen sweet corn and 8,427 and 900 tonnes of otherwise-processed sweet corn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&lt;Refman&gt;&lt;Cite&gt;&lt;Author&gt;FAOSTAT&lt;/Author&gt;&lt;Year&gt;2014&lt;/Year&gt;&lt;RecNum&gt;549&lt;/RecNum&gt;&lt;IDText&gt;Online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Nations&lt;/Title_Primary&gt;&lt;Authors_Primary&gt;FAOSTAT&lt;/Authors_Primary&gt;&lt;Date_Primary&gt;2014&lt;/Date_Primary&gt;&lt;Reprint&gt;Not in File&lt;/Reprint&gt;&lt;Web_URL&gt;&lt;u&gt;http://faostat3.fao.org/faostat-gateway/go/to/download/T/TP/E&lt;/u&gt;&lt;/Web_URL&gt;&lt;ZZ_WorkformID&gt;31&lt;/ZZ_WorkformID&gt;&lt;/MDL&gt;&lt;/Cite&gt;&lt;/Refman&gt;</w:instrText>
      </w:r>
      <w:r w:rsidRPr="00B9430A">
        <w:rPr>
          <w:rFonts w:cs="Arial"/>
          <w:color w:val="000000" w:themeColor="text1"/>
          <w:szCs w:val="22"/>
          <w:lang w:val="en-GB"/>
        </w:rPr>
        <w:fldChar w:fldCharType="separate"/>
      </w:r>
      <w:r w:rsidRPr="00085C2E">
        <w:rPr>
          <w:rFonts w:cs="Arial"/>
          <w:noProof/>
          <w:color w:val="000000" w:themeColor="text1"/>
          <w:szCs w:val="22"/>
          <w:lang w:val="en-GB"/>
        </w:rPr>
        <w:t>(FAOSTAT 2014)</w:t>
      </w:r>
      <w:r w:rsidRPr="00B9430A">
        <w:rPr>
          <w:rFonts w:cs="Arial"/>
          <w:color w:val="000000" w:themeColor="text1"/>
          <w:szCs w:val="22"/>
          <w:lang w:val="en-GB"/>
        </w:rPr>
        <w:fldChar w:fldCharType="end"/>
      </w:r>
      <w:r w:rsidRPr="00085C2E">
        <w:rPr>
          <w:rFonts w:cs="Arial"/>
          <w:color w:val="000000" w:themeColor="text1"/>
          <w:szCs w:val="22"/>
          <w:lang w:val="en-GB"/>
        </w:rPr>
        <w:t xml:space="preserve">. Corn product imports to Australia and New Zealand included 4,734 and 2,100 tonnes of corn flour and 1,520 and 13 tonnes of corn oil respectively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&lt;Refman&gt;&lt;Cite&gt;&lt;Author&gt;FAOSTAT&lt;/Author&gt;&lt;Year&gt;2014&lt;/Year&gt;&lt;RecNum&gt;549&lt;/RecNum&gt;&lt;IDText&gt;Online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Nations&lt;/Title_Primary&gt;&lt;Authors_Primary&gt;FAOSTAT&lt;/Authors_Primary&gt;&lt;Date_Primary&gt;2014&lt;/Date_Primary&gt;&lt;Reprint&gt;Not in File&lt;/Reprint&gt;&lt;Web_URL&gt;&lt;u&gt;http://faostat3.fao.org/faostat-gateway/go/to/download/T/TP/E&lt;/u&gt;&lt;/Web_URL&gt;&lt;ZZ_WorkformID&gt;31&lt;/ZZ_WorkformID&gt;&lt;/MDL&gt;&lt;/Cite&gt;&lt;/Refman&gt;</w:instrText>
      </w:r>
      <w:r w:rsidRPr="00B9430A">
        <w:rPr>
          <w:rFonts w:cs="Arial"/>
          <w:color w:val="000000" w:themeColor="text1"/>
          <w:szCs w:val="22"/>
          <w:lang w:val="en-GB"/>
        </w:rPr>
        <w:fldChar w:fldCharType="separate"/>
      </w:r>
      <w:r w:rsidRPr="00085C2E">
        <w:rPr>
          <w:rFonts w:cs="Arial"/>
          <w:noProof/>
          <w:color w:val="000000" w:themeColor="text1"/>
          <w:szCs w:val="22"/>
          <w:lang w:val="en-GB"/>
        </w:rPr>
        <w:t>(FAOSTAT 2014)</w:t>
      </w:r>
      <w:r w:rsidRPr="00B9430A">
        <w:rPr>
          <w:rFonts w:cs="Arial"/>
          <w:color w:val="000000" w:themeColor="text1"/>
          <w:szCs w:val="22"/>
          <w:lang w:val="en-GB"/>
        </w:rPr>
        <w:fldChar w:fldCharType="end"/>
      </w:r>
      <w:r w:rsidRPr="00085C2E">
        <w:rPr>
          <w:rFonts w:cs="Arial"/>
          <w:color w:val="000000" w:themeColor="text1"/>
          <w:szCs w:val="22"/>
          <w:lang w:val="en-GB"/>
        </w:rPr>
        <w:t xml:space="preserve">. Corn is a major source of crystalline fructose and high fructose corn syrup, both of which are processed from cornstarch. Approximately 3,000 tonnes of crystalline fructose, but negligible high fructose corn syrup, were imported into Australia in 2011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&lt;Refman&gt;&lt;Cite&gt;&lt;Author&gt;Green Pool&lt;/Author&gt;&lt;Year&gt;2012&lt;/Year&gt;&lt;RecNum&gt;1670&lt;/RecNum&gt;&lt;IDText&gt;Sugar consumption in Australia. A statistical update&lt;/IDText&gt;&lt;MDL Ref_Type="Report"&gt;&lt;Ref_Type&gt;Report&lt;/Ref_Type&gt;&lt;Ref_ID&gt;1670&lt;/Ref_ID&gt;&lt;Title_Primary&gt;Sugar consumption in Australia. A statistical update&lt;/Title_Primary&gt;&lt;Authors_Primary&gt;Green Pool&lt;/Authors_Primary&gt;&lt;Date_Primary&gt;2012&lt;/Date_Primary&gt;&lt;Reprint&gt;Not in File&lt;/Reprint&gt;&lt;Pub_Place&gt;Brisbane&lt;/Pub_Place&gt;&lt;Publisher&gt;Green Pool Commodity Specialists&lt;/Publisher&gt;&lt;Web_URL&gt;&lt;u&gt;http://greenpoolcommodities.com/files/8113/4932/3223/121004_Sugar_Consumption_in_Australia_-_A_Statistical_Update_-_Public_Release_Document.pdf&lt;/u&gt;&lt;/Web_URL&gt;&lt;Web_URL_Link2&gt;file://Y:\References\GM References_in RefMan&lt;u&gt;\Green Pool_2012_sugar consumption in Aus.pdf&lt;/u&gt;&lt;/Web_URL_Link2&gt;&lt;ZZ_WorkformID&gt;24&lt;/ZZ_WorkformID&gt;&lt;/MDL&gt;&lt;/Cite&gt;&lt;/Refman&gt;</w:instrText>
      </w:r>
      <w:r w:rsidRPr="00B9430A">
        <w:rPr>
          <w:rFonts w:cs="Arial"/>
          <w:color w:val="000000" w:themeColor="text1"/>
          <w:szCs w:val="22"/>
          <w:lang w:val="en-GB"/>
        </w:rPr>
        <w:fldChar w:fldCharType="separate"/>
      </w:r>
      <w:r w:rsidRPr="00085C2E">
        <w:rPr>
          <w:rFonts w:cs="Arial"/>
          <w:noProof/>
          <w:color w:val="000000" w:themeColor="text1"/>
          <w:szCs w:val="22"/>
          <w:lang w:val="en-GB"/>
        </w:rPr>
        <w:t>(Green Pool 2012)</w:t>
      </w:r>
      <w:r w:rsidRPr="00B9430A">
        <w:rPr>
          <w:rFonts w:cs="Arial"/>
          <w:color w:val="000000" w:themeColor="text1"/>
          <w:szCs w:val="22"/>
          <w:lang w:val="en-GB"/>
        </w:rPr>
        <w:fldChar w:fldCharType="end"/>
      </w:r>
      <w:r w:rsidRPr="00085C2E">
        <w:rPr>
          <w:rFonts w:cs="Arial"/>
          <w:color w:val="000000" w:themeColor="text1"/>
          <w:szCs w:val="22"/>
          <w:lang w:val="en-GB"/>
        </w:rPr>
        <w:t xml:space="preserve">; neither Australia nor New Zealand currently produce fructose (either crystalline or as high fructose corn syrup). </w:t>
      </w:r>
    </w:p>
    <w:p w14:paraId="5636EFEF" w14:textId="77777777" w:rsidR="00B663E2" w:rsidRPr="00085C2E" w:rsidRDefault="00B663E2" w:rsidP="009E2AA2">
      <w:pPr>
        <w:rPr>
          <w:color w:val="000000" w:themeColor="text1"/>
          <w:lang w:val="en-GB"/>
        </w:rPr>
      </w:pPr>
    </w:p>
    <w:p w14:paraId="149F8C47" w14:textId="77777777" w:rsidR="00407D31" w:rsidRDefault="009E2AA2" w:rsidP="009E2AA2">
      <w:pPr>
        <w:rPr>
          <w:color w:val="000000" w:themeColor="text1"/>
          <w:lang w:val="en-GB"/>
        </w:rPr>
      </w:pPr>
      <w:r w:rsidRPr="00085C2E">
        <w:rPr>
          <w:color w:val="000000" w:themeColor="text1"/>
          <w:lang w:val="en-GB"/>
        </w:rPr>
        <w:t>The majority of grain and forage derived from corn is used as animal feed, however corn also has a long history of safe use as food for human consumption. There are five main types of corn grown for food</w:t>
      </w:r>
      <w:r w:rsidR="00407D31" w:rsidRPr="00085C2E">
        <w:rPr>
          <w:color w:val="000000" w:themeColor="text1"/>
          <w:lang w:val="en-GB"/>
        </w:rPr>
        <w:t>:</w:t>
      </w:r>
    </w:p>
    <w:p w14:paraId="266A56F9" w14:textId="77777777" w:rsidR="00085C2E" w:rsidRPr="00085C2E" w:rsidRDefault="00085C2E" w:rsidP="009E2AA2">
      <w:pPr>
        <w:rPr>
          <w:color w:val="000000" w:themeColor="text1"/>
          <w:lang w:val="en-GB"/>
        </w:rPr>
      </w:pPr>
    </w:p>
    <w:p w14:paraId="47D53B36" w14:textId="77777777" w:rsidR="00407D31" w:rsidRPr="00085C2E" w:rsidRDefault="00407D31" w:rsidP="00085C2E">
      <w:pPr>
        <w:pStyle w:val="ListParagraph"/>
        <w:numPr>
          <w:ilvl w:val="0"/>
          <w:numId w:val="9"/>
        </w:numPr>
        <w:ind w:left="567" w:hanging="567"/>
        <w:rPr>
          <w:color w:val="000000" w:themeColor="text1"/>
          <w:lang w:val="en-GB"/>
        </w:rPr>
      </w:pPr>
      <w:r w:rsidRPr="00085C2E">
        <w:rPr>
          <w:color w:val="000000" w:themeColor="text1"/>
          <w:lang w:val="en-GB"/>
        </w:rPr>
        <w:t xml:space="preserve">Flour – </w:t>
      </w:r>
      <w:r w:rsidRPr="00085C2E">
        <w:rPr>
          <w:i/>
          <w:color w:val="000000" w:themeColor="text1"/>
          <w:lang w:val="en-GB"/>
        </w:rPr>
        <w:t>Zea mays</w:t>
      </w:r>
      <w:r w:rsidR="009E2AA2" w:rsidRPr="00085C2E">
        <w:rPr>
          <w:color w:val="000000" w:themeColor="text1"/>
          <w:lang w:val="en-GB"/>
        </w:rPr>
        <w:t xml:space="preserve"> </w:t>
      </w:r>
      <w:r w:rsidRPr="00085C2E">
        <w:rPr>
          <w:color w:val="000000" w:themeColor="text1"/>
          <w:lang w:val="en-GB"/>
        </w:rPr>
        <w:t xml:space="preserve">var. </w:t>
      </w:r>
      <w:r w:rsidRPr="00085C2E">
        <w:rPr>
          <w:i/>
          <w:color w:val="000000" w:themeColor="text1"/>
          <w:lang w:val="en-GB"/>
        </w:rPr>
        <w:t>amylacea</w:t>
      </w:r>
    </w:p>
    <w:p w14:paraId="5A4D6207" w14:textId="77777777" w:rsidR="00407D31" w:rsidRPr="00085C2E" w:rsidRDefault="00407D31" w:rsidP="00085C2E">
      <w:pPr>
        <w:pStyle w:val="ListParagraph"/>
        <w:numPr>
          <w:ilvl w:val="0"/>
          <w:numId w:val="9"/>
        </w:numPr>
        <w:ind w:left="567" w:hanging="567"/>
        <w:rPr>
          <w:color w:val="000000" w:themeColor="text1"/>
          <w:lang w:val="en-GB"/>
        </w:rPr>
      </w:pPr>
      <w:r w:rsidRPr="00085C2E">
        <w:rPr>
          <w:color w:val="000000" w:themeColor="text1"/>
          <w:lang w:val="en-GB"/>
        </w:rPr>
        <w:t xml:space="preserve">Flint – </w:t>
      </w:r>
      <w:r w:rsidRPr="00085C2E">
        <w:rPr>
          <w:i/>
          <w:color w:val="000000" w:themeColor="text1"/>
          <w:lang w:val="en-GB"/>
        </w:rPr>
        <w:t>Z. mays</w:t>
      </w:r>
      <w:r w:rsidRPr="00085C2E">
        <w:rPr>
          <w:color w:val="000000" w:themeColor="text1"/>
          <w:lang w:val="en-GB"/>
        </w:rPr>
        <w:t xml:space="preserve"> var. </w:t>
      </w:r>
      <w:r w:rsidRPr="00085C2E">
        <w:rPr>
          <w:i/>
          <w:color w:val="000000" w:themeColor="text1"/>
          <w:lang w:val="en-GB"/>
        </w:rPr>
        <w:t>indurata</w:t>
      </w:r>
    </w:p>
    <w:p w14:paraId="65B69775" w14:textId="77777777" w:rsidR="00407D31" w:rsidRPr="00085C2E" w:rsidRDefault="00407D31" w:rsidP="00085C2E">
      <w:pPr>
        <w:pStyle w:val="ListParagraph"/>
        <w:numPr>
          <w:ilvl w:val="0"/>
          <w:numId w:val="9"/>
        </w:numPr>
        <w:ind w:left="567" w:hanging="567"/>
        <w:rPr>
          <w:color w:val="000000" w:themeColor="text1"/>
          <w:lang w:val="en-GB"/>
        </w:rPr>
      </w:pPr>
      <w:r w:rsidRPr="00085C2E">
        <w:rPr>
          <w:color w:val="000000" w:themeColor="text1"/>
          <w:lang w:val="en-GB"/>
        </w:rPr>
        <w:t xml:space="preserve">Dent – </w:t>
      </w:r>
      <w:r w:rsidRPr="00085C2E">
        <w:rPr>
          <w:i/>
          <w:color w:val="000000" w:themeColor="text1"/>
          <w:lang w:val="en-GB"/>
        </w:rPr>
        <w:t xml:space="preserve">Z. mays </w:t>
      </w:r>
      <w:r w:rsidRPr="00085C2E">
        <w:rPr>
          <w:color w:val="000000" w:themeColor="text1"/>
          <w:lang w:val="en-GB"/>
        </w:rPr>
        <w:t xml:space="preserve">var. </w:t>
      </w:r>
      <w:r w:rsidRPr="00085C2E">
        <w:rPr>
          <w:i/>
          <w:color w:val="000000" w:themeColor="text1"/>
          <w:lang w:val="en-GB"/>
        </w:rPr>
        <w:t>indentata</w:t>
      </w:r>
    </w:p>
    <w:p w14:paraId="28DD5971" w14:textId="77777777" w:rsidR="00407D31" w:rsidRPr="00085C2E" w:rsidRDefault="00407D31" w:rsidP="00085C2E">
      <w:pPr>
        <w:pStyle w:val="ListParagraph"/>
        <w:numPr>
          <w:ilvl w:val="0"/>
          <w:numId w:val="9"/>
        </w:numPr>
        <w:ind w:left="567" w:hanging="567"/>
        <w:rPr>
          <w:color w:val="000000" w:themeColor="text1"/>
          <w:lang w:val="en-GB"/>
        </w:rPr>
      </w:pPr>
      <w:r w:rsidRPr="00085C2E">
        <w:rPr>
          <w:color w:val="000000" w:themeColor="text1"/>
          <w:lang w:val="en-GB"/>
        </w:rPr>
        <w:t>S</w:t>
      </w:r>
      <w:r w:rsidR="009E2AA2" w:rsidRPr="00085C2E">
        <w:rPr>
          <w:color w:val="000000" w:themeColor="text1"/>
          <w:lang w:val="en-GB"/>
        </w:rPr>
        <w:t xml:space="preserve">weet </w:t>
      </w:r>
      <w:r w:rsidRPr="00085C2E">
        <w:rPr>
          <w:color w:val="000000" w:themeColor="text1"/>
          <w:lang w:val="en-GB"/>
        </w:rPr>
        <w:t xml:space="preserve">– </w:t>
      </w:r>
      <w:r w:rsidRPr="00085C2E">
        <w:rPr>
          <w:i/>
          <w:color w:val="000000" w:themeColor="text1"/>
          <w:lang w:val="en-GB"/>
        </w:rPr>
        <w:t>Z. mays</w:t>
      </w:r>
      <w:r w:rsidRPr="00085C2E">
        <w:rPr>
          <w:color w:val="000000" w:themeColor="text1"/>
          <w:lang w:val="en-GB"/>
        </w:rPr>
        <w:t xml:space="preserve"> var. </w:t>
      </w:r>
      <w:r w:rsidRPr="00085C2E">
        <w:rPr>
          <w:i/>
          <w:color w:val="000000" w:themeColor="text1"/>
          <w:lang w:val="en-GB"/>
        </w:rPr>
        <w:t>saccharata</w:t>
      </w:r>
      <w:r w:rsidRPr="00085C2E">
        <w:rPr>
          <w:color w:val="000000" w:themeColor="text1"/>
          <w:lang w:val="en-GB"/>
        </w:rPr>
        <w:t xml:space="preserve"> &amp; </w:t>
      </w:r>
      <w:r w:rsidRPr="00085C2E">
        <w:rPr>
          <w:i/>
          <w:color w:val="000000" w:themeColor="text1"/>
          <w:lang w:val="en-GB"/>
        </w:rPr>
        <w:t>Z. mays</w:t>
      </w:r>
      <w:r w:rsidRPr="00085C2E">
        <w:rPr>
          <w:color w:val="000000" w:themeColor="text1"/>
          <w:lang w:val="en-GB"/>
        </w:rPr>
        <w:t xml:space="preserve"> var. </w:t>
      </w:r>
      <w:r w:rsidRPr="00085C2E">
        <w:rPr>
          <w:i/>
          <w:color w:val="000000" w:themeColor="text1"/>
          <w:lang w:val="en-GB"/>
        </w:rPr>
        <w:t>rugosa</w:t>
      </w:r>
    </w:p>
    <w:p w14:paraId="4EBD1A25" w14:textId="77777777" w:rsidR="00407D31" w:rsidRPr="00085C2E" w:rsidRDefault="00407D31" w:rsidP="00085C2E">
      <w:pPr>
        <w:pStyle w:val="ListParagraph"/>
        <w:numPr>
          <w:ilvl w:val="0"/>
          <w:numId w:val="9"/>
        </w:numPr>
        <w:ind w:left="567" w:hanging="567"/>
        <w:rPr>
          <w:color w:val="000000" w:themeColor="text1"/>
          <w:lang w:val="en-GB"/>
        </w:rPr>
      </w:pPr>
      <w:r w:rsidRPr="00085C2E">
        <w:rPr>
          <w:color w:val="000000" w:themeColor="text1"/>
          <w:lang w:val="en-GB"/>
        </w:rPr>
        <w:t xml:space="preserve">Pop – </w:t>
      </w:r>
      <w:r w:rsidRPr="00085C2E">
        <w:rPr>
          <w:i/>
          <w:color w:val="000000" w:themeColor="text1"/>
          <w:lang w:val="en-GB"/>
        </w:rPr>
        <w:t>Z. mays</w:t>
      </w:r>
      <w:r w:rsidRPr="00085C2E">
        <w:rPr>
          <w:color w:val="000000" w:themeColor="text1"/>
          <w:lang w:val="en-GB"/>
        </w:rPr>
        <w:t xml:space="preserve"> var. </w:t>
      </w:r>
      <w:r w:rsidRPr="00085C2E">
        <w:rPr>
          <w:i/>
          <w:color w:val="000000" w:themeColor="text1"/>
          <w:lang w:val="en-GB"/>
        </w:rPr>
        <w:t>everta</w:t>
      </w:r>
    </w:p>
    <w:p w14:paraId="47A0CBF7" w14:textId="3655626F" w:rsidR="00D96843" w:rsidRDefault="00D96843" w:rsidP="004E1D10">
      <w:pPr>
        <w:rPr>
          <w:color w:val="000000" w:themeColor="text1"/>
          <w:lang w:val="en-GB"/>
        </w:rPr>
      </w:pPr>
      <w:r>
        <w:rPr>
          <w:color w:val="000000" w:themeColor="text1"/>
          <w:lang w:val="en-GB"/>
        </w:rPr>
        <w:br w:type="page"/>
      </w:r>
    </w:p>
    <w:p w14:paraId="42D66164" w14:textId="29394CAF" w:rsidR="009E2AA2" w:rsidRPr="00085C2E" w:rsidRDefault="00407D31" w:rsidP="009E2AA2">
      <w:pPr>
        <w:rPr>
          <w:color w:val="000000" w:themeColor="text1"/>
          <w:lang w:val="en-GB"/>
        </w:rPr>
      </w:pPr>
      <w:r w:rsidRPr="00085C2E">
        <w:rPr>
          <w:color w:val="000000" w:themeColor="text1"/>
          <w:lang w:val="en-GB"/>
        </w:rPr>
        <w:lastRenderedPageBreak/>
        <w:t>D</w:t>
      </w:r>
      <w:r w:rsidR="009E2AA2" w:rsidRPr="00085C2E">
        <w:rPr>
          <w:color w:val="000000" w:themeColor="text1"/>
          <w:lang w:val="en-GB"/>
        </w:rPr>
        <w:t xml:space="preserve">ent corn is the most commonly grown for grain and silage and is the predominant type grown in the U.S. </w:t>
      </w:r>
      <w:r w:rsidR="009E2AA2" w:rsidRPr="00085C2E">
        <w:rPr>
          <w:color w:val="000000" w:themeColor="text1"/>
          <w:lang w:val="en-GB"/>
        </w:rPr>
        <w:fldChar w:fldCharType="begin"/>
      </w:r>
      <w:r w:rsidR="002D7C52">
        <w:rPr>
          <w:color w:val="000000" w:themeColor="text1"/>
          <w:lang w:val="en-GB"/>
        </w:rPr>
        <w:instrText xml:space="preserve"> ADDIN REFMGR.CITE &lt;Refman&gt;&lt;Cite&gt;&lt;Author&gt;OGTR&lt;/Author&gt;&lt;Year&gt;2008&lt;/Year&gt;&lt;RecNum&gt;803&lt;/RecNum&gt;&lt;IDText&gt;The biology of Zea mays L. ssp mays (maize or corn)&lt;/IDText&gt;&lt;MDL Ref_Type="Report"&gt;&lt;Ref_Type&gt;Report&lt;/Ref_Type&gt;&lt;Ref_ID&gt;803&lt;/Ref_ID&gt;&lt;Title_Primary&gt;The biology of &lt;i&gt;Zea mays&lt;/i&gt; L. ssp &lt;i&gt;mays&lt;/i&gt; (maize or corn)&lt;/Title_Primary&gt;&lt;Authors_Primary&gt;OGTR&lt;/Authors_Primary&gt;&lt;Date_Primary&gt;2008&lt;/Date_Primary&gt;&lt;Keywords&gt;Zea mays&lt;/Keywords&gt;&lt;Reprint&gt;Not in File&lt;/Reprint&gt;&lt;Publisher&gt;Prepared by the Office of the Gene Technology Regulator, Australia&lt;/Publisher&gt;&lt;Web_URL&gt;&lt;u&gt;http://www.ogtr.gov.au/internet/ogtr/publishing.nsf/Content/riskassessments-1&lt;/u&gt;&lt;/Web_URL&gt;&lt;Web_URL_Link2&gt;file://Y:\References\GM References_in RefMan&lt;u&gt;\OGTR_2008_corn biology.pdf&lt;/u&gt;&lt;/Web_URL_Link2&gt;&lt;ZZ_WorkformID&gt;24&lt;/ZZ_WorkformID&gt;&lt;/MDL&gt;&lt;/Cite&gt;&lt;/Refman&gt;</w:instrText>
      </w:r>
      <w:r w:rsidR="009E2AA2" w:rsidRPr="00085C2E">
        <w:rPr>
          <w:color w:val="000000" w:themeColor="text1"/>
          <w:lang w:val="en-GB"/>
        </w:rPr>
        <w:fldChar w:fldCharType="separate"/>
      </w:r>
      <w:r w:rsidR="009E2AA2" w:rsidRPr="00085C2E">
        <w:rPr>
          <w:noProof/>
          <w:color w:val="000000" w:themeColor="text1"/>
          <w:lang w:val="en-GB"/>
        </w:rPr>
        <w:t>(OGTR 2008)</w:t>
      </w:r>
      <w:r w:rsidR="009E2AA2" w:rsidRPr="00085C2E">
        <w:rPr>
          <w:color w:val="000000" w:themeColor="text1"/>
          <w:lang w:val="en-GB"/>
        </w:rPr>
        <w:fldChar w:fldCharType="end"/>
      </w:r>
      <w:r w:rsidR="009E2AA2" w:rsidRPr="00085C2E">
        <w:rPr>
          <w:color w:val="000000" w:themeColor="text1"/>
          <w:lang w:val="en-GB"/>
        </w:rPr>
        <w:t xml:space="preserve">. </w:t>
      </w:r>
      <w:r w:rsidR="00B3715D" w:rsidRPr="00085C2E">
        <w:rPr>
          <w:color w:val="000000" w:themeColor="text1"/>
          <w:lang w:val="en-GB"/>
        </w:rPr>
        <w:t>Line 4114</w:t>
      </w:r>
      <w:r w:rsidR="00CF7C1B" w:rsidRPr="00085C2E">
        <w:rPr>
          <w:color w:val="000000" w:themeColor="text1"/>
          <w:lang w:val="en-GB"/>
        </w:rPr>
        <w:t xml:space="preserve"> is a </w:t>
      </w:r>
      <w:r w:rsidR="00842388" w:rsidRPr="00085C2E">
        <w:rPr>
          <w:color w:val="000000" w:themeColor="text1"/>
          <w:lang w:val="en-GB"/>
        </w:rPr>
        <w:t xml:space="preserve">yellow </w:t>
      </w:r>
      <w:r w:rsidR="00CF7C1B" w:rsidRPr="00085C2E">
        <w:rPr>
          <w:color w:val="000000" w:themeColor="text1"/>
          <w:lang w:val="en-GB"/>
        </w:rPr>
        <w:t>dent corn but could be crossed with other types.</w:t>
      </w:r>
      <w:r w:rsidR="00797070" w:rsidRPr="00085C2E">
        <w:rPr>
          <w:color w:val="000000" w:themeColor="text1"/>
          <w:lang w:val="en-GB"/>
        </w:rPr>
        <w:t xml:space="preserve"> </w:t>
      </w:r>
      <w:r w:rsidR="009E2AA2" w:rsidRPr="00085C2E">
        <w:rPr>
          <w:color w:val="000000" w:themeColor="text1"/>
          <w:lang w:val="en-GB"/>
        </w:rPr>
        <w:t>Two main grain processing routes are followed</w:t>
      </w:r>
      <w:r w:rsidR="00797070" w:rsidRPr="00085C2E">
        <w:rPr>
          <w:color w:val="000000" w:themeColor="text1"/>
          <w:lang w:val="en-GB"/>
        </w:rPr>
        <w:t xml:space="preserve"> for dent corn</w:t>
      </w:r>
      <w:r w:rsidR="009E2AA2" w:rsidRPr="00085C2E">
        <w:rPr>
          <w:color w:val="000000" w:themeColor="text1"/>
          <w:lang w:val="en-GB"/>
        </w:rPr>
        <w:t xml:space="preserve"> </w:t>
      </w:r>
      <w:r w:rsidR="009E2AA2" w:rsidRPr="00085C2E">
        <w:rPr>
          <w:color w:val="000000" w:themeColor="text1"/>
          <w:lang w:val="en-GB"/>
        </w:rPr>
        <w:fldChar w:fldCharType="begin"/>
      </w:r>
      <w:r w:rsidR="002D7C52">
        <w:rPr>
          <w:color w:val="000000" w:themeColor="text1"/>
          <w:lang w:val="en-GB"/>
        </w:rPr>
        <w:instrText xml:space="preserve"> ADDIN REFMGR.CITE &lt;Refman&gt;&lt;Cite&gt;&lt;Author&gt;White&lt;/Author&gt;&lt;Year&gt;1995&lt;/Year&gt;&lt;RecNum&gt;57&lt;/RecNum&gt;&lt;IDText&gt;Corn as a food source in the United States: Part II. Processes, products, composition, and nutritive values&lt;/IDText&gt;&lt;MDL Ref_Type="Book Chapter"&gt;&lt;Ref_Type&gt;Book Chapter&lt;/Ref_Type&gt;&lt;Ref_ID&gt;57&lt;/Ref_ID&gt;&lt;Title_Primary&gt;Corn as a food source in the United States: Part II. Processes, products, composition, and nutritive values&lt;/Title_Primary&gt;&lt;Authors_Primary&gt;White,P.J.&lt;/Authors_Primary&gt;&lt;Authors_Primary&gt;Pollak,L.M.&lt;/Authors_Primary&gt;&lt;Date_Primary&gt;1995&lt;/Date_Primary&gt;&lt;Reprint&gt;Not in File&lt;/Reprint&gt;&lt;Start_Page&gt;756&lt;/Start_Page&gt;&lt;End_Page&gt;762&lt;/End_Page&gt;&lt;Title_Secondary&gt;Cereal Foods World 40&lt;/Title_Secondary&gt;&lt;ZZ_WorkformID&gt;3&lt;/ZZ_WorkformID&gt;&lt;/MDL&gt;&lt;/Cite&gt;&lt;/Refman&gt;</w:instrText>
      </w:r>
      <w:r w:rsidR="009E2AA2" w:rsidRPr="00085C2E">
        <w:rPr>
          <w:color w:val="000000" w:themeColor="text1"/>
          <w:lang w:val="en-GB"/>
        </w:rPr>
        <w:fldChar w:fldCharType="separate"/>
      </w:r>
      <w:r w:rsidR="009E2AA2" w:rsidRPr="00085C2E">
        <w:rPr>
          <w:noProof/>
          <w:color w:val="000000" w:themeColor="text1"/>
          <w:lang w:val="en-GB"/>
        </w:rPr>
        <w:t>(White and Pollak 1995)</w:t>
      </w:r>
      <w:r w:rsidR="009E2AA2" w:rsidRPr="00085C2E">
        <w:rPr>
          <w:color w:val="000000" w:themeColor="text1"/>
          <w:lang w:val="en-GB"/>
        </w:rPr>
        <w:fldChar w:fldCharType="end"/>
      </w:r>
      <w:r w:rsidR="009E2AA2" w:rsidRPr="00085C2E">
        <w:rPr>
          <w:color w:val="000000" w:themeColor="text1"/>
          <w:lang w:val="en-GB"/>
        </w:rPr>
        <w:t>:</w:t>
      </w:r>
    </w:p>
    <w:p w14:paraId="3562FFC3" w14:textId="77777777" w:rsidR="00797070" w:rsidRPr="00085C2E" w:rsidRDefault="00797070" w:rsidP="009E2AA2">
      <w:pPr>
        <w:rPr>
          <w:color w:val="000000" w:themeColor="text1"/>
          <w:lang w:val="en-GB"/>
        </w:rPr>
      </w:pPr>
    </w:p>
    <w:p w14:paraId="31FAABCA" w14:textId="77777777" w:rsidR="009E2AA2" w:rsidRPr="00085C2E" w:rsidRDefault="009E2AA2" w:rsidP="00D96843">
      <w:pPr>
        <w:pStyle w:val="FSBullet1"/>
      </w:pPr>
      <w:r w:rsidRPr="00085C2E">
        <w:t>Dry milling that gives rise to food by-products such as flour and hominy grits.</w:t>
      </w:r>
    </w:p>
    <w:p w14:paraId="789D36F3" w14:textId="3DC4D452" w:rsidR="009E2AA2" w:rsidRPr="00085C2E" w:rsidRDefault="009E2AA2" w:rsidP="00D96843">
      <w:pPr>
        <w:pStyle w:val="FSBullet1"/>
      </w:pPr>
      <w:r w:rsidRPr="00085C2E">
        <w:t xml:space="preserve">Wet milling </w:t>
      </w:r>
      <w:r w:rsidRPr="00B9430A">
        <w:fldChar w:fldCharType="begin"/>
      </w:r>
      <w:r w:rsidR="002D7C52">
        <w:instrText xml:space="preserve"> ADDIN REFMGR.CITE &lt;Refman&gt;&lt;Cite&gt;&lt;Author&gt;CRA&lt;/Author&gt;&lt;Year&gt;2006&lt;/Year&gt;&lt;RecNum&gt;866&lt;/RecNum&gt;&lt;IDText&gt;Corn oil&lt;/IDText&gt;&lt;MDL Ref_Type="Book, Whole"&gt;&lt;Ref_Type&gt;Book, Whole&lt;/Ref_Type&gt;&lt;Ref_ID&gt;866&lt;/Ref_ID&gt;&lt;Title_Primary&gt;Corn oil&lt;/Title_Primary&gt;&lt;Authors_Primary&gt;CRA&lt;/Authors_Primary&gt;&lt;Date_Primary&gt;2006&lt;/Date_Primary&gt;&lt;Reprint&gt;In File&lt;/Reprint&gt;&lt;Volume&gt;5&lt;/Volume&gt;&lt;Pub_Place&gt;Washington D.C.&lt;/Pub_Place&gt;&lt;Publisher&gt;Corn Refiners Association&lt;/Publisher&gt;&lt;Web_URL&gt;&lt;u&gt;http://www.corn.org/wp-content/uploads/2009/12/CornOil.pdf&lt;/u&gt;&lt;/Web_URL&gt;&lt;Web_URL_Link2&gt;file://Y:\References\GM References_in RefMan&lt;u&gt;\CRA_2006_corn oil.pdf&lt;/u&gt;&lt;/Web_URL_Link2&gt;&lt;ZZ_WorkformID&gt;2&lt;/ZZ_WorkformID&gt;&lt;/MDL&gt;&lt;/Cite&gt;&lt;/Refman&gt;</w:instrText>
      </w:r>
      <w:r w:rsidRPr="00B9430A">
        <w:fldChar w:fldCharType="separate"/>
      </w:r>
      <w:r w:rsidRPr="00085C2E">
        <w:rPr>
          <w:noProof/>
        </w:rPr>
        <w:t>(CRA 2006)</w:t>
      </w:r>
      <w:r w:rsidRPr="00B9430A">
        <w:fldChar w:fldCharType="end"/>
      </w:r>
      <w:r w:rsidRPr="00085C2E">
        <w:t xml:space="preserve">, that involves steeping the grain, coarse and fine grinding, centrifugation and evaporating the steep, to yield food by-products such as starch (for cornstarch, corn syrup and individual sweeteners such as dextrose and fructose) and germ (for oil) – see </w:t>
      </w:r>
      <w:r w:rsidRPr="00B9430A">
        <w:fldChar w:fldCharType="begin"/>
      </w:r>
      <w:r w:rsidRPr="00B9430A">
        <w:instrText xml:space="preserve"> REF _Ref277762301 \h  \* MERGEFORMAT </w:instrText>
      </w:r>
      <w:r w:rsidRPr="00B9430A">
        <w:fldChar w:fldCharType="separate"/>
      </w:r>
      <w:r w:rsidR="00491E1A" w:rsidRPr="00491E1A">
        <w:t>Figure 1</w:t>
      </w:r>
      <w:r w:rsidRPr="00B9430A">
        <w:fldChar w:fldCharType="end"/>
      </w:r>
      <w:r w:rsidRPr="00085C2E">
        <w:t>. Corn products are used widely in processed foods.</w:t>
      </w:r>
    </w:p>
    <w:p w14:paraId="61135D4F" w14:textId="77777777" w:rsidR="009E2AA2" w:rsidRPr="00B9430A" w:rsidRDefault="009E2AA2" w:rsidP="009E2AA2">
      <w:pPr>
        <w:keepNext/>
        <w:rPr>
          <w:color w:val="000000" w:themeColor="text1"/>
          <w:lang w:val="en-GB"/>
        </w:rPr>
      </w:pPr>
      <w:r w:rsidRPr="00085C2E">
        <w:rPr>
          <w:noProof/>
          <w:color w:val="000000" w:themeColor="text1"/>
          <w:lang w:val="en-GB" w:eastAsia="en-GB"/>
        </w:rPr>
        <w:drawing>
          <wp:inline distT="0" distB="0" distL="0" distR="0" wp14:anchorId="1A61B1B9" wp14:editId="30EBC0A7">
            <wp:extent cx="5290786" cy="3981450"/>
            <wp:effectExtent l="0" t="0" r="571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290786" cy="3981450"/>
                    </a:xfrm>
                    <a:prstGeom prst="rect">
                      <a:avLst/>
                    </a:prstGeom>
                    <a:noFill/>
                    <a:ln w="9525">
                      <a:noFill/>
                      <a:miter lim="800000"/>
                      <a:headEnd/>
                      <a:tailEnd/>
                    </a:ln>
                  </pic:spPr>
                </pic:pic>
              </a:graphicData>
            </a:graphic>
          </wp:inline>
        </w:drawing>
      </w:r>
    </w:p>
    <w:p w14:paraId="3EEF76EB" w14:textId="0F5DC1AD" w:rsidR="00BD4D81" w:rsidRPr="00B9430A" w:rsidRDefault="009E2AA2" w:rsidP="005149B3">
      <w:pPr>
        <w:pStyle w:val="Caption"/>
        <w:ind w:left="1843" w:hanging="1276"/>
        <w:rPr>
          <w:b w:val="0"/>
          <w:i/>
          <w:color w:val="000000" w:themeColor="text1"/>
          <w:sz w:val="22"/>
          <w:szCs w:val="22"/>
          <w:lang w:val="en-GB"/>
        </w:rPr>
      </w:pPr>
      <w:bookmarkStart w:id="18" w:name="_Ref277762301"/>
      <w:bookmarkStart w:id="19" w:name="_Toc414460100"/>
      <w:r w:rsidRPr="00B9430A">
        <w:rPr>
          <w:b w:val="0"/>
          <w:i/>
          <w:color w:val="000000" w:themeColor="text1"/>
          <w:sz w:val="22"/>
          <w:szCs w:val="22"/>
          <w:lang w:val="en-GB"/>
        </w:rPr>
        <w:t xml:space="preserve">Figure </w:t>
      </w:r>
      <w:r w:rsidRPr="00B9430A">
        <w:rPr>
          <w:b w:val="0"/>
          <w:i/>
          <w:color w:val="000000" w:themeColor="text1"/>
          <w:sz w:val="22"/>
          <w:szCs w:val="22"/>
          <w:lang w:val="en-GB"/>
        </w:rPr>
        <w:fldChar w:fldCharType="begin"/>
      </w:r>
      <w:r w:rsidRPr="00B9430A">
        <w:rPr>
          <w:b w:val="0"/>
          <w:i/>
          <w:color w:val="000000" w:themeColor="text1"/>
          <w:sz w:val="22"/>
          <w:szCs w:val="22"/>
          <w:lang w:val="en-GB"/>
        </w:rPr>
        <w:instrText xml:space="preserve"> SEQ Figure \* ARABIC </w:instrText>
      </w:r>
      <w:r w:rsidRPr="00B9430A">
        <w:rPr>
          <w:b w:val="0"/>
          <w:i/>
          <w:color w:val="000000" w:themeColor="text1"/>
          <w:sz w:val="22"/>
          <w:szCs w:val="22"/>
          <w:lang w:val="en-GB"/>
        </w:rPr>
        <w:fldChar w:fldCharType="separate"/>
      </w:r>
      <w:r w:rsidR="00491E1A">
        <w:rPr>
          <w:b w:val="0"/>
          <w:i/>
          <w:noProof/>
          <w:color w:val="000000" w:themeColor="text1"/>
          <w:sz w:val="22"/>
          <w:szCs w:val="22"/>
          <w:lang w:val="en-GB"/>
        </w:rPr>
        <w:t>1</w:t>
      </w:r>
      <w:r w:rsidRPr="00B9430A">
        <w:rPr>
          <w:b w:val="0"/>
          <w:i/>
          <w:noProof/>
          <w:color w:val="000000" w:themeColor="text1"/>
          <w:sz w:val="22"/>
          <w:szCs w:val="22"/>
          <w:lang w:val="en-GB"/>
        </w:rPr>
        <w:fldChar w:fldCharType="end"/>
      </w:r>
      <w:bookmarkEnd w:id="18"/>
      <w:r w:rsidR="005C59FA" w:rsidRPr="00B9430A">
        <w:rPr>
          <w:b w:val="0"/>
          <w:i/>
          <w:color w:val="000000" w:themeColor="text1"/>
          <w:sz w:val="22"/>
          <w:szCs w:val="22"/>
          <w:lang w:val="en-GB"/>
        </w:rPr>
        <w:t xml:space="preserve">: </w:t>
      </w:r>
      <w:r w:rsidRPr="00B9430A">
        <w:rPr>
          <w:b w:val="0"/>
          <w:i/>
          <w:color w:val="000000" w:themeColor="text1"/>
          <w:sz w:val="22"/>
          <w:szCs w:val="22"/>
          <w:lang w:val="en-GB"/>
        </w:rPr>
        <w:t xml:space="preserve">The corn wet milling process (diagram taken from CRA </w:t>
      </w:r>
      <w:r w:rsidRPr="00B9430A">
        <w:rPr>
          <w:b w:val="0"/>
          <w:i/>
          <w:color w:val="000000" w:themeColor="text1"/>
          <w:sz w:val="22"/>
          <w:szCs w:val="22"/>
          <w:lang w:val="en-GB"/>
        </w:rPr>
        <w:fldChar w:fldCharType="begin"/>
      </w:r>
      <w:r w:rsidR="002D7C52">
        <w:rPr>
          <w:b w:val="0"/>
          <w:i/>
          <w:color w:val="000000" w:themeColor="text1"/>
          <w:sz w:val="22"/>
          <w:szCs w:val="22"/>
          <w:lang w:val="en-GB"/>
        </w:rPr>
        <w:instrText xml:space="preserve"> ADDIN REFMGR.CITE &lt;Refman&gt;&lt;Cite ExcludeAuth="1"&gt;&lt;Author&gt;CRA&lt;/Author&gt;&lt;Year&gt;2006&lt;/Year&gt;&lt;RecNum&gt;866&lt;/RecNum&gt;&lt;IDText&gt;Corn oil&lt;/IDText&gt;&lt;MDL Ref_Type="Book, Whole"&gt;&lt;Ref_Type&gt;Book, Whole&lt;/Ref_Type&gt;&lt;Ref_ID&gt;866&lt;/Ref_ID&gt;&lt;Title_Primary&gt;Corn oil&lt;/Title_Primary&gt;&lt;Authors_Primary&gt;CRA&lt;/Authors_Primary&gt;&lt;Date_Primary&gt;2006&lt;/Date_Primary&gt;&lt;Reprint&gt;In File&lt;/Reprint&gt;&lt;Volume&gt;5&lt;/Volume&gt;&lt;Pub_Place&gt;Washington D.C.&lt;/Pub_Place&gt;&lt;Publisher&gt;Corn Refiners Association&lt;/Publisher&gt;&lt;Web_URL&gt;&lt;u&gt;http://www.corn.org/wp-content/uploads/2009/12/CornOil.pdf&lt;/u&gt;&lt;/Web_URL&gt;&lt;Web_URL_Link2&gt;file://Y:\References\GM References_in RefMan&lt;u&gt;\CRA_2006_corn oil.pdf&lt;/u&gt;&lt;/Web_URL_Link2&gt;&lt;ZZ_WorkformID&gt;2&lt;/ZZ_WorkformID&gt;&lt;/MDL&gt;&lt;/Cite&gt;&lt;/Refman&gt;</w:instrText>
      </w:r>
      <w:r w:rsidRPr="00B9430A">
        <w:rPr>
          <w:b w:val="0"/>
          <w:i/>
          <w:color w:val="000000" w:themeColor="text1"/>
          <w:sz w:val="22"/>
          <w:szCs w:val="22"/>
          <w:lang w:val="en-GB"/>
        </w:rPr>
        <w:fldChar w:fldCharType="separate"/>
      </w:r>
      <w:r w:rsidRPr="00B9430A">
        <w:rPr>
          <w:b w:val="0"/>
          <w:i/>
          <w:noProof/>
          <w:color w:val="000000" w:themeColor="text1"/>
          <w:sz w:val="22"/>
          <w:szCs w:val="22"/>
          <w:lang w:val="en-GB"/>
        </w:rPr>
        <w:t>(2006)</w:t>
      </w:r>
      <w:r w:rsidRPr="00B9430A">
        <w:rPr>
          <w:b w:val="0"/>
          <w:i/>
          <w:color w:val="000000" w:themeColor="text1"/>
          <w:sz w:val="22"/>
          <w:szCs w:val="22"/>
          <w:lang w:val="en-GB"/>
        </w:rPr>
        <w:fldChar w:fldCharType="end"/>
      </w:r>
      <w:r w:rsidRPr="00B9430A">
        <w:rPr>
          <w:b w:val="0"/>
          <w:i/>
          <w:color w:val="000000" w:themeColor="text1"/>
          <w:sz w:val="22"/>
          <w:szCs w:val="22"/>
          <w:lang w:val="en-GB"/>
        </w:rPr>
        <w:t>)</w:t>
      </w:r>
      <w:bookmarkStart w:id="20" w:name="_Toc303868792"/>
      <w:bookmarkEnd w:id="19"/>
    </w:p>
    <w:p w14:paraId="03B1D956" w14:textId="77777777" w:rsidR="00A6438F" w:rsidRPr="00085C2E" w:rsidRDefault="009D6DF6" w:rsidP="00311CD6">
      <w:pPr>
        <w:pStyle w:val="Heading2"/>
      </w:pPr>
      <w:bookmarkStart w:id="21" w:name="_Toc430248243"/>
      <w:r w:rsidRPr="00085C2E">
        <w:t>2.2</w:t>
      </w:r>
      <w:r w:rsidRPr="00085C2E">
        <w:tab/>
      </w:r>
      <w:r w:rsidR="008D4D9A" w:rsidRPr="00085C2E">
        <w:t>Donor organisms</w:t>
      </w:r>
      <w:bookmarkEnd w:id="20"/>
      <w:bookmarkEnd w:id="21"/>
    </w:p>
    <w:p w14:paraId="58EB620D" w14:textId="77777777" w:rsidR="005149B3" w:rsidRPr="00B9430A" w:rsidRDefault="00A6438F" w:rsidP="009D6DF6">
      <w:pPr>
        <w:pStyle w:val="Heading3"/>
        <w:ind w:left="0" w:firstLine="0"/>
        <w:rPr>
          <w:b w:val="0"/>
          <w:sz w:val="28"/>
          <w:szCs w:val="28"/>
          <w:lang w:val="en-GB"/>
        </w:rPr>
      </w:pPr>
      <w:r w:rsidRPr="00B9430A">
        <w:rPr>
          <w:lang w:val="en-GB"/>
        </w:rPr>
        <w:t>2.2.1</w:t>
      </w:r>
      <w:r w:rsidRPr="00B9430A">
        <w:rPr>
          <w:lang w:val="en-GB"/>
        </w:rPr>
        <w:tab/>
      </w:r>
      <w:r w:rsidR="00F75269" w:rsidRPr="00B9430A">
        <w:rPr>
          <w:lang w:val="en-GB"/>
        </w:rPr>
        <w:t>Bacillus thuringiensis</w:t>
      </w:r>
    </w:p>
    <w:p w14:paraId="591D7433" w14:textId="2761D19E" w:rsidR="00FE15B2" w:rsidRPr="00B9430A" w:rsidRDefault="001E69F0" w:rsidP="00FE15B2">
      <w:pPr>
        <w:rPr>
          <w:rFonts w:cs="Arial"/>
          <w:color w:val="000000" w:themeColor="text1"/>
          <w:lang w:val="en-GB"/>
        </w:rPr>
      </w:pPr>
      <w:r w:rsidRPr="00B9430A">
        <w:rPr>
          <w:rFonts w:cs="Arial"/>
          <w:lang w:val="en-GB"/>
        </w:rPr>
        <w:t xml:space="preserve">Many different subspecies of </w:t>
      </w:r>
      <w:r w:rsidRPr="00B9430A">
        <w:rPr>
          <w:rFonts w:cs="Arial"/>
          <w:i/>
          <w:iCs/>
          <w:lang w:val="en-GB"/>
        </w:rPr>
        <w:t>Bacillus thuringiensis (Bt)</w:t>
      </w:r>
      <w:r w:rsidRPr="00B9430A">
        <w:rPr>
          <w:rFonts w:cs="Arial"/>
          <w:lang w:val="en-GB"/>
        </w:rPr>
        <w:t xml:space="preserve"> have been isolated from dead or dying insects, mostly from the orders Coleoptera, Diptera and Lepidoptera, but many subspecies have also been found in the soil, aquatic environments and other habitats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&lt;Refman&gt;&lt;Cite&gt;&lt;Author&gt;WHO&lt;/Author&gt;&lt;Year&gt;1999&lt;/Year&gt;&lt;RecNum&gt;161&lt;/RecNum&gt;&lt;IDText&gt;Microbial pest control agent Bacillus thuringiensis.&lt;/IDText&gt;&lt;MDL Ref_Type="Serial (Book,Monograph)"&gt;&lt;Ref_Type&gt;Serial (Book,Monograph)&lt;/Ref_Type&gt;&lt;Ref_ID&gt;161&lt;/Ref_ID&gt;&lt;Title_Primary&gt;Microbial pest control agent &lt;i&gt;Bacillus thuringiensis&lt;/i&gt;.&lt;/Title_Primary&gt;&lt;Authors_Primary&gt;WHO&lt;/Authors_Primary&gt;&lt;Date_Primary&gt;1999&lt;/Date_Primary&gt;&lt;Keywords&gt;Bacillus thuringiensis&lt;/Keywords&gt;&lt;Reprint&gt;In File&lt;/Reprint&gt;&lt;Issue&gt;217&lt;/Issue&gt;&lt;Pub_Place&gt;Geneva&lt;/Pub_Place&gt;&lt;Publisher&gt;World Health Organization&lt;/Publisher&gt;&lt;Title_Series&gt;Environmental Health Criteria&lt;/Title_Series&gt;&lt;ZZ_WorkformID&gt;25&lt;/ZZ_WorkformID&gt;&lt;/MDL&gt;&lt;/Cite&gt;&lt;/Refman&gt;</w:instrText>
      </w:r>
      <w:r w:rsidRPr="00B9430A">
        <w:rPr>
          <w:rFonts w:cs="Arial"/>
          <w:color w:val="000000" w:themeColor="text1"/>
          <w:szCs w:val="22"/>
          <w:lang w:val="en-GB"/>
        </w:rPr>
        <w:fldChar w:fldCharType="separate"/>
      </w:r>
      <w:r w:rsidRPr="00B9430A">
        <w:rPr>
          <w:rFonts w:cs="Arial"/>
          <w:noProof/>
          <w:color w:val="000000" w:themeColor="text1"/>
          <w:szCs w:val="22"/>
          <w:lang w:val="en-GB"/>
        </w:rPr>
        <w:t>(WHO 1999)</w:t>
      </w:r>
      <w:r w:rsidRPr="00B9430A">
        <w:rPr>
          <w:rFonts w:cs="Arial"/>
          <w:color w:val="000000" w:themeColor="text1"/>
          <w:szCs w:val="22"/>
          <w:lang w:val="en-GB"/>
        </w:rPr>
        <w:fldChar w:fldCharType="end"/>
      </w:r>
      <w:r w:rsidRPr="00B9430A">
        <w:rPr>
          <w:rFonts w:cs="Arial"/>
          <w:lang w:val="en-GB"/>
        </w:rPr>
        <w:t xml:space="preserve">. </w:t>
      </w:r>
      <w:r w:rsidR="00FE15B2" w:rsidRPr="00B9430A">
        <w:rPr>
          <w:rFonts w:cs="Arial"/>
          <w:color w:val="000000" w:themeColor="text1"/>
          <w:lang w:val="en-GB"/>
        </w:rPr>
        <w:t xml:space="preserve">The source of the </w:t>
      </w:r>
      <w:r w:rsidR="00FE15B2" w:rsidRPr="00B9430A">
        <w:rPr>
          <w:rFonts w:cs="Arial"/>
          <w:i/>
          <w:iCs/>
          <w:color w:val="000000" w:themeColor="text1"/>
          <w:lang w:val="en-GB"/>
        </w:rPr>
        <w:t>cry3Bb1</w:t>
      </w:r>
      <w:r w:rsidR="00D450A0" w:rsidRPr="00B9430A">
        <w:rPr>
          <w:rFonts w:cs="Arial"/>
          <w:color w:val="000000" w:themeColor="text1"/>
          <w:lang w:val="en-GB"/>
        </w:rPr>
        <w:t xml:space="preserve"> gene used in line 4114</w:t>
      </w:r>
      <w:r w:rsidR="00FE15B2" w:rsidRPr="00B9430A">
        <w:rPr>
          <w:rFonts w:cs="Arial"/>
          <w:color w:val="000000" w:themeColor="text1"/>
          <w:lang w:val="en-GB"/>
        </w:rPr>
        <w:t xml:space="preserve"> is the </w:t>
      </w:r>
      <w:r w:rsidR="00FE15B2" w:rsidRPr="00B9430A">
        <w:rPr>
          <w:rFonts w:cs="Arial"/>
          <w:i/>
          <w:iCs/>
          <w:color w:val="000000" w:themeColor="text1"/>
          <w:szCs w:val="22"/>
          <w:lang w:val="en-GB"/>
        </w:rPr>
        <w:t xml:space="preserve">Bt </w:t>
      </w:r>
      <w:r w:rsidR="00A63E62" w:rsidRPr="00B9430A">
        <w:rPr>
          <w:rFonts w:cs="Arial"/>
          <w:color w:val="000000" w:themeColor="text1"/>
          <w:szCs w:val="22"/>
          <w:lang w:val="en-GB"/>
        </w:rPr>
        <w:t>variety</w:t>
      </w:r>
      <w:r w:rsidR="00FE15B2" w:rsidRPr="00B9430A">
        <w:rPr>
          <w:rFonts w:cs="Arial"/>
          <w:color w:val="000000" w:themeColor="text1"/>
          <w:szCs w:val="22"/>
          <w:lang w:val="en-GB"/>
        </w:rPr>
        <w:t xml:space="preserve"> </w:t>
      </w:r>
      <w:r w:rsidR="00A63E62" w:rsidRPr="00B9430A">
        <w:rPr>
          <w:rFonts w:cs="Arial"/>
          <w:i/>
          <w:iCs/>
          <w:color w:val="000000" w:themeColor="text1"/>
          <w:szCs w:val="22"/>
          <w:lang w:val="en-GB"/>
        </w:rPr>
        <w:t>aizawai</w:t>
      </w:r>
      <w:r w:rsidR="008563DE" w:rsidRPr="00B9430A">
        <w:rPr>
          <w:rFonts w:cs="Arial"/>
          <w:i/>
          <w:iCs/>
          <w:color w:val="000000" w:themeColor="text1"/>
          <w:szCs w:val="22"/>
          <w:lang w:val="en-GB"/>
        </w:rPr>
        <w:t>.</w:t>
      </w:r>
    </w:p>
    <w:p w14:paraId="59FF9C72" w14:textId="77777777" w:rsidR="00FE15B2" w:rsidRPr="00B9430A" w:rsidRDefault="00FE15B2" w:rsidP="00FE15B2">
      <w:pPr>
        <w:rPr>
          <w:color w:val="000000" w:themeColor="text1"/>
          <w:lang w:val="en-GB"/>
        </w:rPr>
      </w:pPr>
    </w:p>
    <w:p w14:paraId="4F97B1AD" w14:textId="77777777" w:rsidR="00D96843" w:rsidRDefault="004A3C26" w:rsidP="004A3C26">
      <w:pPr>
        <w:rPr>
          <w:rFonts w:cs="Arial"/>
          <w:color w:val="000000" w:themeColor="text1"/>
          <w:szCs w:val="22"/>
          <w:lang w:val="en-GB"/>
        </w:rPr>
      </w:pPr>
      <w:r w:rsidRPr="00B9430A">
        <w:rPr>
          <w:rFonts w:cs="Arial"/>
          <w:color w:val="000000" w:themeColor="text1"/>
          <w:szCs w:val="22"/>
          <w:lang w:val="en-GB"/>
        </w:rPr>
        <w:t xml:space="preserve">Studies on mammals, particularly laboratory animals, demonstrate that </w:t>
      </w:r>
      <w:r w:rsidRPr="00B9430A">
        <w:rPr>
          <w:rFonts w:cs="Arial"/>
          <w:i/>
          <w:color w:val="000000" w:themeColor="text1"/>
          <w:szCs w:val="22"/>
          <w:lang w:val="en-GB"/>
        </w:rPr>
        <w:t>B. thuringiensis</w:t>
      </w:r>
      <w:r w:rsidRPr="00B9430A">
        <w:rPr>
          <w:rFonts w:cs="Arial"/>
          <w:color w:val="000000" w:themeColor="text1"/>
          <w:szCs w:val="22"/>
          <w:lang w:val="en-GB"/>
        </w:rPr>
        <w:t xml:space="preserve"> is mostly non-pathogenic and non-toxic. </w:t>
      </w:r>
      <w:r w:rsidRPr="00B9430A">
        <w:rPr>
          <w:rFonts w:cs="Arial"/>
          <w:i/>
          <w:color w:val="000000" w:themeColor="text1"/>
          <w:szCs w:val="22"/>
          <w:lang w:val="en-GB"/>
        </w:rPr>
        <w:t>B. thuringiensis</w:t>
      </w:r>
      <w:r w:rsidRPr="00B9430A">
        <w:rPr>
          <w:rFonts w:cs="Arial"/>
          <w:color w:val="000000" w:themeColor="text1"/>
          <w:szCs w:val="22"/>
          <w:lang w:val="en-GB"/>
        </w:rPr>
        <w:t xml:space="preserve"> has been demonstrated to be highly specific in its insecticidal activity and has demonstrated little, if any, direct toxicity to non-target insects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&lt;Refman&gt;&lt;Cite&gt;&lt;Author&gt;NPTN&lt;/Author&gt;&lt;Year&gt;2000&lt;/Year&gt;&lt;RecNum&gt;361&lt;/RecNum&gt;&lt;IDText&gt;Bacillus thuringiensis (Technical Fact Sheet)&lt;/IDText&gt;&lt;Prefix&gt;see &lt;/Prefix&gt;&lt;MDL Ref_Type="Pamphlet"&gt;&lt;Ref_Type&gt;Pamphlet&lt;/Ref_Type&gt;&lt;Ref_ID&gt;361&lt;/Ref_ID&gt;&lt;Title_Primary&gt;&lt;i&gt;Bacillus thuringiensis&lt;/i&gt; (Technical Fact Sheet)&lt;/Title_Primary&gt;&lt;Authors_Primary&gt;NPTN&lt;/Authors_Primary&gt;&lt;Date_Primary&gt;2000&lt;/Date_Primary&gt;&lt;Keywords&gt;Bacillus&lt;/Keywords&gt;&lt;Keywords&gt;Bacillus thuringiensis&lt;/Keywords&gt;&lt;Reprint&gt;In File&lt;/Reprint&gt;&lt;Publisher&gt;National Pesticide Telecommunications Network, Oregon State University &amp;amp; U.S. Environmental Protection Agency&lt;/Publisher&gt;&lt;Web_URL&gt;&lt;u&gt;http://npic.orst.edu/factsheets/BTtech.pdf&lt;/u&gt;&lt;/Web_URL&gt;&lt;Web_URL_Link2&gt;file://Y:\References\GM References_in RefMan&lt;u&gt;\NPTN_2000_Bt fact sheet.pdf&lt;/u&gt;&lt;/Web_URL_Link2&gt;&lt;ZZ_WorkformID&gt;21&lt;/ZZ_WorkformID&gt;&lt;/MDL&gt;&lt;/Cite&gt;&lt;Cite&gt;&lt;Author&gt;OECD&lt;/Author&gt;&lt;Year&gt;2007&lt;/Year&gt;&lt;RecNum&gt;362&lt;/RecNum&gt;&lt;IDText&gt;Consensus document on safety information on transgenic plants expressing Bacillus thuringiensis - derived insect control proteins&lt;/IDText&gt;&lt;Suffix&gt; and references therein&lt;/Suffix&gt;&lt;MDL Ref_Type="Report"&gt;&lt;Ref_Type&gt;Report&lt;/Ref_Type&gt;&lt;Ref_ID&gt;362&lt;/Ref_ID&gt;&lt;Title_Primary&gt;Consensus document on safety information on transgenic plants expressing &lt;i&gt;Bacillus thuringiensis&lt;/i&gt; - derived insect control proteins&lt;/Title_Primary&gt;&lt;Authors_Primary&gt;OECD&lt;/Authors_Primary&gt;&lt;Date_Primary&gt;2007&lt;/Date_Primary&gt;&lt;Keywords&gt;Safety&lt;/Keywords&gt;&lt;Keywords&gt;Plants&lt;/Keywords&gt;&lt;Keywords&gt;Bacillus&lt;/Keywords&gt;&lt;Keywords&gt;Bacillus thuringiensis&lt;/Keywords&gt;&lt;Keywords&gt;Insect Control&lt;/Keywords&gt;&lt;Keywords&gt;Proteins&lt;/Keywords&gt;&lt;Reprint&gt;In File&lt;/Reprint&gt;&lt;Volume&gt;ENV/JM/MONO(2007)14&lt;/Volume&gt;&lt;Publisher&gt;Organisation for Economic Co-operation and Development&lt;/Publisher&gt;&lt;Web_URL&gt;&lt;u&gt;http://www.oecd.org/officialdocuments/publicdisplaydocumentpdf/?cote=ENV/JM/MONO(2007)14&amp;amp;docLanguage=En&lt;/u&gt;&lt;/Web_URL&gt;&lt;Web_URL_Link2&gt;file://Y:\References\GM References_in RefMan&lt;u&gt;\OECD_2007_Bt safety.pdf&lt;/u&gt;&lt;/Web_URL_Link2&gt;&lt;ZZ_WorkformID&gt;24&lt;/ZZ_WorkformID&gt;&lt;/MDL&gt;&lt;/Cite&gt;&lt;/Refman&gt;</w:instrText>
      </w:r>
      <w:r w:rsidRPr="00B9430A">
        <w:rPr>
          <w:rFonts w:cs="Arial"/>
          <w:color w:val="000000" w:themeColor="text1"/>
          <w:szCs w:val="22"/>
          <w:lang w:val="en-GB"/>
        </w:rPr>
        <w:fldChar w:fldCharType="separate"/>
      </w:r>
      <w:r w:rsidR="00C7641A" w:rsidRPr="00B9430A">
        <w:rPr>
          <w:rFonts w:cs="Arial"/>
          <w:noProof/>
          <w:color w:val="000000" w:themeColor="text1"/>
          <w:szCs w:val="22"/>
          <w:lang w:val="en-GB"/>
        </w:rPr>
        <w:t>(see NPTN 2000; OECD 2007 and references therein)</w:t>
      </w:r>
      <w:r w:rsidRPr="00B9430A">
        <w:rPr>
          <w:rFonts w:cs="Arial"/>
          <w:color w:val="000000" w:themeColor="text1"/>
          <w:szCs w:val="22"/>
          <w:lang w:val="en-GB"/>
        </w:rPr>
        <w:fldChar w:fldCharType="end"/>
      </w:r>
      <w:r w:rsidRPr="00B9430A">
        <w:rPr>
          <w:rFonts w:cs="Arial"/>
          <w:color w:val="000000" w:themeColor="text1"/>
          <w:szCs w:val="22"/>
          <w:lang w:val="en-GB"/>
        </w:rPr>
        <w:t xml:space="preserve">. Infection in humans is unusual although there have been at least two clinical reports, one in the wounds of a soldier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&lt;Refman&gt;&lt;Cite&gt;&lt;Author&gt;Hernandez&lt;/Author&gt;&lt;Year&gt;1998&lt;/Year&gt;&lt;RecNum&gt;34&lt;/RecNum&gt;&lt;IDText&gt;Bacillus thuringiensis subsp. konkukian (serotype H34) superinfection: case report and experimental evidence of pathogenicity in immunosuppressed mice&lt;/IDText&gt;&lt;MDL Ref_Type="Journal"&gt;&lt;Ref_Type&gt;Journal&lt;/Ref_Type&gt;&lt;Ref_ID&gt;34&lt;/Ref_ID&gt;&lt;Title_Primary&gt;&lt;i&gt;Bacillus thuringiensis&lt;/i&gt; subsp. &lt;i&gt;konkukian&lt;/i&gt; (serotype H34) superinfection: case report and experimental evidence of pathogenicity in immunosuppressed mice&lt;/Title_Primary&gt;&lt;Authors_Primary&gt;Hernandez,E.&lt;/Authors_Primary&gt;&lt;Authors_Primary&gt;Ramisse,F.&lt;/Authors_Primary&gt;&lt;Authors_Primary&gt;Ducoureau,J.-P.&lt;/Authors_Primary&gt;&lt;Authors_Primary&gt;Cruel,T.&lt;/Authors_Primary&gt;&lt;Authors_Primary&gt;Cavallo,J.-D.&lt;/Authors_Primary&gt;&lt;Date_Primary&gt;1998&lt;/Date_Primary&gt;&lt;Keywords&gt;Bacillus&lt;/Keywords&gt;&lt;Keywords&gt;Bacillus thuringiensis&lt;/Keywords&gt;&lt;Keywords&gt;Mice&lt;/Keywords&gt;&lt;Reprint&gt;In File&lt;/Reprint&gt;&lt;Start_Page&gt;2138&lt;/Start_Page&gt;&lt;End_Page&gt;2139&lt;/End_Page&gt;&lt;Periodical&gt;Journal of Clinical Microbiology&lt;/Periodical&gt;&lt;Volume&gt;36&lt;/Volume&gt;&lt;Web_URL_Link2&gt;file://Y:\References\GM References_in RefMan&lt;u&gt;\Hernandez et al_1998_Bt infection.pdf&lt;/u&gt;&lt;/Web_URL_Link2&gt;&lt;ZZ_JournalFull&gt;&lt;f name="System"&gt;Journal of Clinical Microbiology&lt;/f&gt;&lt;/ZZ_JournalFull&gt;&lt;ZZ_WorkformID&gt;1&lt;/ZZ_WorkformID&gt;&lt;/MDL&gt;&lt;/Cite&gt;&lt;/Refman&gt;</w:instrText>
      </w:r>
      <w:r w:rsidRPr="00B9430A">
        <w:rPr>
          <w:rFonts w:cs="Arial"/>
          <w:color w:val="000000" w:themeColor="text1"/>
          <w:szCs w:val="22"/>
          <w:lang w:val="en-GB"/>
        </w:rPr>
        <w:fldChar w:fldCharType="separate"/>
      </w:r>
      <w:r w:rsidR="00B60CEA" w:rsidRPr="00B9430A">
        <w:rPr>
          <w:rFonts w:cs="Arial"/>
          <w:noProof/>
          <w:color w:val="000000" w:themeColor="text1"/>
          <w:szCs w:val="22"/>
          <w:lang w:val="en-GB"/>
        </w:rPr>
        <w:t>(Hernandez et al. 1998)</w:t>
      </w:r>
      <w:r w:rsidRPr="00B9430A">
        <w:rPr>
          <w:rFonts w:cs="Arial"/>
          <w:color w:val="000000" w:themeColor="text1"/>
          <w:szCs w:val="22"/>
          <w:lang w:val="en-GB"/>
        </w:rPr>
        <w:fldChar w:fldCharType="end"/>
      </w:r>
      <w:r w:rsidRPr="00B9430A">
        <w:rPr>
          <w:rFonts w:cs="Arial"/>
          <w:color w:val="000000" w:themeColor="text1"/>
          <w:szCs w:val="22"/>
          <w:lang w:val="en-GB"/>
        </w:rPr>
        <w:t xml:space="preserve"> and one in burn wounds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&lt;Refman&gt;&lt;Cite&gt;&lt;Author&gt;Damgaard&lt;/Author&gt;&lt;Year&gt;1997&lt;/Year&gt;&lt;RecNum&gt;35&lt;/RecNum&gt;&lt;IDText&gt;Characterization of Bacillus thuringiensis isolated from infections in burn wounds&lt;/IDText&gt;&lt;MDL Ref_Type="Journal"&gt;&lt;Ref_Type&gt;Journal&lt;/Ref_Type&gt;&lt;Ref_ID&gt;35&lt;/Ref_ID&gt;&lt;Title_Primary&gt;Characterization of &lt;i&gt;Bacillus thuringiensis&lt;/i&gt; isolated from infections in burn wounds&lt;/Title_Primary&gt;&lt;Authors_Primary&gt;Damgaard,P.H.&lt;/Authors_Primary&gt;&lt;Authors_Primary&gt;Granum,P.E.&lt;/Authors_Primary&gt;&lt;Authors_Primary&gt;Bresciani,J.&lt;/Authors_Primary&gt;&lt;Authors_Primary&gt;Torregrossa,M.V.&lt;/Authors_Primary&gt;&lt;Authors_Primary&gt;Eilenberg,J.&lt;/Authors_Primary&gt;&lt;Authors_Primary&gt;Valentino,L.&lt;/Authors_Primary&gt;&lt;Date_Primary&gt;1997&lt;/Date_Primary&gt;&lt;Keywords&gt;Bacillus&lt;/Keywords&gt;&lt;Keywords&gt;Bacillus thuringiensis&lt;/Keywords&gt;&lt;Keywords&gt;Aedes&lt;/Keywords&gt;&lt;Keywords&gt;Enterotoxins&lt;/Keywords&gt;&lt;Reprint&gt;In File&lt;/Reprint&gt;&lt;Start_Page&gt;47&lt;/Start_Page&gt;&lt;End_Page&gt;53&lt;/End_Page&gt;&lt;Periodical&gt;FEMS Immunology &amp;amp; Medical Microbiology&lt;/Periodical&gt;&lt;Volume&gt;18&lt;/Volume&gt;&lt;ZZ_JournalFull&gt;&lt;f name="System"&gt;FEMS Immunology &amp;amp; Medical Microbiology&lt;/f&gt;&lt;/ZZ_JournalFull&gt;&lt;ZZ_WorkformID&gt;1&lt;/ZZ_WorkformID&gt;&lt;/MDL&gt;&lt;/Cite&gt;&lt;/Refman&gt;</w:instrText>
      </w:r>
      <w:r w:rsidRPr="00B9430A">
        <w:rPr>
          <w:rFonts w:cs="Arial"/>
          <w:color w:val="000000" w:themeColor="text1"/>
          <w:szCs w:val="22"/>
          <w:lang w:val="en-GB"/>
        </w:rPr>
        <w:fldChar w:fldCharType="separate"/>
      </w:r>
      <w:r w:rsidR="00B60CEA" w:rsidRPr="00B9430A">
        <w:rPr>
          <w:rFonts w:cs="Arial"/>
          <w:noProof/>
          <w:color w:val="000000" w:themeColor="text1"/>
          <w:szCs w:val="22"/>
          <w:lang w:val="en-GB"/>
        </w:rPr>
        <w:t>(Damgaard et al. 1997)</w:t>
      </w:r>
      <w:r w:rsidRPr="00B9430A">
        <w:rPr>
          <w:rFonts w:cs="Arial"/>
          <w:color w:val="000000" w:themeColor="text1"/>
          <w:szCs w:val="22"/>
          <w:lang w:val="en-GB"/>
        </w:rPr>
        <w:fldChar w:fldCharType="end"/>
      </w:r>
      <w:r w:rsidRPr="00B9430A">
        <w:rPr>
          <w:rFonts w:cs="Arial"/>
          <w:color w:val="000000" w:themeColor="text1"/>
          <w:szCs w:val="22"/>
          <w:lang w:val="en-GB"/>
        </w:rPr>
        <w:t xml:space="preserve">, and in both cases impaired immunosuppression was implicated in the cause of the infection. </w:t>
      </w:r>
      <w:r w:rsidR="00D96843">
        <w:rPr>
          <w:rFonts w:cs="Arial"/>
          <w:color w:val="000000" w:themeColor="text1"/>
          <w:szCs w:val="22"/>
          <w:lang w:val="en-GB"/>
        </w:rPr>
        <w:br w:type="page"/>
      </w:r>
    </w:p>
    <w:p w14:paraId="3E21AC0A" w14:textId="65C4F27E" w:rsidR="004A3C26" w:rsidRPr="00B9430A" w:rsidRDefault="004A3C26" w:rsidP="004A3C26">
      <w:pPr>
        <w:rPr>
          <w:rFonts w:cs="Arial"/>
          <w:color w:val="000000" w:themeColor="text1"/>
          <w:szCs w:val="22"/>
          <w:lang w:val="en-GB"/>
        </w:rPr>
      </w:pPr>
      <w:r w:rsidRPr="00B9430A">
        <w:rPr>
          <w:rFonts w:cs="Arial"/>
          <w:i/>
          <w:color w:val="000000" w:themeColor="text1"/>
          <w:szCs w:val="22"/>
          <w:lang w:val="en-GB"/>
        </w:rPr>
        <w:lastRenderedPageBreak/>
        <w:t>B. thuringiensis</w:t>
      </w:r>
      <w:r w:rsidRPr="00B9430A">
        <w:rPr>
          <w:rFonts w:cs="Arial"/>
          <w:color w:val="000000" w:themeColor="text1"/>
          <w:szCs w:val="22"/>
          <w:lang w:val="en-GB"/>
        </w:rPr>
        <w:t xml:space="preserve"> has also been rarely associated with gastroenteritis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&lt;Refman&gt;&lt;Cite&gt;&lt;Author&gt;Jackson&lt;/Author&gt;&lt;Year&gt;1995&lt;/Year&gt;&lt;RecNum&gt;36&lt;/RecNum&gt;&lt;IDText&gt;Bacillus cereus and Bacillus thuringiensis isolated in a gastroeneritis outbreak investigation&lt;/IDText&gt;&lt;Prefix&gt;see eg &lt;/Prefix&gt;&lt;MDL Ref_Type="Journal"&gt;&lt;Ref_Type&gt;Journal&lt;/Ref_Type&gt;&lt;Ref_ID&gt;36&lt;/Ref_ID&gt;&lt;Title_Primary&gt;&lt;i&gt;Bacillus cereus&lt;/i&gt; and &lt;i&gt;Bacillus thuringiensis&lt;/i&gt; isolated in a gastroeneritis outbreak investigation&lt;/Title_Primary&gt;&lt;Authors_Primary&gt;Jackson,S.G.&lt;/Authors_Primary&gt;&lt;Authors_Primary&gt;Goodbrand,R.B.&lt;/Authors_Primary&gt;&lt;Authors_Primary&gt;Ahmed,R.&lt;/Authors_Primary&gt;&lt;Authors_Primary&gt;Kasatiya,S.&lt;/Authors_Primary&gt;&lt;Date_Primary&gt;1995&lt;/Date_Primary&gt;&lt;Keywords&gt;Bacillus&lt;/Keywords&gt;&lt;Keywords&gt;Bacillus thuringiensis&lt;/Keywords&gt;&lt;Reprint&gt;In File&lt;/Reprint&gt;&lt;Start_Page&gt;103&lt;/Start_Page&gt;&lt;End_Page&gt;105&lt;/End_Page&gt;&lt;Periodical&gt;Letters in Applied Microbiology&lt;/Periodical&gt;&lt;Volume&gt;21&lt;/Volume&gt;&lt;ZZ_JournalFull&gt;&lt;f name="System"&gt;Letters in Applied Microbiology&lt;/f&gt;&lt;/ZZ_JournalFull&gt;&lt;ZZ_WorkformID&gt;1&lt;/ZZ_WorkformID&gt;&lt;/MDL&gt;&lt;/Cite&gt;&lt;/Refman&gt;</w:instrText>
      </w:r>
      <w:r w:rsidRPr="00B9430A">
        <w:rPr>
          <w:rFonts w:cs="Arial"/>
          <w:color w:val="000000" w:themeColor="text1"/>
          <w:szCs w:val="22"/>
          <w:lang w:val="en-GB"/>
        </w:rPr>
        <w:fldChar w:fldCharType="separate"/>
      </w:r>
      <w:r w:rsidR="00B60CEA" w:rsidRPr="00B9430A">
        <w:rPr>
          <w:rFonts w:cs="Arial"/>
          <w:noProof/>
          <w:color w:val="000000" w:themeColor="text1"/>
          <w:szCs w:val="22"/>
          <w:lang w:val="en-GB"/>
        </w:rPr>
        <w:t>(see eg Jackson et al. 1995)</w:t>
      </w:r>
      <w:r w:rsidRPr="00B9430A">
        <w:rPr>
          <w:rFonts w:cs="Arial"/>
          <w:color w:val="000000" w:themeColor="text1"/>
          <w:szCs w:val="22"/>
          <w:lang w:val="en-GB"/>
        </w:rPr>
        <w:fldChar w:fldCharType="end"/>
      </w:r>
      <w:r w:rsidRPr="00B9430A">
        <w:rPr>
          <w:rFonts w:cs="Arial"/>
          <w:color w:val="000000" w:themeColor="text1"/>
          <w:szCs w:val="22"/>
          <w:lang w:val="en-GB"/>
        </w:rPr>
        <w:t xml:space="preserve"> but generally, </w:t>
      </w:r>
      <w:r w:rsidRPr="00B9430A">
        <w:rPr>
          <w:rFonts w:cs="Arial"/>
          <w:i/>
          <w:color w:val="000000" w:themeColor="text1"/>
          <w:szCs w:val="22"/>
          <w:lang w:val="en-GB"/>
        </w:rPr>
        <w:t>B. thuringiensis</w:t>
      </w:r>
      <w:r w:rsidRPr="00B9430A">
        <w:rPr>
          <w:rFonts w:cs="Arial"/>
          <w:color w:val="000000" w:themeColor="text1"/>
          <w:szCs w:val="22"/>
          <w:lang w:val="en-GB"/>
        </w:rPr>
        <w:t xml:space="preserve"> present in drinking water or food has not been reported to cause adverse effects on human health </w:t>
      </w:r>
      <w:r w:rsidRPr="00B9430A">
        <w:rPr>
          <w:rFonts w:cs="Arial"/>
          <w:color w:val="000000" w:themeColor="text1"/>
          <w:szCs w:val="22"/>
          <w:lang w:val="en-GB"/>
        </w:rPr>
        <w:fldChar w:fldCharType="begin">
          <w:fldData xml:space="preserve">PFJlZm1hbj48Q2l0ZT48QXV0aG9yPk5QVE48L0F1dGhvcj48WWVhcj4yMDAwPC9ZZWFyPjxSZWNO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</w:fldData>
        </w:fldChar>
      </w:r>
      <w:r w:rsidR="002D7C52">
        <w:rPr>
          <w:rFonts w:cs="Arial"/>
          <w:color w:val="000000" w:themeColor="text1"/>
          <w:szCs w:val="22"/>
          <w:lang w:val="en-GB"/>
        </w:rPr>
        <w:instrText xml:space="preserve"> ADDIN REFMGR.CITE </w:instrText>
      </w:r>
      <w:r w:rsidR="002D7C52">
        <w:rPr>
          <w:rFonts w:cs="Arial"/>
          <w:color w:val="000000" w:themeColor="text1"/>
          <w:szCs w:val="22"/>
          <w:lang w:val="en-GB"/>
        </w:rPr>
        <w:fldChar w:fldCharType="begin">
          <w:fldData xml:space="preserve">PFJlZm1hbj48Q2l0ZT48QXV0aG9yPk5QVE48L0F1dGhvcj48WWVhcj4yMDAwPC9ZZWFyPjxSZWNO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</w:fldData>
        </w:fldChar>
      </w:r>
      <w:r w:rsidR="002D7C52">
        <w:rPr>
          <w:rFonts w:cs="Arial"/>
          <w:color w:val="000000" w:themeColor="text1"/>
          <w:szCs w:val="22"/>
          <w:lang w:val="en-GB"/>
        </w:rPr>
        <w:instrText xml:space="preserve"> ADDIN EN.CITE.DATA </w:instrText>
      </w:r>
      <w:r w:rsidR="002D7C52">
        <w:rPr>
          <w:rFonts w:cs="Arial"/>
          <w:color w:val="000000" w:themeColor="text1"/>
          <w:szCs w:val="22"/>
          <w:lang w:val="en-GB"/>
        </w:rPr>
      </w:r>
      <w:r w:rsidR="002D7C52">
        <w:rPr>
          <w:rFonts w:cs="Arial"/>
          <w:color w:val="000000" w:themeColor="text1"/>
          <w:szCs w:val="22"/>
          <w:lang w:val="en-GB"/>
        </w:rPr>
        <w:fldChar w:fldCharType="end"/>
      </w:r>
      <w:r w:rsidRPr="00B9430A">
        <w:rPr>
          <w:rFonts w:cs="Arial"/>
          <w:color w:val="000000" w:themeColor="text1"/>
          <w:szCs w:val="22"/>
          <w:lang w:val="en-GB"/>
        </w:rPr>
      </w:r>
      <w:r w:rsidRPr="00B9430A">
        <w:rPr>
          <w:rFonts w:cs="Arial"/>
          <w:color w:val="000000" w:themeColor="text1"/>
          <w:szCs w:val="22"/>
          <w:lang w:val="en-GB"/>
        </w:rPr>
        <w:fldChar w:fldCharType="separate"/>
      </w:r>
      <w:r w:rsidR="00C7641A" w:rsidRPr="00B9430A">
        <w:rPr>
          <w:rFonts w:cs="Arial"/>
          <w:noProof/>
          <w:color w:val="000000" w:themeColor="text1"/>
          <w:szCs w:val="22"/>
          <w:lang w:val="en-GB"/>
        </w:rPr>
        <w:t>(WHO 1999; NPTN 2000; OECD 2007)</w:t>
      </w:r>
      <w:r w:rsidRPr="00B9430A">
        <w:rPr>
          <w:rFonts w:cs="Arial"/>
          <w:color w:val="000000" w:themeColor="text1"/>
          <w:szCs w:val="22"/>
          <w:lang w:val="en-GB"/>
        </w:rPr>
        <w:fldChar w:fldCharType="end"/>
      </w:r>
      <w:r w:rsidRPr="00B9430A">
        <w:rPr>
          <w:rFonts w:cs="Arial"/>
          <w:color w:val="000000" w:themeColor="text1"/>
          <w:szCs w:val="22"/>
          <w:lang w:val="en-GB"/>
        </w:rPr>
        <w:t>.</w:t>
      </w:r>
    </w:p>
    <w:p w14:paraId="2CD1C151" w14:textId="77777777" w:rsidR="004A3C26" w:rsidRPr="00B9430A" w:rsidRDefault="004A3C26" w:rsidP="004A3C26">
      <w:pPr>
        <w:rPr>
          <w:rFonts w:cs="Arial"/>
          <w:color w:val="000000" w:themeColor="text1"/>
          <w:szCs w:val="22"/>
          <w:lang w:val="en-GB"/>
        </w:rPr>
      </w:pPr>
    </w:p>
    <w:p w14:paraId="05F2176C" w14:textId="6335718D" w:rsidR="00A63E62" w:rsidRPr="00B9430A" w:rsidRDefault="004A3C26" w:rsidP="00D96843">
      <w:pPr>
        <w:ind w:right="-286"/>
        <w:rPr>
          <w:rFonts w:cs="Arial"/>
          <w:color w:val="000000" w:themeColor="text1"/>
          <w:szCs w:val="22"/>
          <w:lang w:val="en-GB"/>
        </w:rPr>
      </w:pPr>
      <w:r w:rsidRPr="00B9430A">
        <w:rPr>
          <w:rFonts w:cs="Arial"/>
          <w:color w:val="000000" w:themeColor="text1"/>
          <w:szCs w:val="22"/>
          <w:lang w:val="en-GB"/>
        </w:rPr>
        <w:t xml:space="preserve">The effect of </w:t>
      </w:r>
      <w:r w:rsidRPr="00B9430A">
        <w:rPr>
          <w:rFonts w:cs="Arial"/>
          <w:i/>
          <w:color w:val="000000" w:themeColor="text1"/>
          <w:szCs w:val="22"/>
          <w:lang w:val="en-GB"/>
        </w:rPr>
        <w:t>B. thuringiensis</w:t>
      </w:r>
      <w:r w:rsidRPr="00B9430A">
        <w:rPr>
          <w:rFonts w:cs="Arial"/>
          <w:color w:val="000000" w:themeColor="text1"/>
          <w:szCs w:val="22"/>
          <w:lang w:val="en-GB"/>
        </w:rPr>
        <w:t xml:space="preserve"> products on human health and the environment was the subject of a critical review by the WHO International Programme on Chemical Safety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&lt;Refman&gt;&lt;Cite&gt;&lt;Author&gt;WHO&lt;/Author&gt;&lt;Year&gt;1999&lt;/Year&gt;&lt;RecNum&gt;161&lt;/RecNum&gt;&lt;IDText&gt;Microbial pest control agent Bacillus thuringiensis.&lt;/IDText&gt;&lt;MDL Ref_Type="Serial (Book,Monograph)"&gt;&lt;Ref_Type&gt;Serial (Book,Monograph)&lt;/Ref_Type&gt;&lt;Ref_ID&gt;161&lt;/Ref_ID&gt;&lt;Title_Primary&gt;Microbial pest control agent &lt;i&gt;Bacillus thuringiensis&lt;/i&gt;.&lt;/Title_Primary&gt;&lt;Authors_Primary&gt;WHO&lt;/Authors_Primary&gt;&lt;Date_Primary&gt;1999&lt;/Date_Primary&gt;&lt;Keywords&gt;Bacillus thuringiensis&lt;/Keywords&gt;&lt;Reprint&gt;In File&lt;/Reprint&gt;&lt;Issue&gt;217&lt;/Issue&gt;&lt;Pub_Place&gt;Geneva&lt;/Pub_Place&gt;&lt;Publisher&gt;World Health Organization&lt;/Publisher&gt;&lt;Title_Series&gt;Environmental Health Criteria&lt;/Title_Series&gt;&lt;ZZ_WorkformID&gt;25&lt;/ZZ_WorkformID&gt;&lt;/MDL&gt;&lt;/Cite&gt;&lt;/Refman&gt;</w:instrText>
      </w:r>
      <w:r w:rsidRPr="00B9430A">
        <w:rPr>
          <w:rFonts w:cs="Arial"/>
          <w:color w:val="000000" w:themeColor="text1"/>
          <w:szCs w:val="22"/>
          <w:lang w:val="en-GB"/>
        </w:rPr>
        <w:fldChar w:fldCharType="separate"/>
      </w:r>
      <w:r w:rsidR="00B60CEA" w:rsidRPr="00B9430A">
        <w:rPr>
          <w:rFonts w:cs="Arial"/>
          <w:noProof/>
          <w:color w:val="000000" w:themeColor="text1"/>
          <w:szCs w:val="22"/>
          <w:lang w:val="en-GB"/>
        </w:rPr>
        <w:t>(WHO 1999)</w:t>
      </w:r>
      <w:r w:rsidRPr="00B9430A">
        <w:rPr>
          <w:rFonts w:cs="Arial"/>
          <w:color w:val="000000" w:themeColor="text1"/>
          <w:szCs w:val="22"/>
          <w:lang w:val="en-GB"/>
        </w:rPr>
        <w:fldChar w:fldCharType="end"/>
      </w:r>
      <w:r w:rsidRPr="00B9430A">
        <w:rPr>
          <w:rFonts w:cs="Arial"/>
          <w:color w:val="000000" w:themeColor="text1"/>
          <w:szCs w:val="22"/>
          <w:lang w:val="en-GB"/>
        </w:rPr>
        <w:t>. The review concluded that ‘</w:t>
      </w:r>
      <w:r w:rsidRPr="00B9430A">
        <w:rPr>
          <w:rFonts w:cs="Arial"/>
          <w:i/>
          <w:color w:val="000000" w:themeColor="text1"/>
          <w:szCs w:val="22"/>
          <w:lang w:val="en-GB"/>
        </w:rPr>
        <w:t>B. thuringiensis</w:t>
      </w:r>
      <w:r w:rsidRPr="00B9430A">
        <w:rPr>
          <w:rFonts w:cs="Arial"/>
          <w:color w:val="000000" w:themeColor="text1"/>
          <w:szCs w:val="22"/>
          <w:lang w:val="en-GB"/>
        </w:rPr>
        <w:t xml:space="preserve"> products are unlikely to pose any hazard to humans or other vertebrates or the great majority of non-target invertebrates provided that they are free from non-</w:t>
      </w:r>
      <w:r w:rsidRPr="00B9430A">
        <w:rPr>
          <w:rFonts w:cs="Arial"/>
          <w:i/>
          <w:color w:val="000000" w:themeColor="text1"/>
          <w:szCs w:val="22"/>
          <w:lang w:val="en-GB"/>
        </w:rPr>
        <w:t>B. thuringiensis</w:t>
      </w:r>
      <w:r w:rsidRPr="00B9430A">
        <w:rPr>
          <w:rFonts w:cs="Arial"/>
          <w:color w:val="000000" w:themeColor="text1"/>
          <w:szCs w:val="22"/>
          <w:lang w:val="en-GB"/>
        </w:rPr>
        <w:t xml:space="preserve"> microorganisms and biologically active products other than the insecticidal proteins’.</w:t>
      </w:r>
      <w:r w:rsidR="00F70343" w:rsidRPr="00B9430A">
        <w:rPr>
          <w:rFonts w:cs="Arial"/>
          <w:color w:val="000000" w:themeColor="text1"/>
          <w:szCs w:val="22"/>
          <w:lang w:val="en-GB"/>
        </w:rPr>
        <w:t xml:space="preserve"> </w:t>
      </w:r>
      <w:r w:rsidR="005E0132" w:rsidRPr="00B9430A">
        <w:rPr>
          <w:rFonts w:cs="Arial"/>
          <w:color w:val="000000" w:themeColor="text1"/>
          <w:szCs w:val="22"/>
          <w:lang w:val="en-GB"/>
        </w:rPr>
        <w:t xml:space="preserve">Approved GM crops incorporating </w:t>
      </w:r>
      <w:r w:rsidR="005E0132" w:rsidRPr="00B9430A">
        <w:rPr>
          <w:rFonts w:cs="Arial"/>
          <w:i/>
          <w:color w:val="000000" w:themeColor="text1"/>
          <w:szCs w:val="22"/>
          <w:lang w:val="en-GB"/>
        </w:rPr>
        <w:t>Bt</w:t>
      </w:r>
      <w:r w:rsidR="005E0132" w:rsidRPr="00B9430A">
        <w:rPr>
          <w:rFonts w:cs="Arial"/>
          <w:color w:val="000000" w:themeColor="text1"/>
          <w:szCs w:val="22"/>
          <w:lang w:val="en-GB"/>
        </w:rPr>
        <w:t xml:space="preserve"> Cry proteins have been available for a number of years and have not raised any food safety concerns </w:t>
      </w:r>
      <w:r w:rsidR="002D7C52">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&lt;Refman&gt;&lt;Cite&gt;&lt;Author&gt;Koch&lt;/Author&gt;&lt;Year&gt;2015&lt;/Year&gt;&lt;RecNum&gt;1817&lt;/RecNum&gt;&lt;IDText&gt;The food and environmental safety of Bt crops&lt;/IDText&gt;&lt;MDL Ref_Type="Journal (Full)"&gt;&lt;Ref_Type&gt;Journal (Full)&lt;/Ref_Type&gt;&lt;Ref_ID&gt;1817&lt;/Ref_ID&gt;&lt;Title_Primary&gt;The food and environmental safety of Bt crops&lt;/Title_Primary&gt;&lt;Authors_Primary&gt;Koch,M.S.&lt;/Authors_Primary&gt;&lt;Authors_Primary&gt;Ward,J.M.&lt;/Authors_Primary&gt;&lt;Authors_Primary&gt;Levine,S.L.&lt;/Authors_Primary&gt;&lt;Authors_Primary&gt;Baum,J.A.&lt;/Authors_Primary&gt;&lt;Authors_Primary&gt;Vicini,J.L.&lt;/Authors_Primary&gt;&lt;Authors_Primary&gt;Hammond,B.G.&lt;/Authors_Primary&gt;&lt;Date_Primary&gt;2015&lt;/Date_Primary&gt;&lt;Keywords&gt;Safety&lt;/Keywords&gt;&lt;Keywords&gt;Bt&lt;/Keywords&gt;&lt;Keywords&gt;Bacillus&lt;/Keywords&gt;&lt;Keywords&gt;Bacillus thuringiensis&lt;/Keywords&gt;&lt;Keywords&gt;Pesticides&lt;/Keywords&gt;&lt;Keywords&gt;Proteins&lt;/Keywords&gt;&lt;Keywords&gt;Genes&lt;/Keywords&gt;&lt;Keywords&gt;Biotechnology&lt;/Keywords&gt;&lt;Keywords&gt;Mammals&lt;/Keywords&gt;&lt;Keywords&gt;Safety assessment&lt;/Keywords&gt;&lt;Keywords&gt;unintended effects&lt;/Keywords&gt;&lt;Keywords&gt;adverse effects&lt;/Keywords&gt;&lt;Keywords&gt;Plants&lt;/Keywords&gt;&lt;Keywords&gt;Humans&lt;/Keywords&gt;&lt;Keywords&gt;Human&lt;/Keywords&gt;&lt;Reprint&gt;Not in File&lt;/Reprint&gt;&lt;Periodical&gt;Frontiers in Plant Science&lt;/Periodical&gt;&lt;Volume&gt;6:283&lt;/Volume&gt;&lt;Misc_2&gt;&lt;f name="TimesNewRomanPS-BoldItalicMT"&gt;doi:10.3389/fpls.2015.00283&lt;/f&gt;&lt;/Misc_2&gt;&lt;Web_URL_Link2&gt;file://Y:&lt;u&gt;\References\GM References_in RefMan\Koch et al_2015_safety of Bt crops.pdf&lt;/u&gt;&lt;/Web_URL_Link2&gt;&lt;ZZ_JournalFull&gt;&lt;f name="System"&gt;Frontiers in Plant Science&lt;/f&gt;&lt;/ZZ_JournalFull&gt;&lt;ZZ_WorkformID&gt;32&lt;/ZZ_WorkformID&gt;&lt;/MDL&gt;&lt;/Cite&gt;&lt;/Refman&gt;</w:instrText>
      </w:r>
      <w:r w:rsidR="002D7C52">
        <w:rPr>
          <w:rFonts w:cs="Arial"/>
          <w:color w:val="000000" w:themeColor="text1"/>
          <w:szCs w:val="22"/>
          <w:lang w:val="en-GB"/>
        </w:rPr>
        <w:fldChar w:fldCharType="separate"/>
      </w:r>
      <w:r w:rsidR="002D7C52">
        <w:rPr>
          <w:rFonts w:cs="Arial"/>
          <w:noProof/>
          <w:color w:val="000000" w:themeColor="text1"/>
          <w:szCs w:val="22"/>
          <w:lang w:val="en-GB"/>
        </w:rPr>
        <w:t>(Koch et al. 2015)</w:t>
      </w:r>
      <w:r w:rsidR="002D7C52">
        <w:rPr>
          <w:rFonts w:cs="Arial"/>
          <w:color w:val="000000" w:themeColor="text1"/>
          <w:szCs w:val="22"/>
          <w:lang w:val="en-GB"/>
        </w:rPr>
        <w:fldChar w:fldCharType="end"/>
      </w:r>
      <w:r w:rsidR="005E0132" w:rsidRPr="00B9430A">
        <w:rPr>
          <w:rFonts w:cs="Arial"/>
          <w:color w:val="000000" w:themeColor="text1"/>
          <w:szCs w:val="22"/>
          <w:lang w:val="en-GB"/>
        </w:rPr>
        <w:t>.</w:t>
      </w:r>
    </w:p>
    <w:p w14:paraId="3379394A" w14:textId="77777777" w:rsidR="00A63E62" w:rsidRPr="00B9430A" w:rsidRDefault="00A63E62" w:rsidP="004A3C26">
      <w:pPr>
        <w:rPr>
          <w:rFonts w:cs="Arial"/>
          <w:color w:val="000000" w:themeColor="text1"/>
          <w:szCs w:val="22"/>
          <w:lang w:val="en-GB"/>
        </w:rPr>
      </w:pPr>
    </w:p>
    <w:p w14:paraId="4C97A86B" w14:textId="77777777" w:rsidR="004A3C26" w:rsidRPr="00B9430A" w:rsidRDefault="00A63E62" w:rsidP="004A3C26">
      <w:pPr>
        <w:rPr>
          <w:rFonts w:cs="Arial"/>
          <w:color w:val="000000" w:themeColor="text1"/>
          <w:szCs w:val="22"/>
          <w:lang w:val="en-GB"/>
        </w:rPr>
      </w:pPr>
      <w:r w:rsidRPr="00B9430A">
        <w:rPr>
          <w:rFonts w:cs="Arial"/>
          <w:color w:val="000000" w:themeColor="text1"/>
          <w:szCs w:val="22"/>
          <w:lang w:val="en-GB"/>
        </w:rPr>
        <w:t xml:space="preserve">Commercial </w:t>
      </w:r>
      <w:r w:rsidRPr="00B9430A">
        <w:rPr>
          <w:rFonts w:cs="Arial"/>
          <w:i/>
          <w:color w:val="000000" w:themeColor="text1"/>
          <w:szCs w:val="22"/>
          <w:lang w:val="en-GB"/>
        </w:rPr>
        <w:t>Bt</w:t>
      </w:r>
      <w:r w:rsidRPr="00B9430A">
        <w:rPr>
          <w:rFonts w:cs="Arial"/>
          <w:color w:val="000000" w:themeColor="text1"/>
          <w:szCs w:val="22"/>
          <w:lang w:val="en-GB"/>
        </w:rPr>
        <w:t xml:space="preserve"> products</w:t>
      </w:r>
      <w:r w:rsidRPr="00B9430A">
        <w:rPr>
          <w:rFonts w:cs="Arial"/>
          <w:color w:val="000000" w:themeColor="text1"/>
          <w:lang w:val="en-GB"/>
        </w:rPr>
        <w:t xml:space="preserve"> are powders containing a mixture of dried spores and toxin crystals. Such </w:t>
      </w:r>
      <w:r w:rsidRPr="00B9430A">
        <w:rPr>
          <w:rFonts w:cs="Arial"/>
          <w:color w:val="000000" w:themeColor="text1"/>
          <w:szCs w:val="22"/>
          <w:lang w:val="en-GB"/>
        </w:rPr>
        <w:t xml:space="preserve">products </w:t>
      </w:r>
      <w:r w:rsidR="00F70343" w:rsidRPr="00B9430A">
        <w:rPr>
          <w:rFonts w:cs="Arial"/>
          <w:color w:val="000000" w:themeColor="text1"/>
          <w:szCs w:val="22"/>
          <w:lang w:val="en-GB"/>
        </w:rPr>
        <w:t>are approved for use on crops in Australia</w:t>
      </w:r>
      <w:r w:rsidR="00FC49B0" w:rsidRPr="00B9430A">
        <w:rPr>
          <w:rStyle w:val="FootnoteReference"/>
          <w:rFonts w:cs="Arial"/>
          <w:color w:val="000000" w:themeColor="text1"/>
          <w:szCs w:val="22"/>
          <w:lang w:val="en-GB"/>
        </w:rPr>
        <w:footnoteReference w:id="6"/>
      </w:r>
      <w:r w:rsidR="00F70343" w:rsidRPr="00B9430A">
        <w:rPr>
          <w:rFonts w:cs="Arial"/>
          <w:color w:val="000000" w:themeColor="text1"/>
          <w:szCs w:val="22"/>
          <w:lang w:val="en-GB"/>
        </w:rPr>
        <w:t xml:space="preserve"> and New Zealand</w:t>
      </w:r>
      <w:r w:rsidR="00FC49B0" w:rsidRPr="00B9430A">
        <w:rPr>
          <w:rStyle w:val="FootnoteReference"/>
          <w:rFonts w:cs="Arial"/>
          <w:color w:val="000000" w:themeColor="text1"/>
          <w:szCs w:val="22"/>
          <w:lang w:val="en-GB"/>
        </w:rPr>
        <w:footnoteReference w:id="7"/>
      </w:r>
      <w:r w:rsidR="00F70343" w:rsidRPr="00B9430A">
        <w:rPr>
          <w:rFonts w:cs="Arial"/>
          <w:color w:val="000000" w:themeColor="text1"/>
          <w:szCs w:val="22"/>
          <w:lang w:val="en-GB"/>
        </w:rPr>
        <w:t xml:space="preserve"> </w:t>
      </w:r>
      <w:r w:rsidR="006D078B" w:rsidRPr="00B9430A">
        <w:rPr>
          <w:rFonts w:cs="Arial"/>
          <w:color w:val="000000" w:themeColor="text1"/>
          <w:szCs w:val="22"/>
          <w:lang w:val="en-GB"/>
        </w:rPr>
        <w:t xml:space="preserve">and in both countries there is an exemption from maximum residue limits (MRLs) when </w:t>
      </w:r>
      <w:r w:rsidR="006D078B" w:rsidRPr="00B9430A">
        <w:rPr>
          <w:rFonts w:cs="Arial"/>
          <w:i/>
          <w:color w:val="000000" w:themeColor="text1"/>
          <w:szCs w:val="22"/>
          <w:lang w:val="en-GB"/>
        </w:rPr>
        <w:t xml:space="preserve">Bt </w:t>
      </w:r>
      <w:r w:rsidR="00FC49B0" w:rsidRPr="00B9430A">
        <w:rPr>
          <w:rFonts w:cs="Arial"/>
          <w:color w:val="000000" w:themeColor="text1"/>
          <w:szCs w:val="22"/>
          <w:lang w:val="en-GB"/>
        </w:rPr>
        <w:t>is used as an insecticide</w:t>
      </w:r>
      <w:r w:rsidR="00FC49B0" w:rsidRPr="00B9430A">
        <w:rPr>
          <w:rStyle w:val="FootnoteReference"/>
          <w:rFonts w:cs="Arial"/>
          <w:color w:val="000000" w:themeColor="text1"/>
          <w:szCs w:val="22"/>
          <w:lang w:val="en-GB"/>
        </w:rPr>
        <w:footnoteReference w:id="8"/>
      </w:r>
      <w:r w:rsidR="00FC49B0" w:rsidRPr="00B9430A">
        <w:rPr>
          <w:rFonts w:cs="Arial"/>
          <w:color w:val="000000" w:themeColor="text1"/>
          <w:szCs w:val="22"/>
          <w:lang w:val="en-GB"/>
        </w:rPr>
        <w:t>.</w:t>
      </w:r>
    </w:p>
    <w:p w14:paraId="7124F738" w14:textId="77777777" w:rsidR="00F75269" w:rsidRPr="00B9430A" w:rsidRDefault="00A6438F" w:rsidP="009D6DF6">
      <w:pPr>
        <w:pStyle w:val="Heading3"/>
        <w:ind w:left="0" w:firstLine="0"/>
        <w:rPr>
          <w:b w:val="0"/>
          <w:i/>
          <w:lang w:val="en-GB"/>
        </w:rPr>
      </w:pPr>
      <w:r w:rsidRPr="00B9430A">
        <w:rPr>
          <w:lang w:val="en-GB"/>
        </w:rPr>
        <w:t>2.2.2</w:t>
      </w:r>
      <w:r w:rsidRPr="00B9430A">
        <w:rPr>
          <w:lang w:val="en-GB"/>
        </w:rPr>
        <w:tab/>
      </w:r>
      <w:r w:rsidR="00F75269" w:rsidRPr="00B9430A">
        <w:rPr>
          <w:lang w:val="en-GB"/>
        </w:rPr>
        <w:t>Streptomyces viridochromogenes</w:t>
      </w:r>
    </w:p>
    <w:p w14:paraId="322D2431" w14:textId="7408F0D9" w:rsidR="00F75269" w:rsidRPr="00B9430A" w:rsidRDefault="00F75269" w:rsidP="00F75269">
      <w:pPr>
        <w:rPr>
          <w:rFonts w:cs="Arial"/>
          <w:color w:val="000000" w:themeColor="text1"/>
          <w:szCs w:val="22"/>
          <w:lang w:val="en-GB"/>
        </w:rPr>
      </w:pPr>
      <w:r w:rsidRPr="00B9430A">
        <w:rPr>
          <w:rFonts w:cs="Arial"/>
          <w:color w:val="000000" w:themeColor="text1"/>
          <w:szCs w:val="22"/>
          <w:lang w:val="en-GB"/>
        </w:rPr>
        <w:t xml:space="preserve">The source of the </w:t>
      </w:r>
      <w:r w:rsidRPr="00B9430A">
        <w:rPr>
          <w:rFonts w:cs="Arial"/>
          <w:i/>
          <w:iCs/>
          <w:color w:val="000000" w:themeColor="text1"/>
          <w:szCs w:val="22"/>
          <w:lang w:val="en-GB"/>
        </w:rPr>
        <w:t>pat</w:t>
      </w:r>
      <w:r w:rsidRPr="00B9430A">
        <w:rPr>
          <w:rFonts w:cs="Arial"/>
          <w:color w:val="000000" w:themeColor="text1"/>
          <w:szCs w:val="22"/>
          <w:lang w:val="en-GB"/>
        </w:rPr>
        <w:t xml:space="preserve"> gene is the bacterial species </w:t>
      </w:r>
      <w:r w:rsidRPr="00B9430A">
        <w:rPr>
          <w:rFonts w:cs="Arial"/>
          <w:i/>
          <w:iCs/>
          <w:color w:val="000000" w:themeColor="text1"/>
          <w:szCs w:val="22"/>
          <w:lang w:val="en-GB"/>
        </w:rPr>
        <w:t>Streptomyces viridochromogenes</w:t>
      </w:r>
      <w:r w:rsidRPr="00B9430A">
        <w:rPr>
          <w:rFonts w:cs="Arial"/>
          <w:color w:val="000000" w:themeColor="text1"/>
          <w:szCs w:val="22"/>
          <w:lang w:val="en-GB"/>
        </w:rPr>
        <w:t xml:space="preserve">, strain Tü494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File&lt;/Reprint&gt;&lt;Start_Page&gt;25&lt;/Start_Page&gt;&lt;End_Page&gt;37&lt;/End_Page&gt;&lt;Periodical&gt;Gene&lt;/Periodical&gt;&lt;Volume&gt;70&lt;/Volume&gt;&lt;ZZ_JournalStdAbbrev&gt;&lt;f name="System"&gt;Gene&lt;/f&gt;&lt;/ZZ_JournalStdAbbrev&gt;&lt;ZZ_WorkformID&gt;1&lt;/ZZ_WorkformID&gt;&lt;/MDL&gt;&lt;/Cite&gt;&lt;/Refman&gt;</w:instrText>
      </w:r>
      <w:r w:rsidRPr="00B9430A">
        <w:rPr>
          <w:rFonts w:cs="Arial"/>
          <w:color w:val="000000" w:themeColor="text1"/>
          <w:szCs w:val="22"/>
          <w:lang w:val="en-GB"/>
        </w:rPr>
        <w:fldChar w:fldCharType="separate"/>
      </w:r>
      <w:r w:rsidR="001E5ECE" w:rsidRPr="00B9430A">
        <w:rPr>
          <w:rFonts w:cs="Arial"/>
          <w:noProof/>
          <w:color w:val="000000" w:themeColor="text1"/>
          <w:szCs w:val="22"/>
          <w:lang w:val="en-GB"/>
        </w:rPr>
        <w:t>(Wohlleben et al. 1988)</w:t>
      </w:r>
      <w:r w:rsidRPr="00B9430A">
        <w:rPr>
          <w:rFonts w:cs="Arial"/>
          <w:color w:val="000000" w:themeColor="text1"/>
          <w:szCs w:val="22"/>
          <w:lang w:val="en-GB"/>
        </w:rPr>
        <w:fldChar w:fldCharType="end"/>
      </w:r>
      <w:r w:rsidRPr="00B9430A">
        <w:rPr>
          <w:rFonts w:cs="Arial"/>
          <w:color w:val="000000" w:themeColor="text1"/>
          <w:szCs w:val="22"/>
          <w:lang w:val="en-GB"/>
        </w:rPr>
        <w:t xml:space="preserve">. The </w:t>
      </w:r>
      <w:r w:rsidRPr="00B9430A">
        <w:rPr>
          <w:rFonts w:cs="Arial"/>
          <w:i/>
          <w:iCs/>
          <w:color w:val="000000" w:themeColor="text1"/>
          <w:szCs w:val="22"/>
          <w:lang w:val="en-GB"/>
        </w:rPr>
        <w:t>Streptomycetae</w:t>
      </w:r>
      <w:r w:rsidRPr="00B9430A">
        <w:rPr>
          <w:rFonts w:cs="Arial"/>
          <w:color w:val="000000" w:themeColor="text1"/>
          <w:szCs w:val="22"/>
          <w:lang w:val="en-GB"/>
        </w:rPr>
        <w:t xml:space="preserve"> bacteria were first described in the early 1900’s. These organisms are generally soil-borne, although they may also be isolated from water. They are not typically pathogenic to animals including humans, and few species have been shown to be phytopathogenic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&lt;Refman&gt;&lt;Cite&gt;&lt;Author&gt;Bradbury&lt;/Author&gt;&lt;Year&gt;1986&lt;/Year&gt;&lt;RecNum&gt;346&lt;/RecNum&gt;&lt;IDText&gt;Guide to plant pathogenic bacteria&lt;/IDText&gt;&lt;MDL Ref_Type="Book, Whole"&gt;&lt;Ref_Type&gt;Book, Whole&lt;/Ref_Type&gt;&lt;Ref_ID&gt;346&lt;/Ref_ID&gt;&lt;Title_Primary&gt;Guide to plant pathogenic bacteria&lt;/Title_Primary&gt;&lt;Authors_Primary&gt;Bradbury,J.F.&lt;/Authors_Primary&gt;&lt;Date_Primary&gt;1986&lt;/Date_Primary&gt;&lt;Keywords&gt;Bacteria&lt;/Keywords&gt;&lt;Reprint&gt;Not in File&lt;/Reprint&gt;&lt;Start_Page&gt;190&lt;/Start_Page&gt;&lt;End_Page&gt;197&lt;/End_Page&gt;&lt;Pub_Place&gt;Aberystwyth&lt;/Pub_Place&gt;&lt;Publisher&gt;Cambridge News Ltd&lt;/Publisher&gt;&lt;ZZ_WorkformID&gt;2&lt;/ZZ_WorkformID&gt;&lt;/MDL&gt;&lt;/Cite&gt;&lt;Cite&gt;&lt;Author&gt;Kützner&lt;/Author&gt;&lt;Year&gt;1981&lt;/Year&gt;&lt;RecNum&gt;347&lt;/RecNum&gt;&lt;IDText&gt;The Family Streptomycetaceae&lt;/IDText&gt;&lt;MDL Ref_Type="Book Chapter"&gt;&lt;Ref_Type&gt;Book Chapter&lt;/Ref_Type&gt;&lt;Ref_ID&gt;347&lt;/Ref_ID&gt;&lt;Title_Primary&gt;The Family Streptomycetaceae&lt;/Title_Primary&gt;&lt;Authors_Primary&gt;K&amp;#xFC;tzner,H.J.&lt;/Authors_Primary&gt;&lt;Date_Primary&gt;1981&lt;/Date_Primary&gt;&lt;Keywords&gt;Bacteria&lt;/Keywords&gt;&lt;Reprint&gt;Not in File&lt;/Reprint&gt;&lt;Start_Page&gt;2028&lt;/Start_Page&gt;&lt;End_Page&gt;2090&lt;/End_Page&gt;&lt;Title_Secondary&gt;The Prokaryotes: A Handbook on Habitats, Isolation and Identification of Bacteria&lt;/Title_Secondary&gt;&lt;Authors_Secondary&gt;Starr,M.P.&lt;/Authors_Secondary&gt;&lt;Authors_Secondary&gt;Stolp,H.&lt;/Authors_Secondary&gt;&lt;Authors_Secondary&gt;Tr&amp;#xFC;per,H.G.&lt;/Authors_Secondary&gt;&lt;Authors_Secondary&gt;Ballows,A.&lt;/Authors_Secondary&gt;&lt;Authors_Secondary&gt;Schlegel,H.G.&lt;/Authors_Secondary&gt;&lt;Pub_Place&gt;Berlin&lt;/Pub_Place&gt;&lt;Publisher&gt;Springer Verlag&lt;/Publisher&gt;&lt;ZZ_WorkformID&gt;3&lt;/ZZ_WorkformID&gt;&lt;/MDL&gt;&lt;/Cite&gt;&lt;/Refman&gt;</w:instrText>
      </w:r>
      <w:r w:rsidRPr="00B9430A">
        <w:rPr>
          <w:rFonts w:cs="Arial"/>
          <w:color w:val="000000" w:themeColor="text1"/>
          <w:szCs w:val="22"/>
          <w:lang w:val="en-GB"/>
        </w:rPr>
        <w:fldChar w:fldCharType="separate"/>
      </w:r>
      <w:r w:rsidR="001E5ECE" w:rsidRPr="00B9430A">
        <w:rPr>
          <w:rFonts w:cs="Arial"/>
          <w:noProof/>
          <w:color w:val="000000" w:themeColor="text1"/>
          <w:szCs w:val="22"/>
          <w:lang w:val="en-GB"/>
        </w:rPr>
        <w:t>(Kützner 1981; Bradbury 1986)</w:t>
      </w:r>
      <w:r w:rsidRPr="00B9430A">
        <w:rPr>
          <w:rFonts w:cs="Arial"/>
          <w:color w:val="000000" w:themeColor="text1"/>
          <w:szCs w:val="22"/>
          <w:lang w:val="en-GB"/>
        </w:rPr>
        <w:fldChar w:fldCharType="end"/>
      </w:r>
      <w:r w:rsidRPr="00B9430A">
        <w:rPr>
          <w:rFonts w:cs="Arial"/>
          <w:color w:val="000000" w:themeColor="text1"/>
          <w:szCs w:val="22"/>
          <w:lang w:val="en-GB"/>
        </w:rPr>
        <w:t xml:space="preserve">. </w:t>
      </w:r>
    </w:p>
    <w:p w14:paraId="08D24797" w14:textId="77777777" w:rsidR="00F75269" w:rsidRPr="00B9430A" w:rsidRDefault="00F75269" w:rsidP="00F75269">
      <w:pPr>
        <w:rPr>
          <w:rFonts w:cs="Arial"/>
          <w:color w:val="000000" w:themeColor="text1"/>
          <w:szCs w:val="22"/>
          <w:lang w:val="en-GB"/>
        </w:rPr>
      </w:pPr>
    </w:p>
    <w:p w14:paraId="061132E4" w14:textId="4C7E254A" w:rsidR="00F75269" w:rsidRPr="00B9430A" w:rsidRDefault="00F75269" w:rsidP="00D96843">
      <w:pPr>
        <w:ind w:right="-569"/>
        <w:rPr>
          <w:rFonts w:cs="Arial"/>
          <w:color w:val="000000" w:themeColor="text1"/>
          <w:szCs w:val="22"/>
          <w:lang w:val="en-GB"/>
        </w:rPr>
      </w:pPr>
      <w:r w:rsidRPr="00B9430A">
        <w:rPr>
          <w:rFonts w:cs="Arial"/>
          <w:color w:val="000000" w:themeColor="text1"/>
          <w:szCs w:val="22"/>
          <w:lang w:val="en-GB"/>
        </w:rPr>
        <w:t xml:space="preserve">Although these organisms are not used in the food industry, the </w:t>
      </w:r>
      <w:r w:rsidRPr="00B9430A">
        <w:rPr>
          <w:rFonts w:cs="Arial"/>
          <w:i/>
          <w:iCs/>
          <w:color w:val="000000" w:themeColor="text1"/>
          <w:szCs w:val="22"/>
          <w:lang w:val="en-GB"/>
        </w:rPr>
        <w:t>pat</w:t>
      </w:r>
      <w:r w:rsidRPr="00B9430A">
        <w:rPr>
          <w:rFonts w:cs="Arial"/>
          <w:color w:val="000000" w:themeColor="text1"/>
          <w:szCs w:val="22"/>
          <w:lang w:val="en-GB"/>
        </w:rPr>
        <w:t xml:space="preserve"> gene from </w:t>
      </w:r>
      <w:r w:rsidRPr="00B9430A">
        <w:rPr>
          <w:rFonts w:cs="Arial"/>
          <w:i/>
          <w:iCs/>
          <w:color w:val="000000" w:themeColor="text1"/>
          <w:szCs w:val="22"/>
          <w:lang w:val="en-GB"/>
        </w:rPr>
        <w:t>S. viridochromogenes</w:t>
      </w:r>
      <w:r w:rsidRPr="00B9430A">
        <w:rPr>
          <w:rFonts w:cs="Arial"/>
          <w:color w:val="000000" w:themeColor="text1"/>
          <w:szCs w:val="22"/>
          <w:lang w:val="en-GB"/>
        </w:rPr>
        <w:t xml:space="preserve">, has been used to confer glufosinate ammonium-tolerance in a range of food producing crops. The </w:t>
      </w:r>
      <w:r w:rsidRPr="00B9430A">
        <w:rPr>
          <w:rFonts w:cs="Arial"/>
          <w:i/>
          <w:color w:val="000000" w:themeColor="text1"/>
          <w:szCs w:val="22"/>
          <w:lang w:val="en-GB"/>
        </w:rPr>
        <w:t>bar</w:t>
      </w:r>
      <w:r w:rsidRPr="00B9430A">
        <w:rPr>
          <w:rFonts w:cs="Arial"/>
          <w:color w:val="000000" w:themeColor="text1"/>
          <w:szCs w:val="22"/>
          <w:lang w:val="en-GB"/>
        </w:rPr>
        <w:t xml:space="preserve"> gene from the closely related </w:t>
      </w:r>
      <w:r w:rsidRPr="00B9430A">
        <w:rPr>
          <w:rFonts w:cs="Arial"/>
          <w:i/>
          <w:color w:val="000000" w:themeColor="text1"/>
          <w:szCs w:val="22"/>
          <w:lang w:val="en-GB"/>
        </w:rPr>
        <w:t xml:space="preserve">S. hygroscopicus </w:t>
      </w:r>
      <w:r w:rsidRPr="00B9430A">
        <w:rPr>
          <w:rFonts w:cs="Arial"/>
          <w:color w:val="000000" w:themeColor="text1"/>
          <w:szCs w:val="22"/>
          <w:lang w:val="en-GB"/>
        </w:rPr>
        <w:t xml:space="preserve">produces a protein that is structurally and functionally equivalent to the protein encoded by the </w:t>
      </w:r>
      <w:r w:rsidRPr="00B9430A">
        <w:rPr>
          <w:rFonts w:cs="Arial"/>
          <w:i/>
          <w:color w:val="000000" w:themeColor="text1"/>
          <w:szCs w:val="22"/>
          <w:lang w:val="en-GB"/>
        </w:rPr>
        <w:t>pat</w:t>
      </w:r>
      <w:r w:rsidRPr="00B9430A">
        <w:rPr>
          <w:rFonts w:cs="Arial"/>
          <w:color w:val="000000" w:themeColor="text1"/>
          <w:szCs w:val="22"/>
          <w:lang w:val="en-GB"/>
        </w:rPr>
        <w:t xml:space="preserve"> gene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Biotechnology&lt;/Periodical&gt;&lt;Volume&gt;14&lt;/Volume&gt;&lt;Web_URL_Link2&gt;file://Y:\References\GM References_in RefMan&lt;u&gt;\Wehrmann et al_1996_bar and pat.pdf&lt;/u&gt;&lt;/Web_URL_Link2&gt;&lt;ZZ_JournalFull&gt;&lt;f name="System"&gt;Nature Biotechnology&lt;/f&gt;&lt;/ZZ_JournalFull&gt;&lt;ZZ_WorkformID&gt;1&lt;/ZZ_WorkformID&gt;&lt;/MDL&gt;&lt;/Cite&gt;&lt;/Refman&gt;</w:instrText>
      </w:r>
      <w:r w:rsidRPr="00B9430A">
        <w:rPr>
          <w:rFonts w:cs="Arial"/>
          <w:color w:val="000000" w:themeColor="text1"/>
          <w:szCs w:val="22"/>
          <w:lang w:val="en-GB"/>
        </w:rPr>
        <w:fldChar w:fldCharType="separate"/>
      </w:r>
      <w:r w:rsidR="001E5ECE" w:rsidRPr="00B9430A">
        <w:rPr>
          <w:rFonts w:cs="Arial"/>
          <w:noProof/>
          <w:color w:val="000000" w:themeColor="text1"/>
          <w:szCs w:val="22"/>
          <w:lang w:val="en-GB"/>
        </w:rPr>
        <w:t>(Wehrmann et al. 1996)</w:t>
      </w:r>
      <w:r w:rsidRPr="00B9430A">
        <w:rPr>
          <w:rFonts w:cs="Arial"/>
          <w:color w:val="000000" w:themeColor="text1"/>
          <w:szCs w:val="22"/>
          <w:lang w:val="en-GB"/>
        </w:rPr>
        <w:fldChar w:fldCharType="end"/>
      </w:r>
      <w:r w:rsidRPr="00B9430A">
        <w:rPr>
          <w:rFonts w:cs="Arial"/>
          <w:color w:val="000000" w:themeColor="text1"/>
          <w:szCs w:val="22"/>
          <w:lang w:val="en-GB"/>
        </w:rPr>
        <w:t xml:space="preserve"> and has similarly been used widely for genetic modification of crop species. </w:t>
      </w:r>
    </w:p>
    <w:p w14:paraId="5CDA0FCC" w14:textId="77777777" w:rsidR="00621165" w:rsidRPr="00B9430A" w:rsidRDefault="00A6438F" w:rsidP="009D6DF6">
      <w:pPr>
        <w:pStyle w:val="Heading3"/>
        <w:ind w:left="0" w:firstLine="0"/>
        <w:rPr>
          <w:b w:val="0"/>
          <w:i/>
          <w:lang w:val="en-GB"/>
        </w:rPr>
      </w:pPr>
      <w:r w:rsidRPr="00B9430A">
        <w:rPr>
          <w:lang w:val="en-GB"/>
        </w:rPr>
        <w:t>2.2.3</w:t>
      </w:r>
      <w:r w:rsidRPr="00B9430A">
        <w:rPr>
          <w:lang w:val="en-GB"/>
        </w:rPr>
        <w:tab/>
        <w:t>O</w:t>
      </w:r>
      <w:r w:rsidR="00621165" w:rsidRPr="00B9430A">
        <w:rPr>
          <w:lang w:val="en-GB"/>
        </w:rPr>
        <w:t>ther organisms</w:t>
      </w:r>
    </w:p>
    <w:p w14:paraId="349CDD14" w14:textId="77777777" w:rsidR="00621165" w:rsidRPr="00B9430A" w:rsidRDefault="00621165" w:rsidP="00621165">
      <w:pPr>
        <w:rPr>
          <w:rFonts w:cs="Arial"/>
          <w:color w:val="000000" w:themeColor="text1"/>
          <w:szCs w:val="22"/>
          <w:lang w:val="en-GB"/>
        </w:rPr>
      </w:pPr>
      <w:r w:rsidRPr="00B9430A">
        <w:rPr>
          <w:rFonts w:cs="Arial"/>
          <w:color w:val="000000" w:themeColor="text1"/>
          <w:szCs w:val="22"/>
          <w:lang w:val="en-GB"/>
        </w:rPr>
        <w:t>Genetic elements from several other organisms have been used in the genet</w:t>
      </w:r>
      <w:r w:rsidR="00F75269" w:rsidRPr="00B9430A">
        <w:rPr>
          <w:rFonts w:cs="Arial"/>
          <w:color w:val="000000" w:themeColor="text1"/>
          <w:szCs w:val="22"/>
          <w:lang w:val="en-GB"/>
        </w:rPr>
        <w:t>ic modification of line 4114</w:t>
      </w:r>
      <w:r w:rsidRPr="00B9430A">
        <w:rPr>
          <w:rFonts w:cs="Arial"/>
          <w:color w:val="000000" w:themeColor="text1"/>
          <w:szCs w:val="22"/>
          <w:lang w:val="en-GB"/>
        </w:rPr>
        <w:t xml:space="preserve"> (refer to Table 1). These non-coding sequences are used to drive, enhance, target or terminate expression of the novel gene</w:t>
      </w:r>
      <w:r w:rsidR="003F79CE" w:rsidRPr="00B9430A">
        <w:rPr>
          <w:rFonts w:cs="Arial"/>
          <w:color w:val="000000" w:themeColor="text1"/>
          <w:szCs w:val="22"/>
          <w:lang w:val="en-GB"/>
        </w:rPr>
        <w:t>tic material</w:t>
      </w:r>
      <w:r w:rsidRPr="00B9430A">
        <w:rPr>
          <w:rFonts w:cs="Arial"/>
          <w:color w:val="000000" w:themeColor="text1"/>
          <w:szCs w:val="22"/>
          <w:lang w:val="en-GB"/>
        </w:rPr>
        <w:t>. None of the sources of these genetic elements is associated with toxic or allergenic responses in humans. The genetic elements derived from plant pathogens are not pathogenic in themselves and do not caus</w:t>
      </w:r>
      <w:r w:rsidR="00F75269" w:rsidRPr="00B9430A">
        <w:rPr>
          <w:rFonts w:cs="Arial"/>
          <w:color w:val="000000" w:themeColor="text1"/>
          <w:szCs w:val="22"/>
          <w:lang w:val="en-GB"/>
        </w:rPr>
        <w:t>e pathogenic symptoms in line 4114.</w:t>
      </w:r>
    </w:p>
    <w:p w14:paraId="00DA0530" w14:textId="4591D6F7" w:rsidR="006248D4" w:rsidRPr="00085C2E" w:rsidRDefault="00A6438F" w:rsidP="00763FF2">
      <w:pPr>
        <w:pStyle w:val="Heading1"/>
        <w:ind w:left="0" w:firstLine="0"/>
        <w:rPr>
          <w:rFonts w:eastAsia="Batang"/>
          <w:color w:val="000000" w:themeColor="text1"/>
          <w:szCs w:val="36"/>
        </w:rPr>
      </w:pPr>
      <w:bookmarkStart w:id="22" w:name="_Toc430248244"/>
      <w:r w:rsidRPr="00085C2E">
        <w:rPr>
          <w:rFonts w:eastAsia="Batang"/>
          <w:color w:val="000000" w:themeColor="text1"/>
          <w:szCs w:val="36"/>
        </w:rPr>
        <w:t>3</w:t>
      </w:r>
      <w:r w:rsidRPr="00085C2E">
        <w:rPr>
          <w:rFonts w:eastAsia="Batang"/>
          <w:color w:val="000000" w:themeColor="text1"/>
          <w:szCs w:val="36"/>
        </w:rPr>
        <w:tab/>
      </w:r>
      <w:r w:rsidR="006248D4" w:rsidRPr="00085C2E">
        <w:rPr>
          <w:rFonts w:eastAsia="Batang"/>
          <w:color w:val="000000" w:themeColor="text1"/>
          <w:szCs w:val="36"/>
        </w:rPr>
        <w:t>M</w:t>
      </w:r>
      <w:r w:rsidR="00336343" w:rsidRPr="00085C2E">
        <w:rPr>
          <w:rFonts w:eastAsia="Batang"/>
          <w:color w:val="000000" w:themeColor="text1"/>
          <w:szCs w:val="36"/>
        </w:rPr>
        <w:t xml:space="preserve">olecular </w:t>
      </w:r>
      <w:r w:rsidR="00D96843">
        <w:rPr>
          <w:rFonts w:eastAsia="Batang"/>
          <w:color w:val="000000" w:themeColor="text1"/>
          <w:szCs w:val="36"/>
        </w:rPr>
        <w:t>c</w:t>
      </w:r>
      <w:r w:rsidR="00760B67" w:rsidRPr="00085C2E">
        <w:rPr>
          <w:rFonts w:eastAsia="Batang"/>
          <w:color w:val="000000" w:themeColor="text1"/>
          <w:szCs w:val="36"/>
        </w:rPr>
        <w:t>haracterisation</w:t>
      </w:r>
      <w:bookmarkEnd w:id="22"/>
    </w:p>
    <w:p w14:paraId="4705A966" w14:textId="77777777" w:rsidR="00760B67" w:rsidRPr="00B9430A" w:rsidRDefault="00760B67" w:rsidP="00760B67">
      <w:pPr>
        <w:rPr>
          <w:rFonts w:cs="Arial"/>
          <w:color w:val="000000" w:themeColor="text1"/>
          <w:szCs w:val="22"/>
          <w:lang w:val="en-GB"/>
        </w:rPr>
      </w:pPr>
      <w:r w:rsidRPr="00B9430A">
        <w:rPr>
          <w:rFonts w:cs="Arial"/>
          <w:color w:val="000000" w:themeColor="text1"/>
          <w:szCs w:val="22"/>
          <w:lang w:val="en-GB"/>
        </w:rPr>
        <w:t>Molecular characterisation is necessary to provide an understanding of the genetic material introduced into the host genome and helps to frame the subsequent parts of the safety assessment. The molecular characterisation addresses three main aspects:</w:t>
      </w:r>
    </w:p>
    <w:p w14:paraId="55D7F6E7" w14:textId="0E0918B0" w:rsidR="00D96843" w:rsidRDefault="00D96843" w:rsidP="00D96843">
      <w:pPr>
        <w:rPr>
          <w:lang w:val="en-GB"/>
        </w:rPr>
      </w:pPr>
    </w:p>
    <w:p w14:paraId="16C66685" w14:textId="77777777" w:rsidR="00D96843" w:rsidRDefault="00760B67" w:rsidP="00D96843">
      <w:pPr>
        <w:pStyle w:val="FSBullet1"/>
      </w:pPr>
      <w:r w:rsidRPr="00B9430A">
        <w:t xml:space="preserve">the transformation method together with a detailed description of the DNA sequences introduced to the host genome </w:t>
      </w:r>
      <w:r w:rsidR="00D96843">
        <w:br w:type="page"/>
      </w:r>
    </w:p>
    <w:p w14:paraId="72361385" w14:textId="77777777" w:rsidR="00760B67" w:rsidRPr="00B9430A" w:rsidRDefault="00760B67" w:rsidP="00D96843">
      <w:pPr>
        <w:pStyle w:val="FSBullet1"/>
      </w:pPr>
      <w:r w:rsidRPr="00B9430A">
        <w:lastRenderedPageBreak/>
        <w:t xml:space="preserve">a characterisation of the inserted DNA including any rearrangements that may have occurred as a consequence of the transformation </w:t>
      </w:r>
    </w:p>
    <w:p w14:paraId="1F97C363" w14:textId="77777777" w:rsidR="00760B67" w:rsidRDefault="00760B67" w:rsidP="00D96843">
      <w:pPr>
        <w:pStyle w:val="FSBullet1"/>
      </w:pPr>
      <w:r w:rsidRPr="00B9430A">
        <w:t>the genetic stability of the inserted DNA and any accompanying expressed traits.</w:t>
      </w:r>
    </w:p>
    <w:p w14:paraId="2B8D3939" w14:textId="77777777" w:rsidR="00D96843" w:rsidRPr="00D96843" w:rsidRDefault="00D96843" w:rsidP="00D96843">
      <w:pPr>
        <w:rPr>
          <w:lang w:val="en-GB"/>
        </w:rPr>
      </w:pPr>
    </w:p>
    <w:p w14:paraId="1C2F805D" w14:textId="77777777" w:rsidR="006248D4" w:rsidRPr="00085C2E" w:rsidRDefault="003F6CE8" w:rsidP="0076180C">
      <w:pPr>
        <w:pBdr>
          <w:top w:val="single" w:sz="4" w:space="1" w:color="auto"/>
          <w:left w:val="single" w:sz="4" w:space="4" w:color="auto"/>
          <w:bottom w:val="single" w:sz="4" w:space="1" w:color="auto"/>
          <w:right w:val="single" w:sz="4" w:space="4" w:color="auto"/>
        </w:pBdr>
        <w:ind w:left="284" w:hanging="284"/>
        <w:rPr>
          <w:b/>
          <w:color w:val="000000" w:themeColor="text1"/>
          <w:sz w:val="20"/>
          <w:szCs w:val="20"/>
          <w:lang w:val="en-GB"/>
        </w:rPr>
      </w:pPr>
      <w:r w:rsidRPr="00085C2E">
        <w:rPr>
          <w:b/>
          <w:color w:val="000000" w:themeColor="text1"/>
          <w:sz w:val="20"/>
          <w:szCs w:val="20"/>
          <w:lang w:val="en-GB"/>
        </w:rPr>
        <w:t>Stud</w:t>
      </w:r>
      <w:r w:rsidR="00444E4E" w:rsidRPr="00085C2E">
        <w:rPr>
          <w:b/>
          <w:color w:val="000000" w:themeColor="text1"/>
          <w:sz w:val="20"/>
          <w:szCs w:val="20"/>
          <w:lang w:val="en-GB"/>
        </w:rPr>
        <w:t>ies</w:t>
      </w:r>
      <w:r w:rsidR="006248D4" w:rsidRPr="00085C2E">
        <w:rPr>
          <w:b/>
          <w:color w:val="000000" w:themeColor="text1"/>
          <w:sz w:val="20"/>
          <w:szCs w:val="20"/>
          <w:lang w:val="en-GB"/>
        </w:rPr>
        <w:t xml:space="preserve"> submitted:</w:t>
      </w:r>
    </w:p>
    <w:p w14:paraId="655C29A1" w14:textId="77777777" w:rsidR="006248D4" w:rsidRPr="00085C2E" w:rsidRDefault="006248D4" w:rsidP="0076180C">
      <w:pPr>
        <w:pBdr>
          <w:top w:val="single" w:sz="4" w:space="1" w:color="auto"/>
          <w:left w:val="single" w:sz="4" w:space="4" w:color="auto"/>
          <w:bottom w:val="single" w:sz="4" w:space="1" w:color="auto"/>
          <w:right w:val="single" w:sz="4" w:space="4" w:color="auto"/>
        </w:pBdr>
        <w:ind w:left="284" w:hanging="284"/>
        <w:rPr>
          <w:b/>
          <w:color w:val="000000" w:themeColor="text1"/>
          <w:lang w:val="en-GB"/>
        </w:rPr>
      </w:pPr>
    </w:p>
    <w:p w14:paraId="1BB5E806" w14:textId="463C0FBB" w:rsidR="00E507A9" w:rsidRPr="00B9430A" w:rsidRDefault="0076180C" w:rsidP="0076180C">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B9430A">
        <w:rPr>
          <w:rFonts w:cs="Arial"/>
          <w:color w:val="000000" w:themeColor="text1"/>
          <w:sz w:val="20"/>
          <w:szCs w:val="20"/>
          <w:lang w:val="en-GB"/>
        </w:rPr>
        <w:t>2011</w:t>
      </w:r>
      <w:r w:rsidR="00E507A9" w:rsidRPr="00B9430A">
        <w:rPr>
          <w:rFonts w:cs="Arial"/>
          <w:color w:val="000000" w:themeColor="text1"/>
          <w:sz w:val="20"/>
          <w:szCs w:val="20"/>
          <w:lang w:val="en-GB"/>
        </w:rPr>
        <w:t xml:space="preserve">. </w:t>
      </w:r>
      <w:r w:rsidRPr="00085C2E">
        <w:rPr>
          <w:rFonts w:eastAsiaTheme="minorHAnsi" w:cs="Arial"/>
          <w:color w:val="000000" w:themeColor="text1"/>
          <w:sz w:val="20"/>
          <w:szCs w:val="20"/>
          <w:lang w:val="en-GB"/>
        </w:rPr>
        <w:t>Characterization of DP-ØØ4114-3 Maize: Insertion Integrity, Stability, Copy Number, and Backbone Analysis</w:t>
      </w:r>
      <w:r w:rsidR="00E507A9" w:rsidRPr="00B9430A">
        <w:rPr>
          <w:rFonts w:cs="Arial"/>
          <w:color w:val="000000" w:themeColor="text1"/>
          <w:sz w:val="20"/>
          <w:szCs w:val="20"/>
          <w:lang w:val="en-GB"/>
        </w:rPr>
        <w:t>.</w:t>
      </w:r>
      <w:r w:rsidRPr="00B9430A">
        <w:rPr>
          <w:rFonts w:cs="Arial"/>
          <w:color w:val="000000" w:themeColor="text1"/>
          <w:sz w:val="20"/>
          <w:szCs w:val="20"/>
          <w:lang w:val="en-GB"/>
        </w:rPr>
        <w:t xml:space="preserve"> Study ID</w:t>
      </w:r>
      <w:r w:rsidR="00E507A9" w:rsidRPr="00B9430A">
        <w:rPr>
          <w:rFonts w:cs="Arial"/>
          <w:color w:val="000000" w:themeColor="text1"/>
          <w:sz w:val="20"/>
          <w:szCs w:val="20"/>
          <w:lang w:val="en-GB"/>
        </w:rPr>
        <w:t xml:space="preserve"> </w:t>
      </w:r>
      <w:r w:rsidRPr="00B9430A">
        <w:rPr>
          <w:rFonts w:cs="Arial"/>
          <w:b/>
          <w:bCs/>
          <w:color w:val="000000" w:themeColor="text1"/>
          <w:sz w:val="20"/>
          <w:szCs w:val="20"/>
          <w:lang w:val="en-GB"/>
        </w:rPr>
        <w:t>PHI-2009-015</w:t>
      </w:r>
      <w:r w:rsidR="00E507A9" w:rsidRPr="00B9430A">
        <w:rPr>
          <w:rFonts w:cs="Arial"/>
          <w:b/>
          <w:bCs/>
          <w:color w:val="000000" w:themeColor="text1"/>
          <w:sz w:val="20"/>
          <w:szCs w:val="20"/>
          <w:lang w:val="en-GB"/>
        </w:rPr>
        <w:t xml:space="preserve">. </w:t>
      </w:r>
      <w:r w:rsidRPr="00B9430A">
        <w:rPr>
          <w:rFonts w:cs="Arial"/>
          <w:color w:val="000000" w:themeColor="text1"/>
          <w:sz w:val="20"/>
          <w:szCs w:val="20"/>
          <w:lang w:val="en-GB"/>
        </w:rPr>
        <w:t>Pioneer Hi-Bred International, Inc</w:t>
      </w:r>
      <w:r w:rsidR="00E507A9" w:rsidRPr="00B9430A">
        <w:rPr>
          <w:rFonts w:cs="Arial"/>
          <w:color w:val="000000" w:themeColor="text1"/>
          <w:sz w:val="20"/>
          <w:szCs w:val="20"/>
          <w:lang w:val="en-GB"/>
        </w:rPr>
        <w:t xml:space="preserve"> (unpublished)</w:t>
      </w:r>
      <w:r w:rsidR="00281936" w:rsidRPr="00B9430A">
        <w:rPr>
          <w:rFonts w:cs="Arial"/>
          <w:color w:val="000000" w:themeColor="text1"/>
          <w:sz w:val="20"/>
          <w:szCs w:val="20"/>
          <w:lang w:val="en-GB"/>
        </w:rPr>
        <w:t>.</w:t>
      </w:r>
    </w:p>
    <w:p w14:paraId="2C92DC30" w14:textId="28C86F34" w:rsidR="00281936" w:rsidRPr="00B9430A" w:rsidRDefault="00281936" w:rsidP="0076180C">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B9430A">
        <w:rPr>
          <w:rFonts w:cs="Arial"/>
          <w:color w:val="000000" w:themeColor="text1"/>
          <w:sz w:val="20"/>
          <w:szCs w:val="20"/>
          <w:lang w:val="en-GB"/>
        </w:rPr>
        <w:t xml:space="preserve">2011. Maize Event DP-004114-3 and Methods for Detection Thereof. Patent No. US2011/0154523 A1. </w:t>
      </w:r>
      <w:r w:rsidRPr="00B9430A">
        <w:rPr>
          <w:rFonts w:eastAsiaTheme="minorHAnsi" w:cs="Arial"/>
          <w:color w:val="0000FF"/>
          <w:sz w:val="20"/>
          <w:szCs w:val="20"/>
          <w:u w:val="single"/>
          <w:lang w:val="en-GB"/>
        </w:rPr>
        <w:t>http://www.google.com/patents/about?id=XwjoAQAAEBAJ&amp;dq=SSA&amp;ie=ISO-8859-1</w:t>
      </w:r>
    </w:p>
    <w:p w14:paraId="1915E526" w14:textId="0213E4B7" w:rsidR="0076180C" w:rsidRPr="00B9430A" w:rsidRDefault="00444E4E" w:rsidP="00444E4E">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B9430A">
        <w:rPr>
          <w:rFonts w:cs="Arial"/>
          <w:color w:val="000000" w:themeColor="text1"/>
          <w:sz w:val="20"/>
          <w:szCs w:val="20"/>
          <w:lang w:val="en-GB"/>
        </w:rPr>
        <w:t xml:space="preserve">2011. Segregation Analysis of Five Generations of a Maize Line Containing Event DP-004114-3. Study ID </w:t>
      </w:r>
      <w:r w:rsidRPr="00B9430A">
        <w:rPr>
          <w:rFonts w:cs="Arial"/>
          <w:b/>
          <w:color w:val="000000" w:themeColor="text1"/>
          <w:sz w:val="20"/>
          <w:szCs w:val="20"/>
          <w:lang w:val="en-GB"/>
        </w:rPr>
        <w:t>PHI-2010-197/010</w:t>
      </w:r>
      <w:r w:rsidRPr="00B9430A">
        <w:rPr>
          <w:rFonts w:cs="Arial"/>
          <w:color w:val="000000" w:themeColor="text1"/>
          <w:sz w:val="20"/>
          <w:szCs w:val="20"/>
          <w:lang w:val="en-GB"/>
        </w:rPr>
        <w:t>. Pioneer Hi-Bred International, Inc (unpublished)</w:t>
      </w:r>
    </w:p>
    <w:p w14:paraId="78048FC2" w14:textId="63C59E43" w:rsidR="00A73B6A" w:rsidRPr="00B9430A" w:rsidRDefault="00A73B6A" w:rsidP="004F444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B9430A">
        <w:rPr>
          <w:rFonts w:cs="Arial"/>
          <w:color w:val="000000" w:themeColor="text1"/>
          <w:sz w:val="20"/>
          <w:szCs w:val="20"/>
          <w:lang w:val="en-GB"/>
        </w:rPr>
        <w:t>2015. Junction Reading Frame Analysis at the Insertion Site of maize Event DP-00411</w:t>
      </w:r>
      <w:r w:rsidR="004F4448" w:rsidRPr="00B9430A">
        <w:rPr>
          <w:rFonts w:cs="Arial"/>
          <w:color w:val="000000" w:themeColor="text1"/>
          <w:sz w:val="20"/>
          <w:szCs w:val="20"/>
          <w:lang w:val="en-GB"/>
        </w:rPr>
        <w:t xml:space="preserve">4-3. Study ID </w:t>
      </w:r>
      <w:r w:rsidR="004F4448" w:rsidRPr="00B9430A">
        <w:rPr>
          <w:rFonts w:cs="Arial"/>
          <w:b/>
          <w:color w:val="000000" w:themeColor="text1"/>
          <w:sz w:val="20"/>
          <w:szCs w:val="20"/>
          <w:lang w:val="en-GB"/>
        </w:rPr>
        <w:t>PHI-R036-Y15</w:t>
      </w:r>
      <w:r w:rsidR="004F4448" w:rsidRPr="00B9430A">
        <w:rPr>
          <w:rFonts w:cs="Arial"/>
          <w:color w:val="000000" w:themeColor="text1"/>
          <w:sz w:val="20"/>
          <w:szCs w:val="20"/>
          <w:lang w:val="en-GB"/>
        </w:rPr>
        <w:t xml:space="preserve">. Pioneer Hi-Bred International, Inc (unpublished) </w:t>
      </w:r>
    </w:p>
    <w:p w14:paraId="620C0514" w14:textId="77777777" w:rsidR="00121549" w:rsidRPr="00085C2E" w:rsidRDefault="000F3019" w:rsidP="00311CD6">
      <w:pPr>
        <w:pStyle w:val="Heading2"/>
      </w:pPr>
      <w:bookmarkStart w:id="23" w:name="_Toc430248245"/>
      <w:r w:rsidRPr="00085C2E">
        <w:t>3.1</w:t>
      </w:r>
      <w:r w:rsidRPr="00085C2E">
        <w:tab/>
      </w:r>
      <w:r w:rsidR="0030626E" w:rsidRPr="00085C2E">
        <w:t>Method used in the genetic modification</w:t>
      </w:r>
      <w:bookmarkEnd w:id="23"/>
    </w:p>
    <w:p w14:paraId="022BB6FF" w14:textId="71D608CA" w:rsidR="0030626E" w:rsidRPr="00085C2E" w:rsidRDefault="00855384" w:rsidP="007216B1">
      <w:pPr>
        <w:rPr>
          <w:color w:val="000000" w:themeColor="text1"/>
          <w:lang w:val="en-GB"/>
        </w:rPr>
      </w:pPr>
      <w:r w:rsidRPr="00085C2E">
        <w:rPr>
          <w:color w:val="000000" w:themeColor="text1"/>
          <w:lang w:val="en-GB"/>
        </w:rPr>
        <w:t>Immature e</w:t>
      </w:r>
      <w:r w:rsidR="00760B67" w:rsidRPr="00085C2E">
        <w:rPr>
          <w:color w:val="000000" w:themeColor="text1"/>
          <w:lang w:val="en-GB"/>
        </w:rPr>
        <w:t xml:space="preserve">mbryos </w:t>
      </w:r>
      <w:r w:rsidR="0080152D" w:rsidRPr="00085C2E">
        <w:rPr>
          <w:color w:val="000000" w:themeColor="text1"/>
          <w:lang w:val="en-GB"/>
        </w:rPr>
        <w:t xml:space="preserve">from </w:t>
      </w:r>
      <w:r w:rsidR="00C92818" w:rsidRPr="00085C2E">
        <w:rPr>
          <w:color w:val="000000" w:themeColor="text1"/>
          <w:lang w:val="en-GB"/>
        </w:rPr>
        <w:t>line</w:t>
      </w:r>
      <w:r w:rsidR="00774F91" w:rsidRPr="00085C2E">
        <w:rPr>
          <w:color w:val="000000" w:themeColor="text1"/>
          <w:lang w:val="en-GB"/>
        </w:rPr>
        <w:t xml:space="preserve"> </w:t>
      </w:r>
      <w:r w:rsidR="00C92818" w:rsidRPr="00085C2E">
        <w:rPr>
          <w:color w:val="000000" w:themeColor="text1"/>
          <w:lang w:val="en-GB"/>
        </w:rPr>
        <w:t>P</w:t>
      </w:r>
      <w:r w:rsidR="00774F91" w:rsidRPr="00085C2E">
        <w:rPr>
          <w:color w:val="000000" w:themeColor="text1"/>
          <w:lang w:val="en-GB"/>
        </w:rPr>
        <w:t>H</w:t>
      </w:r>
      <w:r w:rsidR="00C92818" w:rsidRPr="00085C2E">
        <w:rPr>
          <w:color w:val="000000" w:themeColor="text1"/>
          <w:lang w:val="en-GB"/>
        </w:rPr>
        <w:t>WWE</w:t>
      </w:r>
      <w:r w:rsidR="00760B67" w:rsidRPr="00085C2E">
        <w:rPr>
          <w:color w:val="000000" w:themeColor="text1"/>
          <w:lang w:val="en-GB"/>
        </w:rPr>
        <w:t xml:space="preserve"> were</w:t>
      </w:r>
      <w:r w:rsidR="00E14E00" w:rsidRPr="00085C2E">
        <w:rPr>
          <w:color w:val="000000" w:themeColor="text1"/>
          <w:lang w:val="en-GB"/>
        </w:rPr>
        <w:t xml:space="preserve"> </w:t>
      </w:r>
      <w:r w:rsidR="00C92818" w:rsidRPr="00085C2E">
        <w:rPr>
          <w:color w:val="000000" w:themeColor="text1"/>
          <w:lang w:val="en-GB"/>
        </w:rPr>
        <w:t>aseptically removed from 9 – 11</w:t>
      </w:r>
      <w:r w:rsidR="00C21954" w:rsidRPr="00085C2E">
        <w:rPr>
          <w:color w:val="000000" w:themeColor="text1"/>
          <w:lang w:val="en-GB"/>
        </w:rPr>
        <w:t xml:space="preserve"> day post-pollination ears and </w:t>
      </w:r>
      <w:r w:rsidR="00E14E00" w:rsidRPr="00085C2E">
        <w:rPr>
          <w:color w:val="000000" w:themeColor="text1"/>
          <w:lang w:val="en-GB"/>
        </w:rPr>
        <w:t>transformed</w:t>
      </w:r>
      <w:r w:rsidR="00760B67" w:rsidRPr="00085C2E">
        <w:rPr>
          <w:color w:val="000000" w:themeColor="text1"/>
          <w:lang w:val="en-GB"/>
        </w:rPr>
        <w:t xml:space="preserve">, using </w:t>
      </w:r>
      <w:r w:rsidR="00D37CD8" w:rsidRPr="00085C2E">
        <w:rPr>
          <w:color w:val="000000" w:themeColor="text1"/>
          <w:lang w:val="en-GB"/>
        </w:rPr>
        <w:t>a disarmed strain</w:t>
      </w:r>
      <w:r w:rsidR="00756CC1" w:rsidRPr="00085C2E">
        <w:rPr>
          <w:color w:val="000000" w:themeColor="text1"/>
          <w:lang w:val="en-GB"/>
        </w:rPr>
        <w:t xml:space="preserve"> of </w:t>
      </w:r>
      <w:r w:rsidR="00760B67" w:rsidRPr="00085C2E">
        <w:rPr>
          <w:i/>
          <w:color w:val="000000" w:themeColor="text1"/>
          <w:lang w:val="en-GB"/>
        </w:rPr>
        <w:t>Agrobacterium tumefaciens</w:t>
      </w:r>
      <w:r w:rsidR="00A658C9" w:rsidRPr="00085C2E">
        <w:rPr>
          <w:i/>
          <w:color w:val="000000" w:themeColor="text1"/>
          <w:lang w:val="en-GB"/>
        </w:rPr>
        <w:t xml:space="preserve"> </w:t>
      </w:r>
      <w:r w:rsidR="00A658C9" w:rsidRPr="00085C2E">
        <w:rPr>
          <w:color w:val="000000" w:themeColor="text1"/>
          <w:lang w:val="en-GB"/>
        </w:rPr>
        <w:t>(LBA4404)</w:t>
      </w:r>
      <w:r w:rsidR="00760B67" w:rsidRPr="00085C2E">
        <w:rPr>
          <w:color w:val="000000" w:themeColor="text1"/>
          <w:lang w:val="en-GB"/>
        </w:rPr>
        <w:t xml:space="preserve">, </w:t>
      </w:r>
      <w:r w:rsidR="00E14E00" w:rsidRPr="00085C2E">
        <w:rPr>
          <w:color w:val="000000" w:themeColor="text1"/>
          <w:lang w:val="en-GB"/>
        </w:rPr>
        <w:t xml:space="preserve">with the </w:t>
      </w:r>
      <w:r w:rsidR="00760B67" w:rsidRPr="00085C2E">
        <w:rPr>
          <w:color w:val="000000" w:themeColor="text1"/>
          <w:lang w:val="en-GB"/>
        </w:rPr>
        <w:t>T-DNA from plasmid vect</w:t>
      </w:r>
      <w:r w:rsidR="00756CC1" w:rsidRPr="00085C2E">
        <w:rPr>
          <w:color w:val="000000" w:themeColor="text1"/>
          <w:lang w:val="en-GB"/>
        </w:rPr>
        <w:t xml:space="preserve">or </w:t>
      </w:r>
      <w:r w:rsidR="00D37CD8" w:rsidRPr="00B9430A">
        <w:rPr>
          <w:color w:val="000000" w:themeColor="text1"/>
          <w:lang w:val="en-GB"/>
        </w:rPr>
        <w:t>PHP27118</w:t>
      </w:r>
      <w:r w:rsidR="00D37CD8" w:rsidRPr="00085C2E">
        <w:rPr>
          <w:color w:val="000000" w:themeColor="text1"/>
          <w:lang w:val="en-GB"/>
        </w:rPr>
        <w:t xml:space="preserve"> </w:t>
      </w:r>
      <w:r w:rsidR="00E14E00" w:rsidRPr="00085C2E">
        <w:rPr>
          <w:color w:val="000000" w:themeColor="text1"/>
          <w:lang w:val="en-GB"/>
        </w:rPr>
        <w:t xml:space="preserve">(see </w:t>
      </w:r>
      <w:r w:rsidR="00636A93" w:rsidRPr="00085C2E">
        <w:rPr>
          <w:color w:val="000000" w:themeColor="text1"/>
          <w:lang w:val="en-GB"/>
        </w:rPr>
        <w:fldChar w:fldCharType="begin"/>
      </w:r>
      <w:r w:rsidR="00E14E00" w:rsidRPr="00085C2E">
        <w:rPr>
          <w:color w:val="000000" w:themeColor="text1"/>
          <w:lang w:val="en-GB"/>
        </w:rPr>
        <w:instrText xml:space="preserve"> REF _Ref261348424 \h </w:instrText>
      </w:r>
      <w:r w:rsidR="00F63937" w:rsidRPr="00085C2E">
        <w:rPr>
          <w:color w:val="000000" w:themeColor="text1"/>
          <w:lang w:val="en-GB"/>
        </w:rPr>
        <w:instrText xml:space="preserve"> \* MERGEFORMAT </w:instrText>
      </w:r>
      <w:r w:rsidR="00636A93" w:rsidRPr="00085C2E">
        <w:rPr>
          <w:color w:val="000000" w:themeColor="text1"/>
          <w:lang w:val="en-GB"/>
        </w:rPr>
      </w:r>
      <w:r w:rsidR="00636A93" w:rsidRPr="00085C2E">
        <w:rPr>
          <w:color w:val="000000" w:themeColor="text1"/>
          <w:lang w:val="en-GB"/>
        </w:rPr>
        <w:fldChar w:fldCharType="separate"/>
      </w:r>
      <w:r w:rsidR="00491E1A" w:rsidRPr="00491E1A">
        <w:rPr>
          <w:color w:val="000000" w:themeColor="text1"/>
          <w:lang w:val="en-GB"/>
        </w:rPr>
        <w:t xml:space="preserve">Figure </w:t>
      </w:r>
      <w:r w:rsidR="00491E1A" w:rsidRPr="00491E1A">
        <w:rPr>
          <w:noProof/>
          <w:color w:val="000000" w:themeColor="text1"/>
          <w:lang w:val="en-GB"/>
        </w:rPr>
        <w:t>2</w:t>
      </w:r>
      <w:r w:rsidR="00636A93" w:rsidRPr="00085C2E">
        <w:rPr>
          <w:color w:val="000000" w:themeColor="text1"/>
          <w:lang w:val="en-GB"/>
        </w:rPr>
        <w:fldChar w:fldCharType="end"/>
      </w:r>
      <w:r w:rsidR="00760B67" w:rsidRPr="00085C2E">
        <w:rPr>
          <w:color w:val="000000" w:themeColor="text1"/>
          <w:lang w:val="en-GB"/>
        </w:rPr>
        <w:t xml:space="preserve">) following the method of </w:t>
      </w:r>
      <w:r w:rsidR="00D37CD8" w:rsidRPr="00085C2E">
        <w:rPr>
          <w:color w:val="000000" w:themeColor="text1"/>
          <w:lang w:val="en-GB"/>
        </w:rPr>
        <w:t xml:space="preserve">Zhao et al </w:t>
      </w:r>
      <w:r w:rsidR="001E5ECE" w:rsidRPr="00085C2E">
        <w:rPr>
          <w:color w:val="000000" w:themeColor="text1"/>
          <w:lang w:val="en-GB"/>
        </w:rPr>
        <w:fldChar w:fldCharType="begin"/>
      </w:r>
      <w:r w:rsidR="002D7C52">
        <w:rPr>
          <w:color w:val="000000" w:themeColor="text1"/>
          <w:lang w:val="en-GB"/>
        </w:rPr>
        <w:instrText xml:space="preserve"> ADDIN REFMGR.CITE &lt;Refman&gt;&lt;Cite ExcludeAuth="1"&gt;&lt;Author&gt;Zhao&lt;/Author&gt;&lt;Year&gt;2001&lt;/Year&gt;&lt;RecNum&gt;1701&lt;/RecNum&gt;&lt;IDText&gt;High throughput genetic transformation mediated by Agrobacterium tumefaciens in maize&lt;/IDText&gt;&lt;MDL Ref_Type="Journal"&gt;&lt;Ref_Type&gt;Journal&lt;/Ref_Type&gt;&lt;Ref_ID&gt;1701&lt;/Ref_ID&gt;&lt;Title_Primary&gt;High throughput genetic transformation mediated by &lt;i&gt;Agrobacterium tumefaciens&lt;/i&gt; in maize&lt;/Title_Primary&gt;&lt;Authors_Primary&gt;Zhao,Z-y&lt;/Authors_Primary&gt;&lt;Authors_Primary&gt;Gu,W.&lt;/Authors_Primary&gt;&lt;Authors_Primary&gt;Cai,T.&lt;/Authors_Primary&gt;&lt;Authors_Primary&gt;Tagliani,L.&lt;/Authors_Primary&gt;&lt;Authors_Primary&gt;Hondred,D.&lt;/Authors_Primary&gt;&lt;Authors_Primary&gt;Bond,D.&lt;/Authors_Primary&gt;&lt;Authors_Primary&gt;Schroeder,S.&lt;/Authors_Primary&gt;&lt;Authors_Primary&gt;Rudert,M.&lt;/Authors_Primary&gt;&lt;Authors_Primary&gt;Pierce,D.&lt;/Authors_Primary&gt;&lt;Date_Primary&gt;2001&lt;/Date_Primary&gt;&lt;Keywords&gt;agrobacterium&lt;/Keywords&gt;&lt;Keywords&gt;maize&lt;/Keywords&gt;&lt;Keywords&gt;Bacteria&lt;/Keywords&gt;&lt;Keywords&gt;Plants&lt;/Keywords&gt;&lt;Reprint&gt;Not in File&lt;/Reprint&gt;&lt;Start_Page&gt;323&lt;/Start_Page&gt;&lt;End_Page&gt;333&lt;/End_Page&gt;&lt;Periodical&gt;Molecular Breeding&lt;/Periodical&gt;&lt;Volume&gt;8&lt;/Volume&gt;&lt;Web_URL_Link2&gt;file://Y:&lt;u&gt;\References\GM References_in RefMan\Zhao et al_2001_Agrobacterium-mediated maize transformation.docx&lt;/u&gt;&lt;/Web_URL_Link2&gt;&lt;ZZ_JournalFull&gt;&lt;f name="System"&gt;Molecular Breeding&lt;/f&gt;&lt;/ZZ_JournalFull&gt;&lt;ZZ_WorkformID&gt;1&lt;/ZZ_WorkformID&gt;&lt;/MDL&gt;&lt;/Cite&gt;&lt;/Refman&gt;</w:instrText>
      </w:r>
      <w:r w:rsidR="001E5ECE" w:rsidRPr="00085C2E">
        <w:rPr>
          <w:color w:val="000000" w:themeColor="text1"/>
          <w:lang w:val="en-GB"/>
        </w:rPr>
        <w:fldChar w:fldCharType="separate"/>
      </w:r>
      <w:r w:rsidR="001E5ECE" w:rsidRPr="00085C2E">
        <w:rPr>
          <w:noProof/>
          <w:color w:val="000000" w:themeColor="text1"/>
          <w:lang w:val="en-GB"/>
        </w:rPr>
        <w:t>(2001)</w:t>
      </w:r>
      <w:r w:rsidR="001E5ECE" w:rsidRPr="00085C2E">
        <w:rPr>
          <w:color w:val="000000" w:themeColor="text1"/>
          <w:lang w:val="en-GB"/>
        </w:rPr>
        <w:fldChar w:fldCharType="end"/>
      </w:r>
    </w:p>
    <w:p w14:paraId="6218093C" w14:textId="77777777" w:rsidR="00855384" w:rsidRPr="00085C2E" w:rsidRDefault="00855384" w:rsidP="007216B1">
      <w:pPr>
        <w:rPr>
          <w:color w:val="000000" w:themeColor="text1"/>
          <w:lang w:val="en-GB"/>
        </w:rPr>
      </w:pPr>
    </w:p>
    <w:p w14:paraId="4F273045" w14:textId="77777777" w:rsidR="007216B1" w:rsidRPr="00B9430A" w:rsidRDefault="00855384" w:rsidP="00D96843">
      <w:pPr>
        <w:pStyle w:val="Header"/>
        <w:tabs>
          <w:tab w:val="clear" w:pos="4153"/>
          <w:tab w:val="clear" w:pos="8306"/>
        </w:tabs>
        <w:ind w:right="-286"/>
        <w:rPr>
          <w:rFonts w:cs="Arial"/>
          <w:color w:val="000000" w:themeColor="text1"/>
          <w:szCs w:val="22"/>
          <w:lang w:val="en-GB"/>
        </w:rPr>
      </w:pPr>
      <w:r w:rsidRPr="00B9430A">
        <w:rPr>
          <w:rFonts w:cs="Arial"/>
          <w:color w:val="000000" w:themeColor="text1"/>
          <w:szCs w:val="22"/>
          <w:lang w:val="en-GB"/>
        </w:rPr>
        <w:t xml:space="preserve">After co-culturing with the </w:t>
      </w:r>
      <w:r w:rsidRPr="00B9430A">
        <w:rPr>
          <w:rFonts w:cs="Arial"/>
          <w:i/>
          <w:iCs/>
          <w:color w:val="000000" w:themeColor="text1"/>
          <w:szCs w:val="22"/>
          <w:lang w:val="en-GB"/>
        </w:rPr>
        <w:t xml:space="preserve">Agrobacterium </w:t>
      </w:r>
      <w:r w:rsidRPr="00B9430A">
        <w:rPr>
          <w:rFonts w:cs="Arial"/>
          <w:color w:val="000000" w:themeColor="text1"/>
          <w:szCs w:val="22"/>
          <w:lang w:val="en-GB"/>
        </w:rPr>
        <w:t xml:space="preserve">carrying the vector, the embryos were placed on </w:t>
      </w:r>
      <w:r w:rsidR="00774F91" w:rsidRPr="00B9430A">
        <w:rPr>
          <w:rFonts w:cs="Arial"/>
          <w:color w:val="000000" w:themeColor="text1"/>
          <w:szCs w:val="22"/>
          <w:lang w:val="en-GB"/>
        </w:rPr>
        <w:t xml:space="preserve">two sequential </w:t>
      </w:r>
      <w:r w:rsidRPr="00B9430A">
        <w:rPr>
          <w:rFonts w:cs="Arial"/>
          <w:color w:val="000000" w:themeColor="text1"/>
          <w:szCs w:val="22"/>
          <w:lang w:val="en-GB"/>
        </w:rPr>
        <w:t>select</w:t>
      </w:r>
      <w:r w:rsidR="00774F91" w:rsidRPr="00B9430A">
        <w:rPr>
          <w:rFonts w:cs="Arial"/>
          <w:color w:val="000000" w:themeColor="text1"/>
          <w:szCs w:val="22"/>
          <w:lang w:val="en-GB"/>
        </w:rPr>
        <w:t xml:space="preserve">ion media - firstly containing </w:t>
      </w:r>
      <w:r w:rsidR="007206F2" w:rsidRPr="00B9430A">
        <w:rPr>
          <w:rFonts w:cs="Arial"/>
          <w:color w:val="000000" w:themeColor="text1"/>
          <w:szCs w:val="22"/>
          <w:lang w:val="en-GB"/>
        </w:rPr>
        <w:t>carbenicillin (</w:t>
      </w:r>
      <w:r w:rsidR="00774F91" w:rsidRPr="00B9430A">
        <w:rPr>
          <w:rFonts w:cs="Arial"/>
          <w:color w:val="000000" w:themeColor="text1"/>
          <w:szCs w:val="22"/>
          <w:lang w:val="en-GB"/>
        </w:rPr>
        <w:t xml:space="preserve">to inhibit the growth of untransformed plant cells and excess </w:t>
      </w:r>
      <w:r w:rsidR="00774F91" w:rsidRPr="00B9430A">
        <w:rPr>
          <w:rFonts w:cs="Arial"/>
          <w:i/>
          <w:iCs/>
          <w:color w:val="000000" w:themeColor="text1"/>
          <w:szCs w:val="22"/>
          <w:lang w:val="en-GB"/>
        </w:rPr>
        <w:t>Agrobacterium</w:t>
      </w:r>
      <w:r w:rsidR="007206F2" w:rsidRPr="00B9430A">
        <w:rPr>
          <w:rFonts w:cs="Arial"/>
          <w:i/>
          <w:iCs/>
          <w:color w:val="000000" w:themeColor="text1"/>
          <w:szCs w:val="22"/>
          <w:lang w:val="en-GB"/>
        </w:rPr>
        <w:t>)</w:t>
      </w:r>
      <w:r w:rsidR="00774F91" w:rsidRPr="00B9430A">
        <w:rPr>
          <w:rFonts w:cs="Arial"/>
          <w:i/>
          <w:iCs/>
          <w:color w:val="000000" w:themeColor="text1"/>
          <w:szCs w:val="22"/>
          <w:lang w:val="en-GB"/>
        </w:rPr>
        <w:t xml:space="preserve"> </w:t>
      </w:r>
      <w:r w:rsidR="00774F91" w:rsidRPr="00B9430A">
        <w:rPr>
          <w:rFonts w:cs="Arial"/>
          <w:iCs/>
          <w:color w:val="000000" w:themeColor="text1"/>
          <w:szCs w:val="22"/>
          <w:lang w:val="en-GB"/>
        </w:rPr>
        <w:t>and</w:t>
      </w:r>
      <w:r w:rsidR="00834B50" w:rsidRPr="00B9430A">
        <w:rPr>
          <w:rFonts w:cs="Arial"/>
          <w:color w:val="000000" w:themeColor="text1"/>
          <w:szCs w:val="22"/>
          <w:lang w:val="en-GB"/>
        </w:rPr>
        <w:t xml:space="preserve"> </w:t>
      </w:r>
      <w:r w:rsidR="00774F91" w:rsidRPr="00B9430A">
        <w:rPr>
          <w:rFonts w:cs="Arial"/>
          <w:color w:val="000000" w:themeColor="text1"/>
          <w:szCs w:val="22"/>
          <w:lang w:val="en-GB"/>
        </w:rPr>
        <w:t>sec</w:t>
      </w:r>
      <w:r w:rsidR="007206F2" w:rsidRPr="00B9430A">
        <w:rPr>
          <w:rFonts w:cs="Arial"/>
          <w:color w:val="000000" w:themeColor="text1"/>
          <w:szCs w:val="22"/>
          <w:lang w:val="en-GB"/>
        </w:rPr>
        <w:t>ondly containing plant hormones</w:t>
      </w:r>
      <w:r w:rsidR="00774F91" w:rsidRPr="00B9430A">
        <w:rPr>
          <w:rFonts w:cs="Arial"/>
          <w:color w:val="000000" w:themeColor="text1"/>
          <w:szCs w:val="22"/>
          <w:lang w:val="en-GB"/>
        </w:rPr>
        <w:t xml:space="preserve"> </w:t>
      </w:r>
      <w:r w:rsidR="007206F2" w:rsidRPr="00B9430A">
        <w:rPr>
          <w:rFonts w:cs="Arial"/>
          <w:color w:val="000000" w:themeColor="text1"/>
          <w:szCs w:val="22"/>
          <w:lang w:val="en-GB"/>
        </w:rPr>
        <w:t>(</w:t>
      </w:r>
      <w:r w:rsidR="00774F91" w:rsidRPr="00B9430A">
        <w:rPr>
          <w:rFonts w:cs="Arial"/>
          <w:color w:val="000000" w:themeColor="text1"/>
          <w:szCs w:val="22"/>
          <w:lang w:val="en-GB"/>
        </w:rPr>
        <w:t xml:space="preserve">to </w:t>
      </w:r>
      <w:r w:rsidR="007206F2" w:rsidRPr="00B9430A">
        <w:rPr>
          <w:rFonts w:cs="Arial"/>
          <w:color w:val="000000" w:themeColor="text1"/>
          <w:szCs w:val="22"/>
          <w:lang w:val="en-GB"/>
        </w:rPr>
        <w:t>stimulate somatic embryogenesis)</w:t>
      </w:r>
      <w:r w:rsidR="00774F91" w:rsidRPr="00B9430A">
        <w:rPr>
          <w:rFonts w:cs="Arial"/>
          <w:color w:val="000000" w:themeColor="text1"/>
          <w:szCs w:val="22"/>
          <w:lang w:val="en-GB"/>
        </w:rPr>
        <w:t xml:space="preserve"> and</w:t>
      </w:r>
      <w:r w:rsidR="00834B50" w:rsidRPr="00B9430A">
        <w:rPr>
          <w:rFonts w:cs="Arial"/>
          <w:color w:val="000000" w:themeColor="text1"/>
          <w:szCs w:val="22"/>
          <w:lang w:val="en-GB"/>
        </w:rPr>
        <w:t xml:space="preserve"> </w:t>
      </w:r>
      <w:r w:rsidR="007206F2" w:rsidRPr="00B9430A">
        <w:rPr>
          <w:rFonts w:cs="Arial"/>
          <w:color w:val="000000" w:themeColor="text1"/>
          <w:szCs w:val="22"/>
          <w:lang w:val="en-GB"/>
        </w:rPr>
        <w:t>bialaphos (glufosinate -</w:t>
      </w:r>
      <w:r w:rsidR="00774F91" w:rsidRPr="00B9430A">
        <w:rPr>
          <w:rFonts w:cs="Arial"/>
          <w:color w:val="000000" w:themeColor="text1"/>
          <w:szCs w:val="22"/>
          <w:lang w:val="en-GB"/>
        </w:rPr>
        <w:t xml:space="preserve"> to select for expression of the </w:t>
      </w:r>
      <w:r w:rsidR="00774F91" w:rsidRPr="00B9430A">
        <w:rPr>
          <w:rFonts w:cs="Arial"/>
          <w:i/>
          <w:color w:val="000000" w:themeColor="text1"/>
          <w:szCs w:val="22"/>
          <w:lang w:val="en-GB"/>
        </w:rPr>
        <w:t>pat</w:t>
      </w:r>
      <w:r w:rsidR="00774F91" w:rsidRPr="00B9430A">
        <w:rPr>
          <w:rFonts w:cs="Arial"/>
          <w:color w:val="000000" w:themeColor="text1"/>
          <w:szCs w:val="22"/>
          <w:lang w:val="en-GB"/>
        </w:rPr>
        <w:t xml:space="preserve"> gene</w:t>
      </w:r>
      <w:r w:rsidR="007206F2" w:rsidRPr="00B9430A">
        <w:rPr>
          <w:rFonts w:cs="Arial"/>
          <w:color w:val="000000" w:themeColor="text1"/>
          <w:szCs w:val="22"/>
          <w:lang w:val="en-GB"/>
        </w:rPr>
        <w:t>)</w:t>
      </w:r>
      <w:r w:rsidR="00774F91" w:rsidRPr="00B9430A">
        <w:rPr>
          <w:rFonts w:cs="Arial"/>
          <w:color w:val="000000" w:themeColor="text1"/>
          <w:szCs w:val="22"/>
          <w:lang w:val="en-GB"/>
        </w:rPr>
        <w:t>.</w:t>
      </w:r>
      <w:r w:rsidRPr="00B9430A">
        <w:rPr>
          <w:rFonts w:cs="Arial"/>
          <w:color w:val="000000" w:themeColor="text1"/>
          <w:szCs w:val="22"/>
          <w:lang w:val="en-GB"/>
        </w:rPr>
        <w:t xml:space="preserve"> </w:t>
      </w:r>
      <w:r w:rsidR="00774F91" w:rsidRPr="00B9430A">
        <w:rPr>
          <w:rFonts w:cs="Arial"/>
          <w:color w:val="000000" w:themeColor="text1"/>
          <w:szCs w:val="22"/>
          <w:lang w:val="en-GB"/>
        </w:rPr>
        <w:t>Rooted plantlets</w:t>
      </w:r>
      <w:r w:rsidRPr="00B9430A">
        <w:rPr>
          <w:rFonts w:cs="Arial"/>
          <w:color w:val="000000" w:themeColor="text1"/>
          <w:szCs w:val="22"/>
          <w:lang w:val="en-GB"/>
        </w:rPr>
        <w:t xml:space="preserve"> (</w:t>
      </w:r>
      <w:r w:rsidR="00C22FC8" w:rsidRPr="00B9430A">
        <w:rPr>
          <w:rFonts w:cs="Arial"/>
          <w:color w:val="000000" w:themeColor="text1"/>
          <w:szCs w:val="22"/>
          <w:lang w:val="en-GB"/>
        </w:rPr>
        <w:t xml:space="preserve">generation </w:t>
      </w:r>
      <w:r w:rsidR="00834B50" w:rsidRPr="00B9430A">
        <w:rPr>
          <w:rFonts w:cs="Arial"/>
          <w:color w:val="000000" w:themeColor="text1"/>
          <w:szCs w:val="22"/>
          <w:lang w:val="en-GB"/>
        </w:rPr>
        <w:t>T</w:t>
      </w:r>
      <w:r w:rsidRPr="00B9430A">
        <w:rPr>
          <w:rFonts w:cs="Arial"/>
          <w:color w:val="000000" w:themeColor="text1"/>
          <w:szCs w:val="22"/>
          <w:vertAlign w:val="subscript"/>
          <w:lang w:val="en-GB"/>
        </w:rPr>
        <w:t>0</w:t>
      </w:r>
      <w:r w:rsidRPr="00B9430A">
        <w:rPr>
          <w:rFonts w:cs="Arial"/>
          <w:color w:val="000000" w:themeColor="text1"/>
          <w:szCs w:val="22"/>
          <w:lang w:val="en-GB"/>
        </w:rPr>
        <w:t>) with normal phenotypic characteris</w:t>
      </w:r>
      <w:r w:rsidR="00834B50" w:rsidRPr="00B9430A">
        <w:rPr>
          <w:rFonts w:cs="Arial"/>
          <w:color w:val="000000" w:themeColor="text1"/>
          <w:szCs w:val="22"/>
          <w:lang w:val="en-GB"/>
        </w:rPr>
        <w:t>tics</w:t>
      </w:r>
      <w:r w:rsidR="003E47BE" w:rsidRPr="00B9430A">
        <w:rPr>
          <w:rFonts w:cs="Arial"/>
          <w:color w:val="000000" w:themeColor="text1"/>
          <w:szCs w:val="22"/>
          <w:lang w:val="en-GB"/>
        </w:rPr>
        <w:t xml:space="preserve">, </w:t>
      </w:r>
      <w:r w:rsidR="00D57FE7" w:rsidRPr="00B9430A">
        <w:rPr>
          <w:rFonts w:cs="Arial"/>
          <w:color w:val="000000" w:themeColor="text1"/>
          <w:szCs w:val="22"/>
          <w:lang w:val="en-GB"/>
        </w:rPr>
        <w:t>polymerase chain reaction (</w:t>
      </w:r>
      <w:r w:rsidR="003E47BE" w:rsidRPr="00B9430A">
        <w:rPr>
          <w:rFonts w:cs="Arial"/>
          <w:color w:val="000000" w:themeColor="text1"/>
          <w:szCs w:val="22"/>
          <w:lang w:val="en-GB"/>
        </w:rPr>
        <w:t>PCR</w:t>
      </w:r>
      <w:r w:rsidR="00D57FE7" w:rsidRPr="00B9430A">
        <w:rPr>
          <w:rFonts w:cs="Arial"/>
          <w:color w:val="000000" w:themeColor="text1"/>
          <w:szCs w:val="22"/>
          <w:lang w:val="en-GB"/>
        </w:rPr>
        <w:t>)</w:t>
      </w:r>
      <w:r w:rsidR="003E47BE" w:rsidRPr="00B9430A">
        <w:rPr>
          <w:rFonts w:cs="Arial"/>
          <w:color w:val="000000" w:themeColor="text1"/>
          <w:szCs w:val="22"/>
          <w:lang w:val="en-GB"/>
        </w:rPr>
        <w:t xml:space="preserve">-verified presence of the four novel genes, confirmed presence of a single copy of the T-DNA, and negative for </w:t>
      </w:r>
      <w:r w:rsidR="003E47BE" w:rsidRPr="00B9430A">
        <w:rPr>
          <w:rFonts w:cs="Arial"/>
          <w:i/>
          <w:color w:val="000000" w:themeColor="text1"/>
          <w:szCs w:val="22"/>
          <w:lang w:val="en-GB"/>
        </w:rPr>
        <w:t>Agrobacterium</w:t>
      </w:r>
      <w:r w:rsidR="003E47BE" w:rsidRPr="00B9430A">
        <w:rPr>
          <w:rFonts w:cs="Arial"/>
          <w:color w:val="000000" w:themeColor="text1"/>
          <w:szCs w:val="22"/>
          <w:lang w:val="en-GB"/>
        </w:rPr>
        <w:t xml:space="preserve"> backbone sequences</w:t>
      </w:r>
      <w:r w:rsidRPr="00B9430A">
        <w:rPr>
          <w:rFonts w:cs="Arial"/>
          <w:color w:val="000000" w:themeColor="text1"/>
          <w:szCs w:val="22"/>
          <w:lang w:val="en-GB"/>
        </w:rPr>
        <w:t xml:space="preserve"> were selected and transferred to soil fo</w:t>
      </w:r>
      <w:r w:rsidR="003E47BE" w:rsidRPr="00B9430A">
        <w:rPr>
          <w:rFonts w:cs="Arial"/>
          <w:color w:val="000000" w:themeColor="text1"/>
          <w:szCs w:val="22"/>
          <w:lang w:val="en-GB"/>
        </w:rPr>
        <w:t>r growth and further assessment following cros</w:t>
      </w:r>
      <w:r w:rsidR="007206F2" w:rsidRPr="00B9430A">
        <w:rPr>
          <w:rFonts w:cs="Arial"/>
          <w:color w:val="000000" w:themeColor="text1"/>
          <w:szCs w:val="22"/>
          <w:lang w:val="en-GB"/>
        </w:rPr>
        <w:t>sing to inbred lines. Ultimately</w:t>
      </w:r>
      <w:r w:rsidR="003E47BE" w:rsidRPr="00B9430A">
        <w:rPr>
          <w:rFonts w:cs="Arial"/>
          <w:color w:val="000000" w:themeColor="text1"/>
          <w:szCs w:val="22"/>
          <w:lang w:val="en-GB"/>
        </w:rPr>
        <w:t>, line 4114 was selected as the lead event.</w:t>
      </w:r>
    </w:p>
    <w:p w14:paraId="2D73A002" w14:textId="77777777" w:rsidR="00855384" w:rsidRPr="00B9430A" w:rsidRDefault="00855384" w:rsidP="00855384">
      <w:pPr>
        <w:pStyle w:val="Header"/>
        <w:tabs>
          <w:tab w:val="clear" w:pos="4153"/>
          <w:tab w:val="clear" w:pos="8306"/>
        </w:tabs>
        <w:rPr>
          <w:rFonts w:cs="Arial"/>
          <w:color w:val="000000" w:themeColor="text1"/>
          <w:szCs w:val="22"/>
          <w:lang w:val="en-GB"/>
        </w:rPr>
      </w:pPr>
    </w:p>
    <w:p w14:paraId="47CE3781" w14:textId="77777777" w:rsidR="00275D9B" w:rsidRPr="00B9430A" w:rsidRDefault="00C92818" w:rsidP="00275D9B">
      <w:pPr>
        <w:keepNext/>
        <w:jc w:val="center"/>
        <w:rPr>
          <w:color w:val="000000" w:themeColor="text1"/>
          <w:lang w:val="en-GB"/>
        </w:rPr>
      </w:pPr>
      <w:r w:rsidRPr="00085C2E">
        <w:rPr>
          <w:noProof/>
          <w:color w:val="000000" w:themeColor="text1"/>
          <w:lang w:val="en-GB" w:eastAsia="en-GB"/>
        </w:rPr>
        <w:drawing>
          <wp:inline distT="0" distB="0" distL="0" distR="0" wp14:anchorId="5F4A9438" wp14:editId="1B6594F2">
            <wp:extent cx="3841743" cy="33623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4811" cy="3365010"/>
                    </a:xfrm>
                    <a:prstGeom prst="rect">
                      <a:avLst/>
                    </a:prstGeom>
                    <a:noFill/>
                    <a:ln>
                      <a:noFill/>
                    </a:ln>
                  </pic:spPr>
                </pic:pic>
              </a:graphicData>
            </a:graphic>
          </wp:inline>
        </w:drawing>
      </w:r>
    </w:p>
    <w:p w14:paraId="4D343457" w14:textId="77777777" w:rsidR="00BA0936" w:rsidRPr="00B9430A" w:rsidRDefault="00BA0936" w:rsidP="00275D9B">
      <w:pPr>
        <w:keepNext/>
        <w:jc w:val="center"/>
        <w:rPr>
          <w:color w:val="000000" w:themeColor="text1"/>
          <w:lang w:val="en-GB"/>
        </w:rPr>
      </w:pPr>
    </w:p>
    <w:p w14:paraId="66C8DDB2" w14:textId="77777777" w:rsidR="00855384" w:rsidRPr="00B9430A" w:rsidRDefault="00E14E00" w:rsidP="00EA7825">
      <w:pPr>
        <w:pStyle w:val="Caption"/>
        <w:ind w:left="1843" w:hanging="1276"/>
        <w:rPr>
          <w:rFonts w:cs="Arial"/>
          <w:b w:val="0"/>
          <w:i/>
          <w:color w:val="000000" w:themeColor="text1"/>
          <w:sz w:val="22"/>
          <w:szCs w:val="22"/>
          <w:lang w:val="en-GB"/>
        </w:rPr>
      </w:pPr>
      <w:bookmarkStart w:id="24" w:name="_Ref261348424"/>
      <w:bookmarkStart w:id="25" w:name="_Toc414460101"/>
      <w:r w:rsidRPr="00B9430A">
        <w:rPr>
          <w:b w:val="0"/>
          <w:i/>
          <w:color w:val="000000" w:themeColor="text1"/>
          <w:sz w:val="22"/>
          <w:szCs w:val="22"/>
          <w:lang w:val="en-GB"/>
        </w:rPr>
        <w:t xml:space="preserve">Figure </w:t>
      </w:r>
      <w:r w:rsidR="00EB3616" w:rsidRPr="00B9430A">
        <w:rPr>
          <w:b w:val="0"/>
          <w:i/>
          <w:color w:val="000000" w:themeColor="text1"/>
          <w:sz w:val="22"/>
          <w:szCs w:val="22"/>
          <w:lang w:val="en-GB"/>
        </w:rPr>
        <w:fldChar w:fldCharType="begin"/>
      </w:r>
      <w:r w:rsidR="00EB3616" w:rsidRPr="00B9430A">
        <w:rPr>
          <w:b w:val="0"/>
          <w:i/>
          <w:color w:val="000000" w:themeColor="text1"/>
          <w:sz w:val="22"/>
          <w:szCs w:val="22"/>
          <w:lang w:val="en-GB"/>
        </w:rPr>
        <w:instrText xml:space="preserve"> SEQ Figure \* ARABIC </w:instrText>
      </w:r>
      <w:r w:rsidR="00EB3616" w:rsidRPr="00B9430A">
        <w:rPr>
          <w:b w:val="0"/>
          <w:i/>
          <w:color w:val="000000" w:themeColor="text1"/>
          <w:sz w:val="22"/>
          <w:szCs w:val="22"/>
          <w:lang w:val="en-GB"/>
        </w:rPr>
        <w:fldChar w:fldCharType="separate"/>
      </w:r>
      <w:r w:rsidR="00491E1A">
        <w:rPr>
          <w:b w:val="0"/>
          <w:i/>
          <w:noProof/>
          <w:color w:val="000000" w:themeColor="text1"/>
          <w:sz w:val="22"/>
          <w:szCs w:val="22"/>
          <w:lang w:val="en-GB"/>
        </w:rPr>
        <w:t>2</w:t>
      </w:r>
      <w:r w:rsidR="00EB3616" w:rsidRPr="00B9430A">
        <w:rPr>
          <w:b w:val="0"/>
          <w:i/>
          <w:noProof/>
          <w:color w:val="000000" w:themeColor="text1"/>
          <w:sz w:val="22"/>
          <w:szCs w:val="22"/>
          <w:lang w:val="en-GB"/>
        </w:rPr>
        <w:fldChar w:fldCharType="end"/>
      </w:r>
      <w:bookmarkEnd w:id="24"/>
      <w:r w:rsidR="00201484" w:rsidRPr="00B9430A">
        <w:rPr>
          <w:b w:val="0"/>
          <w:i/>
          <w:color w:val="000000" w:themeColor="text1"/>
          <w:sz w:val="22"/>
          <w:szCs w:val="22"/>
          <w:lang w:val="en-GB"/>
        </w:rPr>
        <w:t>:</w:t>
      </w:r>
      <w:r w:rsidR="005C59FA" w:rsidRPr="00B9430A">
        <w:rPr>
          <w:b w:val="0"/>
          <w:i/>
          <w:color w:val="000000" w:themeColor="text1"/>
          <w:sz w:val="22"/>
          <w:szCs w:val="22"/>
          <w:lang w:val="en-GB"/>
        </w:rPr>
        <w:t xml:space="preserve"> </w:t>
      </w:r>
      <w:r w:rsidR="00855384" w:rsidRPr="00B9430A">
        <w:rPr>
          <w:rFonts w:cs="Arial"/>
          <w:b w:val="0"/>
          <w:i/>
          <w:color w:val="000000" w:themeColor="text1"/>
          <w:sz w:val="22"/>
          <w:szCs w:val="22"/>
          <w:lang w:val="en-GB"/>
        </w:rPr>
        <w:t>Genes and regulatory elements contained in plasmid P</w:t>
      </w:r>
      <w:r w:rsidR="007D1828" w:rsidRPr="00B9430A">
        <w:rPr>
          <w:rFonts w:cs="Arial"/>
          <w:b w:val="0"/>
          <w:i/>
          <w:color w:val="000000" w:themeColor="text1"/>
          <w:sz w:val="22"/>
          <w:szCs w:val="22"/>
          <w:lang w:val="en-GB"/>
        </w:rPr>
        <w:t>HP27118</w:t>
      </w:r>
      <w:bookmarkEnd w:id="25"/>
    </w:p>
    <w:p w14:paraId="3C7728E9" w14:textId="77777777" w:rsidR="00855384" w:rsidRPr="00085C2E" w:rsidRDefault="000F3019" w:rsidP="00311CD6">
      <w:pPr>
        <w:pStyle w:val="Heading2"/>
      </w:pPr>
      <w:bookmarkStart w:id="26" w:name="_Toc303868795"/>
      <w:bookmarkStart w:id="27" w:name="_Toc430248246"/>
      <w:r w:rsidRPr="00085C2E">
        <w:lastRenderedPageBreak/>
        <w:t>3.2</w:t>
      </w:r>
      <w:r w:rsidRPr="00085C2E">
        <w:tab/>
      </w:r>
      <w:r w:rsidR="00855384" w:rsidRPr="00085C2E">
        <w:t>Function and regulation of introduced genes</w:t>
      </w:r>
      <w:bookmarkEnd w:id="26"/>
      <w:bookmarkEnd w:id="27"/>
    </w:p>
    <w:p w14:paraId="42693D0C" w14:textId="77777777" w:rsidR="00FC49B0" w:rsidRPr="00B9430A" w:rsidRDefault="00FC49B0" w:rsidP="00BA0936">
      <w:pPr>
        <w:pStyle w:val="BodyText"/>
        <w:rPr>
          <w:rFonts w:eastAsia="Batang" w:cs="Arial"/>
          <w:i w:val="0"/>
          <w:color w:val="000000" w:themeColor="text1"/>
          <w:szCs w:val="22"/>
          <w:lang w:val="en-GB"/>
        </w:rPr>
      </w:pPr>
      <w:r w:rsidRPr="00B9430A">
        <w:rPr>
          <w:rFonts w:eastAsia="Batang" w:cs="Arial"/>
          <w:i w:val="0"/>
          <w:color w:val="000000" w:themeColor="text1"/>
          <w:szCs w:val="22"/>
          <w:lang w:val="en-GB"/>
        </w:rPr>
        <w:t xml:space="preserve">A diagram of the T-DNA insert in plasmid PHP27118 is given in Figure 3. </w:t>
      </w:r>
    </w:p>
    <w:p w14:paraId="5A57DD5C" w14:textId="77777777" w:rsidR="00FC49B0" w:rsidRPr="00B9430A" w:rsidRDefault="00FC49B0" w:rsidP="00BA0936">
      <w:pPr>
        <w:pStyle w:val="BodyText"/>
        <w:rPr>
          <w:rFonts w:eastAsia="Batang" w:cs="Arial"/>
          <w:i w:val="0"/>
          <w:color w:val="000000" w:themeColor="text1"/>
          <w:szCs w:val="22"/>
          <w:lang w:val="en-GB"/>
        </w:rPr>
      </w:pPr>
    </w:p>
    <w:p w14:paraId="77D3F0C1" w14:textId="77777777" w:rsidR="00FC49B0" w:rsidRPr="00B9430A" w:rsidRDefault="006259C8" w:rsidP="00FC49B0">
      <w:pPr>
        <w:pStyle w:val="BodyText"/>
        <w:keepNext/>
        <w:rPr>
          <w:lang w:val="en-GB"/>
        </w:rPr>
      </w:pPr>
      <w:r w:rsidRPr="00085C2E">
        <w:rPr>
          <w:noProof/>
          <w:lang w:val="en-GB" w:eastAsia="en-GB"/>
        </w:rPr>
        <w:drawing>
          <wp:inline distT="0" distB="0" distL="0" distR="0" wp14:anchorId="65CEB6E0" wp14:editId="464A8CE3">
            <wp:extent cx="5390033" cy="2143458"/>
            <wp:effectExtent l="0" t="0" r="127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400" cy="2147581"/>
                    </a:xfrm>
                    <a:prstGeom prst="rect">
                      <a:avLst/>
                    </a:prstGeom>
                    <a:noFill/>
                    <a:ln>
                      <a:noFill/>
                    </a:ln>
                  </pic:spPr>
                </pic:pic>
              </a:graphicData>
            </a:graphic>
          </wp:inline>
        </w:drawing>
      </w:r>
    </w:p>
    <w:p w14:paraId="4E2455EB" w14:textId="77777777" w:rsidR="00FC49B0" w:rsidRPr="00B9430A" w:rsidRDefault="00FC49B0" w:rsidP="00FC49B0">
      <w:pPr>
        <w:pStyle w:val="Caption"/>
        <w:ind w:left="1560" w:hanging="993"/>
        <w:rPr>
          <w:rFonts w:eastAsia="Batang" w:cs="Arial"/>
          <w:b w:val="0"/>
          <w:i/>
          <w:color w:val="000000" w:themeColor="text1"/>
          <w:sz w:val="22"/>
          <w:szCs w:val="22"/>
          <w:lang w:val="en-GB"/>
        </w:rPr>
      </w:pPr>
      <w:bookmarkStart w:id="28" w:name="_Toc414460102"/>
      <w:r w:rsidRPr="00B9430A">
        <w:rPr>
          <w:b w:val="0"/>
          <w:i/>
          <w:sz w:val="22"/>
          <w:szCs w:val="22"/>
          <w:lang w:val="en-GB"/>
        </w:rPr>
        <w:t xml:space="preserve">Figure </w:t>
      </w:r>
      <w:r w:rsidRPr="00B9430A">
        <w:rPr>
          <w:b w:val="0"/>
          <w:i/>
          <w:sz w:val="22"/>
          <w:szCs w:val="22"/>
          <w:lang w:val="en-GB"/>
        </w:rPr>
        <w:fldChar w:fldCharType="begin"/>
      </w:r>
      <w:r w:rsidRPr="00B9430A">
        <w:rPr>
          <w:b w:val="0"/>
          <w:i/>
          <w:sz w:val="22"/>
          <w:szCs w:val="22"/>
          <w:lang w:val="en-GB"/>
        </w:rPr>
        <w:instrText xml:space="preserve"> SEQ Figure \* ARABIC </w:instrText>
      </w:r>
      <w:r w:rsidRPr="00B9430A">
        <w:rPr>
          <w:b w:val="0"/>
          <w:i/>
          <w:sz w:val="22"/>
          <w:szCs w:val="22"/>
          <w:lang w:val="en-GB"/>
        </w:rPr>
        <w:fldChar w:fldCharType="separate"/>
      </w:r>
      <w:r w:rsidR="00491E1A">
        <w:rPr>
          <w:b w:val="0"/>
          <w:i/>
          <w:noProof/>
          <w:sz w:val="22"/>
          <w:szCs w:val="22"/>
          <w:lang w:val="en-GB"/>
        </w:rPr>
        <w:t>3</w:t>
      </w:r>
      <w:r w:rsidRPr="00B9430A">
        <w:rPr>
          <w:b w:val="0"/>
          <w:i/>
          <w:sz w:val="22"/>
          <w:szCs w:val="22"/>
          <w:lang w:val="en-GB"/>
        </w:rPr>
        <w:fldChar w:fldCharType="end"/>
      </w:r>
      <w:r w:rsidRPr="00B9430A">
        <w:rPr>
          <w:b w:val="0"/>
          <w:i/>
          <w:sz w:val="22"/>
          <w:szCs w:val="22"/>
          <w:lang w:val="en-GB"/>
        </w:rPr>
        <w:t>: Representation of the genetic elements in the T-DNA insert of plasmid PHP27118</w:t>
      </w:r>
      <w:bookmarkEnd w:id="28"/>
    </w:p>
    <w:p w14:paraId="6300FD13" w14:textId="77777777" w:rsidR="00FC49B0" w:rsidRPr="00B9430A" w:rsidRDefault="00FC49B0" w:rsidP="00BA0936">
      <w:pPr>
        <w:pStyle w:val="BodyText"/>
        <w:rPr>
          <w:rFonts w:eastAsia="Batang" w:cs="Arial"/>
          <w:i w:val="0"/>
          <w:color w:val="000000" w:themeColor="text1"/>
          <w:szCs w:val="22"/>
          <w:lang w:val="en-GB"/>
        </w:rPr>
      </w:pPr>
    </w:p>
    <w:p w14:paraId="37F9A08A" w14:textId="1A557B5A" w:rsidR="00BA0936" w:rsidRDefault="00BA0936" w:rsidP="00BA0936">
      <w:pPr>
        <w:pStyle w:val="BodyText"/>
        <w:rPr>
          <w:rFonts w:eastAsia="Batang" w:cs="Arial"/>
          <w:i w:val="0"/>
          <w:color w:val="000000" w:themeColor="text1"/>
          <w:szCs w:val="22"/>
          <w:lang w:val="en-GB"/>
        </w:rPr>
      </w:pPr>
      <w:r w:rsidRPr="00B9430A">
        <w:rPr>
          <w:rFonts w:eastAsia="Batang" w:cs="Arial"/>
          <w:i w:val="0"/>
          <w:color w:val="000000" w:themeColor="text1"/>
          <w:szCs w:val="22"/>
          <w:lang w:val="en-GB"/>
        </w:rPr>
        <w:t xml:space="preserve">Information on the genetic elements in the </w:t>
      </w:r>
      <w:r w:rsidR="00FC49B0" w:rsidRPr="00B9430A">
        <w:rPr>
          <w:rFonts w:eastAsia="Batang" w:cs="Arial"/>
          <w:i w:val="0"/>
          <w:color w:val="000000" w:themeColor="text1"/>
          <w:szCs w:val="22"/>
          <w:lang w:val="en-GB"/>
        </w:rPr>
        <w:t>T-DNA insert present in line 4114</w:t>
      </w:r>
      <w:r w:rsidRPr="00B9430A">
        <w:rPr>
          <w:rFonts w:eastAsia="Batang" w:cs="Arial"/>
          <w:i w:val="0"/>
          <w:color w:val="000000" w:themeColor="text1"/>
          <w:szCs w:val="22"/>
          <w:lang w:val="en-GB"/>
        </w:rPr>
        <w:t xml:space="preserve"> is summarised in </w:t>
      </w:r>
      <w:r w:rsidRPr="00B9430A">
        <w:rPr>
          <w:color w:val="000000" w:themeColor="text1"/>
          <w:lang w:val="en-GB"/>
        </w:rPr>
        <w:fldChar w:fldCharType="begin"/>
      </w:r>
      <w:r w:rsidRPr="00B9430A">
        <w:rPr>
          <w:color w:val="000000" w:themeColor="text1"/>
          <w:lang w:val="en-GB"/>
        </w:rPr>
        <w:instrText xml:space="preserve"> REF _Ref265059500 \h  \* MERGEFORMAT </w:instrText>
      </w:r>
      <w:r w:rsidRPr="00B9430A">
        <w:rPr>
          <w:color w:val="000000" w:themeColor="text1"/>
          <w:lang w:val="en-GB"/>
        </w:rPr>
      </w:r>
      <w:r w:rsidRPr="00B9430A">
        <w:rPr>
          <w:color w:val="000000" w:themeColor="text1"/>
          <w:lang w:val="en-GB"/>
        </w:rPr>
        <w:fldChar w:fldCharType="separate"/>
      </w:r>
      <w:r w:rsidR="00491E1A" w:rsidRPr="00491E1A">
        <w:rPr>
          <w:rFonts w:cs="Arial"/>
          <w:i w:val="0"/>
          <w:color w:val="000000" w:themeColor="text1"/>
          <w:szCs w:val="22"/>
          <w:lang w:val="en-GB"/>
        </w:rPr>
        <w:t>Table 1</w:t>
      </w:r>
      <w:r w:rsidRPr="00B9430A">
        <w:rPr>
          <w:color w:val="000000" w:themeColor="text1"/>
          <w:lang w:val="en-GB"/>
        </w:rPr>
        <w:fldChar w:fldCharType="end"/>
      </w:r>
      <w:r w:rsidRPr="00B9430A">
        <w:rPr>
          <w:rFonts w:eastAsia="Batang" w:cs="Arial"/>
          <w:i w:val="0"/>
          <w:color w:val="000000" w:themeColor="text1"/>
          <w:szCs w:val="22"/>
          <w:lang w:val="en-GB"/>
        </w:rPr>
        <w:t>.</w:t>
      </w:r>
      <w:r w:rsidR="0011019F" w:rsidRPr="00B9430A">
        <w:rPr>
          <w:rFonts w:eastAsia="Batang" w:cs="Arial"/>
          <w:i w:val="0"/>
          <w:color w:val="000000" w:themeColor="text1"/>
          <w:szCs w:val="22"/>
          <w:lang w:val="en-GB"/>
        </w:rPr>
        <w:t xml:space="preserve"> </w:t>
      </w:r>
      <w:r w:rsidR="00E115EA" w:rsidRPr="00B9430A">
        <w:rPr>
          <w:rFonts w:eastAsia="Batang" w:cs="Arial"/>
          <w:i w:val="0"/>
          <w:color w:val="000000" w:themeColor="text1"/>
          <w:szCs w:val="22"/>
          <w:lang w:val="en-GB"/>
        </w:rPr>
        <w:t>There are four</w:t>
      </w:r>
      <w:r w:rsidR="0011019F" w:rsidRPr="00B9430A">
        <w:rPr>
          <w:rFonts w:eastAsia="Batang" w:cs="Arial"/>
          <w:i w:val="0"/>
          <w:color w:val="000000" w:themeColor="text1"/>
          <w:szCs w:val="22"/>
          <w:lang w:val="en-GB"/>
        </w:rPr>
        <w:t xml:space="preserve"> casset</w:t>
      </w:r>
      <w:r w:rsidR="00E115EA" w:rsidRPr="00B9430A">
        <w:rPr>
          <w:rFonts w:eastAsia="Batang" w:cs="Arial"/>
          <w:i w:val="0"/>
          <w:color w:val="000000" w:themeColor="text1"/>
          <w:szCs w:val="22"/>
          <w:lang w:val="en-GB"/>
        </w:rPr>
        <w:t xml:space="preserve">tes </w:t>
      </w:r>
      <w:r w:rsidR="00473760" w:rsidRPr="00B9430A">
        <w:rPr>
          <w:rFonts w:eastAsia="Batang" w:cs="Arial"/>
          <w:i w:val="0"/>
          <w:color w:val="000000" w:themeColor="text1"/>
          <w:szCs w:val="22"/>
          <w:lang w:val="en-GB"/>
        </w:rPr>
        <w:t xml:space="preserve">plus non-functional Ti sequences </w:t>
      </w:r>
      <w:r w:rsidR="00E115EA" w:rsidRPr="00B9430A">
        <w:rPr>
          <w:rFonts w:eastAsia="Batang" w:cs="Arial"/>
          <w:i w:val="0"/>
          <w:color w:val="000000" w:themeColor="text1"/>
          <w:szCs w:val="22"/>
          <w:lang w:val="en-GB"/>
        </w:rPr>
        <w:t xml:space="preserve">comprising a total of </w:t>
      </w:r>
      <w:r w:rsidR="00473760" w:rsidRPr="00B9430A">
        <w:rPr>
          <w:rFonts w:eastAsia="Batang" w:cs="Arial"/>
          <w:i w:val="0"/>
          <w:color w:val="000000" w:themeColor="text1"/>
          <w:szCs w:val="22"/>
          <w:lang w:val="en-GB"/>
        </w:rPr>
        <w:t>11,928</w:t>
      </w:r>
      <w:r w:rsidR="00424FBD" w:rsidRPr="00B9430A">
        <w:rPr>
          <w:rFonts w:eastAsia="Batang" w:cs="Arial"/>
          <w:i w:val="0"/>
          <w:color w:val="000000" w:themeColor="text1"/>
          <w:szCs w:val="22"/>
          <w:lang w:val="en-GB"/>
        </w:rPr>
        <w:t xml:space="preserve"> </w:t>
      </w:r>
      <w:r w:rsidR="00D57FE7" w:rsidRPr="00B9430A">
        <w:rPr>
          <w:rFonts w:eastAsia="Batang" w:cs="Arial"/>
          <w:i w:val="0"/>
          <w:color w:val="000000" w:themeColor="text1"/>
          <w:szCs w:val="22"/>
          <w:lang w:val="en-GB"/>
        </w:rPr>
        <w:t>base pairs (</w:t>
      </w:r>
      <w:r w:rsidR="00424FBD" w:rsidRPr="00B9430A">
        <w:rPr>
          <w:rFonts w:eastAsia="Batang" w:cs="Arial"/>
          <w:i w:val="0"/>
          <w:color w:val="000000" w:themeColor="text1"/>
          <w:szCs w:val="22"/>
          <w:lang w:val="en-GB"/>
        </w:rPr>
        <w:t>bp</w:t>
      </w:r>
      <w:r w:rsidR="00D57FE7" w:rsidRPr="00B9430A">
        <w:rPr>
          <w:rFonts w:eastAsia="Batang" w:cs="Arial"/>
          <w:i w:val="0"/>
          <w:color w:val="000000" w:themeColor="text1"/>
          <w:szCs w:val="22"/>
          <w:lang w:val="en-GB"/>
        </w:rPr>
        <w:t>)</w:t>
      </w:r>
      <w:r w:rsidR="0011019F" w:rsidRPr="00B9430A">
        <w:rPr>
          <w:rFonts w:eastAsia="Batang" w:cs="Arial"/>
          <w:i w:val="0"/>
          <w:color w:val="000000" w:themeColor="text1"/>
          <w:szCs w:val="22"/>
          <w:lang w:val="en-GB"/>
        </w:rPr>
        <w:t xml:space="preserve"> </w:t>
      </w:r>
      <w:r w:rsidR="00C70607" w:rsidRPr="00B9430A">
        <w:rPr>
          <w:rFonts w:eastAsia="Batang" w:cs="Arial"/>
          <w:i w:val="0"/>
          <w:color w:val="000000" w:themeColor="text1"/>
          <w:szCs w:val="22"/>
          <w:lang w:val="en-GB"/>
        </w:rPr>
        <w:t xml:space="preserve">located between a </w:t>
      </w:r>
      <w:r w:rsidR="00424FBD" w:rsidRPr="00B9430A">
        <w:rPr>
          <w:rFonts w:eastAsia="Batang" w:cs="Arial"/>
          <w:i w:val="0"/>
          <w:color w:val="000000" w:themeColor="text1"/>
          <w:szCs w:val="22"/>
          <w:lang w:val="en-GB"/>
        </w:rPr>
        <w:t>2</w:t>
      </w:r>
      <w:r w:rsidR="00473760" w:rsidRPr="00B9430A">
        <w:rPr>
          <w:rFonts w:eastAsia="Batang" w:cs="Arial"/>
          <w:i w:val="0"/>
          <w:color w:val="000000" w:themeColor="text1"/>
          <w:szCs w:val="22"/>
          <w:lang w:val="en-GB"/>
        </w:rPr>
        <w:t>5</w:t>
      </w:r>
      <w:r w:rsidR="00424FBD" w:rsidRPr="00B9430A">
        <w:rPr>
          <w:rFonts w:eastAsia="Batang" w:cs="Arial"/>
          <w:i w:val="0"/>
          <w:color w:val="000000" w:themeColor="text1"/>
          <w:szCs w:val="22"/>
          <w:lang w:val="en-GB"/>
        </w:rPr>
        <w:t xml:space="preserve"> bp</w:t>
      </w:r>
      <w:r w:rsidR="002F34BA" w:rsidRPr="00B9430A">
        <w:rPr>
          <w:rFonts w:eastAsia="Batang" w:cs="Arial"/>
          <w:i w:val="0"/>
          <w:color w:val="000000" w:themeColor="text1"/>
          <w:szCs w:val="22"/>
          <w:lang w:val="en-GB"/>
        </w:rPr>
        <w:t xml:space="preserve"> Left B</w:t>
      </w:r>
      <w:r w:rsidR="0011019F" w:rsidRPr="00B9430A">
        <w:rPr>
          <w:rFonts w:eastAsia="Batang" w:cs="Arial"/>
          <w:i w:val="0"/>
          <w:color w:val="000000" w:themeColor="text1"/>
          <w:szCs w:val="22"/>
          <w:lang w:val="en-GB"/>
        </w:rPr>
        <w:t>order</w:t>
      </w:r>
      <w:r w:rsidR="002F34BA" w:rsidRPr="00B9430A">
        <w:rPr>
          <w:rFonts w:eastAsia="Batang" w:cs="Arial"/>
          <w:i w:val="0"/>
          <w:color w:val="000000" w:themeColor="text1"/>
          <w:szCs w:val="22"/>
          <w:lang w:val="en-GB"/>
        </w:rPr>
        <w:t xml:space="preserve"> (LB</w:t>
      </w:r>
      <w:r w:rsidR="00E115EA" w:rsidRPr="00B9430A">
        <w:rPr>
          <w:rFonts w:eastAsia="Batang" w:cs="Arial"/>
          <w:i w:val="0"/>
          <w:color w:val="000000" w:themeColor="text1"/>
          <w:szCs w:val="22"/>
          <w:lang w:val="en-GB"/>
        </w:rPr>
        <w:t xml:space="preserve">) and a </w:t>
      </w:r>
      <w:r w:rsidR="00473760" w:rsidRPr="00B9430A">
        <w:rPr>
          <w:rFonts w:eastAsia="Batang" w:cs="Arial"/>
          <w:i w:val="0"/>
          <w:color w:val="000000" w:themeColor="text1"/>
          <w:szCs w:val="22"/>
          <w:lang w:val="en-GB"/>
        </w:rPr>
        <w:t>25</w:t>
      </w:r>
      <w:r w:rsidR="00424FBD" w:rsidRPr="00B9430A">
        <w:rPr>
          <w:rFonts w:eastAsia="Batang" w:cs="Arial"/>
          <w:i w:val="0"/>
          <w:color w:val="000000" w:themeColor="text1"/>
          <w:szCs w:val="22"/>
          <w:lang w:val="en-GB"/>
        </w:rPr>
        <w:t xml:space="preserve"> bp</w:t>
      </w:r>
      <w:r w:rsidR="002F34BA" w:rsidRPr="00B9430A">
        <w:rPr>
          <w:rFonts w:eastAsia="Batang" w:cs="Arial"/>
          <w:i w:val="0"/>
          <w:color w:val="000000" w:themeColor="text1"/>
          <w:szCs w:val="22"/>
          <w:lang w:val="en-GB"/>
        </w:rPr>
        <w:t xml:space="preserve"> Right B</w:t>
      </w:r>
      <w:r w:rsidR="0011019F" w:rsidRPr="00B9430A">
        <w:rPr>
          <w:rFonts w:eastAsia="Batang" w:cs="Arial"/>
          <w:i w:val="0"/>
          <w:color w:val="000000" w:themeColor="text1"/>
          <w:szCs w:val="22"/>
          <w:lang w:val="en-GB"/>
        </w:rPr>
        <w:t>order</w:t>
      </w:r>
      <w:r w:rsidR="002F34BA" w:rsidRPr="00B9430A">
        <w:rPr>
          <w:rFonts w:eastAsia="Batang" w:cs="Arial"/>
          <w:i w:val="0"/>
          <w:color w:val="000000" w:themeColor="text1"/>
          <w:szCs w:val="22"/>
          <w:lang w:val="en-GB"/>
        </w:rPr>
        <w:t xml:space="preserve"> (RB)</w:t>
      </w:r>
      <w:r w:rsidR="0011019F" w:rsidRPr="00B9430A">
        <w:rPr>
          <w:rFonts w:eastAsia="Batang" w:cs="Arial"/>
          <w:i w:val="0"/>
          <w:color w:val="000000" w:themeColor="text1"/>
          <w:szCs w:val="22"/>
          <w:lang w:val="en-GB"/>
        </w:rPr>
        <w:t>.</w:t>
      </w:r>
      <w:r w:rsidR="00C53FCE" w:rsidRPr="00B9430A">
        <w:rPr>
          <w:rFonts w:eastAsia="Batang" w:cs="Arial"/>
          <w:i w:val="0"/>
          <w:color w:val="000000" w:themeColor="text1"/>
          <w:szCs w:val="22"/>
          <w:lang w:val="en-GB"/>
        </w:rPr>
        <w:t xml:space="preserve"> The complete </w:t>
      </w:r>
      <w:r w:rsidR="00E115EA" w:rsidRPr="00B9430A">
        <w:rPr>
          <w:rFonts w:eastAsia="Batang" w:cs="Arial"/>
          <w:i w:val="0"/>
          <w:color w:val="000000" w:themeColor="text1"/>
          <w:szCs w:val="22"/>
          <w:lang w:val="en-GB"/>
        </w:rPr>
        <w:t xml:space="preserve">plasmid is </w:t>
      </w:r>
      <w:r w:rsidR="00424FBD" w:rsidRPr="00B9430A">
        <w:rPr>
          <w:rFonts w:eastAsia="Batang" w:cs="Arial"/>
          <w:i w:val="0"/>
          <w:color w:val="000000" w:themeColor="text1"/>
          <w:szCs w:val="22"/>
          <w:lang w:val="en-GB"/>
        </w:rPr>
        <w:t>54,910 bp</w:t>
      </w:r>
      <w:r w:rsidR="00C53FCE" w:rsidRPr="00B9430A">
        <w:rPr>
          <w:rFonts w:eastAsia="Batang" w:cs="Arial"/>
          <w:i w:val="0"/>
          <w:color w:val="000000" w:themeColor="text1"/>
          <w:szCs w:val="22"/>
          <w:lang w:val="en-GB"/>
        </w:rPr>
        <w:t xml:space="preserve"> in size (i.e. the v</w:t>
      </w:r>
      <w:r w:rsidR="00E115EA" w:rsidRPr="00B9430A">
        <w:rPr>
          <w:rFonts w:eastAsia="Batang" w:cs="Arial"/>
          <w:i w:val="0"/>
          <w:color w:val="000000" w:themeColor="text1"/>
          <w:szCs w:val="22"/>
          <w:lang w:val="en-GB"/>
        </w:rPr>
        <w:t xml:space="preserve">ector backbone comprises </w:t>
      </w:r>
      <w:r w:rsidR="00473760" w:rsidRPr="00B9430A">
        <w:rPr>
          <w:rFonts w:eastAsia="Batang" w:cs="Arial"/>
          <w:i w:val="0"/>
          <w:color w:val="000000" w:themeColor="text1"/>
          <w:szCs w:val="22"/>
          <w:lang w:val="en-GB"/>
        </w:rPr>
        <w:t>42,932</w:t>
      </w:r>
      <w:r w:rsidR="00424FBD" w:rsidRPr="00B9430A">
        <w:rPr>
          <w:rFonts w:eastAsia="Batang" w:cs="Arial"/>
          <w:i w:val="0"/>
          <w:color w:val="000000" w:themeColor="text1"/>
          <w:szCs w:val="22"/>
          <w:lang w:val="en-GB"/>
        </w:rPr>
        <w:t xml:space="preserve"> bp</w:t>
      </w:r>
      <w:r w:rsidR="00C53FCE" w:rsidRPr="00B9430A">
        <w:rPr>
          <w:rFonts w:eastAsia="Batang" w:cs="Arial"/>
          <w:i w:val="0"/>
          <w:color w:val="000000" w:themeColor="text1"/>
          <w:szCs w:val="22"/>
          <w:lang w:val="en-GB"/>
        </w:rPr>
        <w:t>)</w:t>
      </w:r>
      <w:r w:rsidR="00AF273A" w:rsidRPr="00B9430A">
        <w:rPr>
          <w:rFonts w:eastAsia="Batang" w:cs="Arial"/>
          <w:i w:val="0"/>
          <w:color w:val="000000" w:themeColor="text1"/>
          <w:szCs w:val="22"/>
          <w:lang w:val="en-GB"/>
        </w:rPr>
        <w:t xml:space="preserve">. The coding regions and regulatory elements are the same as those found in the breeding stack obtained by crossing </w:t>
      </w:r>
      <w:r w:rsidR="00695ACF" w:rsidRPr="00B9430A">
        <w:rPr>
          <w:rFonts w:eastAsia="Batang" w:cs="Arial"/>
          <w:i w:val="0"/>
          <w:color w:val="000000" w:themeColor="text1"/>
          <w:szCs w:val="22"/>
          <w:lang w:val="en-GB"/>
        </w:rPr>
        <w:t>lines 1507 and 59122 (1507 x 59122).</w:t>
      </w:r>
    </w:p>
    <w:p w14:paraId="4A2E5353" w14:textId="77777777" w:rsidR="00AC7DF6" w:rsidRPr="00B9430A" w:rsidRDefault="00AC7DF6" w:rsidP="00BA0936">
      <w:pPr>
        <w:pStyle w:val="BodyText"/>
        <w:rPr>
          <w:rFonts w:eastAsia="Batang" w:cs="Arial"/>
          <w:i w:val="0"/>
          <w:color w:val="000000" w:themeColor="text1"/>
          <w:szCs w:val="22"/>
          <w:lang w:val="en-GB"/>
        </w:rPr>
      </w:pPr>
    </w:p>
    <w:p w14:paraId="7E90916A" w14:textId="6C49D425" w:rsidR="00BA0936" w:rsidRDefault="00BA0936" w:rsidP="00BA0936">
      <w:pPr>
        <w:pStyle w:val="Caption"/>
        <w:keepNext/>
        <w:ind w:left="993" w:hanging="993"/>
        <w:rPr>
          <w:rFonts w:eastAsia="Batang" w:cs="Arial"/>
          <w:color w:val="000000" w:themeColor="text1"/>
          <w:sz w:val="22"/>
          <w:szCs w:val="22"/>
          <w:lang w:val="en-GB"/>
        </w:rPr>
      </w:pPr>
      <w:bookmarkStart w:id="29" w:name="_Ref265059500"/>
      <w:bookmarkStart w:id="30" w:name="_Ref265059489"/>
      <w:bookmarkStart w:id="31" w:name="_Toc302722484"/>
      <w:bookmarkStart w:id="32" w:name="_Toc417973322"/>
      <w:r w:rsidRPr="00B9430A">
        <w:rPr>
          <w:rFonts w:cs="Arial"/>
          <w:color w:val="000000" w:themeColor="text1"/>
          <w:sz w:val="22"/>
          <w:szCs w:val="22"/>
          <w:lang w:val="en-GB"/>
        </w:rPr>
        <w:t xml:space="preserve">Table </w:t>
      </w:r>
      <w:r w:rsidRPr="00B9430A">
        <w:rPr>
          <w:rFonts w:cs="Arial"/>
          <w:color w:val="000000" w:themeColor="text1"/>
          <w:sz w:val="22"/>
          <w:szCs w:val="22"/>
          <w:lang w:val="en-GB"/>
        </w:rPr>
        <w:fldChar w:fldCharType="begin"/>
      </w:r>
      <w:r w:rsidRPr="00B9430A">
        <w:rPr>
          <w:rFonts w:cs="Arial"/>
          <w:color w:val="000000" w:themeColor="text1"/>
          <w:sz w:val="22"/>
          <w:szCs w:val="22"/>
          <w:lang w:val="en-GB"/>
        </w:rPr>
        <w:instrText xml:space="preserve"> SEQ Table \* ARABIC </w:instrText>
      </w:r>
      <w:r w:rsidRPr="00B9430A">
        <w:rPr>
          <w:rFonts w:cs="Arial"/>
          <w:color w:val="000000" w:themeColor="text1"/>
          <w:sz w:val="22"/>
          <w:szCs w:val="22"/>
          <w:lang w:val="en-GB"/>
        </w:rPr>
        <w:fldChar w:fldCharType="separate"/>
      </w:r>
      <w:r w:rsidR="00491E1A">
        <w:rPr>
          <w:rFonts w:cs="Arial"/>
          <w:noProof/>
          <w:color w:val="000000" w:themeColor="text1"/>
          <w:sz w:val="22"/>
          <w:szCs w:val="22"/>
          <w:lang w:val="en-GB"/>
        </w:rPr>
        <w:t>1</w:t>
      </w:r>
      <w:r w:rsidRPr="00B9430A">
        <w:rPr>
          <w:rFonts w:cs="Arial"/>
          <w:color w:val="000000" w:themeColor="text1"/>
          <w:sz w:val="22"/>
          <w:szCs w:val="22"/>
          <w:lang w:val="en-GB"/>
        </w:rPr>
        <w:fldChar w:fldCharType="end"/>
      </w:r>
      <w:bookmarkEnd w:id="29"/>
      <w:r w:rsidRPr="00B9430A">
        <w:rPr>
          <w:rFonts w:cs="Arial"/>
          <w:color w:val="000000" w:themeColor="text1"/>
          <w:sz w:val="22"/>
          <w:szCs w:val="22"/>
          <w:lang w:val="en-GB"/>
        </w:rPr>
        <w:t>:</w:t>
      </w:r>
      <w:r w:rsidRPr="00B9430A">
        <w:rPr>
          <w:color w:val="000000" w:themeColor="text1"/>
          <w:lang w:val="en-GB"/>
        </w:rPr>
        <w:t xml:space="preserve"> </w:t>
      </w:r>
      <w:bookmarkEnd w:id="30"/>
      <w:r w:rsidRPr="00B9430A">
        <w:rPr>
          <w:rFonts w:eastAsia="Batang" w:cs="Arial"/>
          <w:color w:val="000000" w:themeColor="text1"/>
          <w:sz w:val="22"/>
          <w:szCs w:val="22"/>
          <w:lang w:val="en-GB"/>
        </w:rPr>
        <w:t xml:space="preserve">Description of the genetic elements contained in the T-DNA of </w:t>
      </w:r>
      <w:bookmarkEnd w:id="31"/>
      <w:r w:rsidR="00E115EA" w:rsidRPr="00B9430A">
        <w:rPr>
          <w:rFonts w:eastAsia="Batang" w:cs="Arial"/>
          <w:color w:val="000000" w:themeColor="text1"/>
          <w:sz w:val="22"/>
          <w:szCs w:val="22"/>
          <w:lang w:val="en-GB"/>
        </w:rPr>
        <w:t>PHP27118</w:t>
      </w:r>
      <w:bookmarkEnd w:id="32"/>
    </w:p>
    <w:p w14:paraId="274F373A" w14:textId="77777777" w:rsidR="00D96843" w:rsidRPr="00D96843" w:rsidRDefault="00D96843" w:rsidP="00D96843">
      <w:pPr>
        <w:rPr>
          <w:rFonts w:eastAsia="Batang"/>
          <w:lang w:val="en-GB"/>
        </w:rPr>
      </w:pPr>
    </w:p>
    <w:tbl>
      <w:tblPr>
        <w:tblW w:w="9180" w:type="dxa"/>
        <w:tblLayout w:type="fixed"/>
        <w:tblLook w:val="0000" w:firstRow="0" w:lastRow="0" w:firstColumn="0" w:lastColumn="0" w:noHBand="0" w:noVBand="0"/>
      </w:tblPr>
      <w:tblGrid>
        <w:gridCol w:w="1101"/>
        <w:gridCol w:w="1134"/>
        <w:gridCol w:w="708"/>
        <w:gridCol w:w="1418"/>
        <w:gridCol w:w="992"/>
        <w:gridCol w:w="2552"/>
        <w:gridCol w:w="1275"/>
      </w:tblGrid>
      <w:tr w:rsidR="00DB4809" w:rsidRPr="00085C2E" w14:paraId="238F7316" w14:textId="77777777" w:rsidTr="00973ACD">
        <w:trPr>
          <w:tblHeader/>
        </w:trPr>
        <w:tc>
          <w:tcPr>
            <w:tcW w:w="11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67C35E" w14:textId="77777777" w:rsidR="00BA0936" w:rsidRPr="00B9430A" w:rsidRDefault="00BA0936" w:rsidP="00BA0936">
            <w:pPr>
              <w:pStyle w:val="BodyText"/>
              <w:spacing w:after="120"/>
              <w:rPr>
                <w:rFonts w:eastAsia="Batang" w:cs="Arial"/>
                <w:b/>
                <w:bCs/>
                <w:i w:val="0"/>
                <w:color w:val="000000" w:themeColor="text1"/>
                <w:sz w:val="16"/>
                <w:szCs w:val="16"/>
                <w:lang w:val="en-GB"/>
              </w:rPr>
            </w:pPr>
            <w:r w:rsidRPr="00B9430A">
              <w:rPr>
                <w:rFonts w:eastAsia="Batang" w:cs="Arial"/>
                <w:b/>
                <w:bCs/>
                <w:i w:val="0"/>
                <w:color w:val="000000" w:themeColor="text1"/>
                <w:sz w:val="16"/>
                <w:szCs w:val="16"/>
                <w:lang w:val="en-GB"/>
              </w:rPr>
              <w:t>Genetic element</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BE9E4E" w14:textId="77777777" w:rsidR="00BA0936" w:rsidRPr="00B9430A" w:rsidRDefault="00424FBD" w:rsidP="00BA0936">
            <w:pPr>
              <w:pStyle w:val="BodyText"/>
              <w:spacing w:after="120"/>
              <w:rPr>
                <w:rFonts w:eastAsia="Batang" w:cs="Arial"/>
                <w:b/>
                <w:bCs/>
                <w:i w:val="0"/>
                <w:color w:val="000000" w:themeColor="text1"/>
                <w:sz w:val="16"/>
                <w:szCs w:val="16"/>
                <w:lang w:val="en-GB"/>
              </w:rPr>
            </w:pPr>
            <w:r w:rsidRPr="00B9430A">
              <w:rPr>
                <w:rFonts w:eastAsia="Batang" w:cs="Arial"/>
                <w:b/>
                <w:bCs/>
                <w:i w:val="0"/>
                <w:color w:val="000000" w:themeColor="text1"/>
                <w:sz w:val="16"/>
                <w:szCs w:val="16"/>
                <w:lang w:val="en-GB"/>
              </w:rPr>
              <w:t>bp</w:t>
            </w:r>
            <w:r w:rsidR="005D3329" w:rsidRPr="00B9430A">
              <w:rPr>
                <w:rFonts w:eastAsia="Batang" w:cs="Arial"/>
                <w:b/>
                <w:bCs/>
                <w:i w:val="0"/>
                <w:color w:val="000000" w:themeColor="text1"/>
                <w:sz w:val="16"/>
                <w:szCs w:val="16"/>
                <w:lang w:val="en-GB"/>
              </w:rPr>
              <w:t xml:space="preserve"> l</w:t>
            </w:r>
            <w:r w:rsidR="00333EB2" w:rsidRPr="00B9430A">
              <w:rPr>
                <w:rFonts w:eastAsia="Batang" w:cs="Arial"/>
                <w:b/>
                <w:bCs/>
                <w:i w:val="0"/>
                <w:color w:val="000000" w:themeColor="text1"/>
                <w:sz w:val="16"/>
                <w:szCs w:val="16"/>
                <w:lang w:val="en-GB"/>
              </w:rPr>
              <w:t>ocation on plasmid</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CBCFCF" w14:textId="77777777" w:rsidR="00BA0936" w:rsidRPr="00B9430A" w:rsidRDefault="00424FBD" w:rsidP="00BA0936">
            <w:pPr>
              <w:pStyle w:val="BodyText"/>
              <w:spacing w:after="120"/>
              <w:rPr>
                <w:rFonts w:eastAsia="Batang" w:cs="Arial"/>
                <w:b/>
                <w:bCs/>
                <w:i w:val="0"/>
                <w:color w:val="000000" w:themeColor="text1"/>
                <w:sz w:val="16"/>
                <w:szCs w:val="16"/>
                <w:lang w:val="en-GB"/>
              </w:rPr>
            </w:pPr>
            <w:r w:rsidRPr="00B9430A">
              <w:rPr>
                <w:rFonts w:eastAsia="Batang" w:cs="Arial"/>
                <w:b/>
                <w:bCs/>
                <w:i w:val="0"/>
                <w:color w:val="000000" w:themeColor="text1"/>
                <w:sz w:val="16"/>
                <w:szCs w:val="16"/>
                <w:lang w:val="en-GB"/>
              </w:rPr>
              <w:t>Size (bp</w:t>
            </w:r>
            <w:r w:rsidR="00BA0936" w:rsidRPr="00B9430A">
              <w:rPr>
                <w:rFonts w:eastAsia="Batang" w:cs="Arial"/>
                <w:b/>
                <w:bCs/>
                <w:i w:val="0"/>
                <w:color w:val="000000" w:themeColor="text1"/>
                <w:sz w:val="16"/>
                <w:szCs w:val="16"/>
                <w:lang w:val="en-GB"/>
              </w:rPr>
              <w:t>)</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EFF7E4" w14:textId="77777777" w:rsidR="00BA0936" w:rsidRPr="00B9430A" w:rsidRDefault="00BA0936" w:rsidP="00BA0936">
            <w:pPr>
              <w:pStyle w:val="BodyText"/>
              <w:spacing w:after="120"/>
              <w:rPr>
                <w:rFonts w:eastAsia="Batang" w:cs="Arial"/>
                <w:b/>
                <w:bCs/>
                <w:i w:val="0"/>
                <w:color w:val="000000" w:themeColor="text1"/>
                <w:sz w:val="16"/>
                <w:szCs w:val="16"/>
                <w:lang w:val="en-GB"/>
              </w:rPr>
            </w:pPr>
            <w:r w:rsidRPr="00B9430A">
              <w:rPr>
                <w:rFonts w:eastAsia="Batang" w:cs="Arial"/>
                <w:b/>
                <w:bCs/>
                <w:i w:val="0"/>
                <w:color w:val="000000" w:themeColor="text1"/>
                <w:sz w:val="16"/>
                <w:szCs w:val="16"/>
                <w:lang w:val="en-GB"/>
              </w:rPr>
              <w:t>Source</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05A871" w14:textId="77777777" w:rsidR="00BA0936" w:rsidRPr="00B9430A" w:rsidRDefault="00BA0936" w:rsidP="00BA0936">
            <w:pPr>
              <w:pStyle w:val="BodyText"/>
              <w:spacing w:after="120"/>
              <w:rPr>
                <w:rFonts w:eastAsia="Batang" w:cs="Arial"/>
                <w:b/>
                <w:bCs/>
                <w:i w:val="0"/>
                <w:color w:val="000000" w:themeColor="text1"/>
                <w:sz w:val="16"/>
                <w:szCs w:val="16"/>
                <w:lang w:val="en-GB"/>
              </w:rPr>
            </w:pPr>
            <w:r w:rsidRPr="00B9430A">
              <w:rPr>
                <w:rFonts w:eastAsia="Batang" w:cs="Arial"/>
                <w:b/>
                <w:bCs/>
                <w:i w:val="0"/>
                <w:color w:val="000000" w:themeColor="text1"/>
                <w:sz w:val="16"/>
                <w:szCs w:val="16"/>
                <w:lang w:val="en-GB"/>
              </w:rPr>
              <w:t>Orient.</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1BBCE2" w14:textId="77777777" w:rsidR="00BA0936" w:rsidRPr="00B9430A" w:rsidRDefault="00BA0936" w:rsidP="00BA0936">
            <w:pPr>
              <w:pStyle w:val="BodyText"/>
              <w:spacing w:after="120"/>
              <w:ind w:hanging="108"/>
              <w:rPr>
                <w:rFonts w:eastAsia="Batang" w:cs="Arial"/>
                <w:b/>
                <w:bCs/>
                <w:i w:val="0"/>
                <w:color w:val="000000" w:themeColor="text1"/>
                <w:sz w:val="16"/>
                <w:szCs w:val="16"/>
                <w:lang w:val="en-GB"/>
              </w:rPr>
            </w:pPr>
            <w:r w:rsidRPr="00B9430A">
              <w:rPr>
                <w:rFonts w:eastAsia="Batang" w:cs="Arial"/>
                <w:b/>
                <w:bCs/>
                <w:i w:val="0"/>
                <w:color w:val="000000" w:themeColor="text1"/>
                <w:sz w:val="16"/>
                <w:szCs w:val="16"/>
                <w:lang w:val="en-GB"/>
              </w:rPr>
              <w:t>Description &amp; Function</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2A0F07" w14:textId="77777777" w:rsidR="00BA0936" w:rsidRPr="00B9430A" w:rsidRDefault="00BA0936" w:rsidP="00BA0936">
            <w:pPr>
              <w:pStyle w:val="BodyText"/>
              <w:spacing w:after="120"/>
              <w:rPr>
                <w:rFonts w:eastAsia="Batang" w:cs="Arial"/>
                <w:b/>
                <w:bCs/>
                <w:i w:val="0"/>
                <w:color w:val="000000" w:themeColor="text1"/>
                <w:sz w:val="16"/>
                <w:szCs w:val="16"/>
                <w:lang w:val="en-GB"/>
              </w:rPr>
            </w:pPr>
            <w:r w:rsidRPr="00B9430A">
              <w:rPr>
                <w:rFonts w:eastAsia="Batang" w:cs="Arial"/>
                <w:b/>
                <w:bCs/>
                <w:i w:val="0"/>
                <w:color w:val="000000" w:themeColor="text1"/>
                <w:sz w:val="16"/>
                <w:szCs w:val="16"/>
                <w:lang w:val="en-GB"/>
              </w:rPr>
              <w:t>References</w:t>
            </w:r>
          </w:p>
        </w:tc>
      </w:tr>
      <w:tr w:rsidR="00DB4809" w:rsidRPr="00085C2E" w14:paraId="5AC76714" w14:textId="77777777" w:rsidTr="00973ACD">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13EC9EA" w14:textId="77777777" w:rsidR="00BA0936" w:rsidRPr="00B9430A" w:rsidRDefault="00E115EA"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RIGHT </w:t>
            </w:r>
            <w:r w:rsidR="00BA0936" w:rsidRPr="00B9430A">
              <w:rPr>
                <w:rFonts w:eastAsia="Batang" w:cs="Arial"/>
                <w:i w:val="0"/>
                <w:color w:val="000000" w:themeColor="text1"/>
                <w:sz w:val="16"/>
                <w:szCs w:val="16"/>
                <w:lang w:val="en-GB"/>
              </w:rPr>
              <w:t>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0D4F550" w14:textId="77777777" w:rsidR="00BA0936" w:rsidRPr="00B9430A" w:rsidRDefault="00770DE9"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1 - 25</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4D40010" w14:textId="77777777" w:rsidR="00BA0936" w:rsidRPr="00B9430A" w:rsidRDefault="00770DE9"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25</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4134559" w14:textId="77777777" w:rsidR="00BA0936" w:rsidRPr="00B9430A" w:rsidRDefault="00BA0936"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2583183" w14:textId="77777777" w:rsidR="00BA0936" w:rsidRPr="00B9430A" w:rsidRDefault="00BA0936"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C7041AF" w14:textId="77777777" w:rsidR="00BA0936" w:rsidRPr="00B9430A" w:rsidRDefault="00BA0936"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994C145" w14:textId="77777777" w:rsidR="00BA0936" w:rsidRPr="00B9430A" w:rsidRDefault="00BA0936" w:rsidP="00BA0936">
            <w:pPr>
              <w:pStyle w:val="BodyText"/>
              <w:jc w:val="center"/>
              <w:rPr>
                <w:rFonts w:eastAsia="Batang" w:cs="Arial"/>
                <w:i w:val="0"/>
                <w:color w:val="000000" w:themeColor="text1"/>
                <w:sz w:val="16"/>
                <w:szCs w:val="16"/>
                <w:lang w:val="en-GB"/>
              </w:rPr>
            </w:pPr>
          </w:p>
        </w:tc>
      </w:tr>
      <w:tr w:rsidR="00770DE9" w:rsidRPr="00085C2E" w14:paraId="21C3CC54" w14:textId="77777777" w:rsidTr="00473760">
        <w:tc>
          <w:tcPr>
            <w:tcW w:w="11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ECA6393" w14:textId="77777777" w:rsidR="00770DE9" w:rsidRPr="00B9430A" w:rsidRDefault="00770DE9"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Ti plasmid region</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55ADB2A" w14:textId="77777777" w:rsidR="00770DE9" w:rsidRPr="00B9430A" w:rsidRDefault="007123F3"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26 - 43</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996AF27" w14:textId="77777777" w:rsidR="00770DE9" w:rsidRPr="00B9430A" w:rsidRDefault="007123F3"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18</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4CA3D4B" w14:textId="77777777" w:rsidR="00770DE9" w:rsidRPr="00B9430A" w:rsidRDefault="00770DE9"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D9E1CB8" w14:textId="77777777" w:rsidR="00770DE9" w:rsidRPr="00B9430A" w:rsidRDefault="00770DE9"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5C09AB5" w14:textId="77777777" w:rsidR="00770DE9" w:rsidRPr="00B9430A" w:rsidRDefault="00770DE9" w:rsidP="00BA0936">
            <w:pPr>
              <w:pStyle w:val="BodyText"/>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Non-functional sequence</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8FBDFC1" w14:textId="77777777" w:rsidR="00770DE9" w:rsidRPr="00B9430A" w:rsidRDefault="00770DE9" w:rsidP="00BA0936">
            <w:pPr>
              <w:pStyle w:val="BodyText"/>
              <w:jc w:val="center"/>
              <w:rPr>
                <w:rFonts w:eastAsia="Batang" w:cs="Arial"/>
                <w:i w:val="0"/>
                <w:color w:val="000000" w:themeColor="text1"/>
                <w:sz w:val="16"/>
                <w:szCs w:val="16"/>
                <w:lang w:val="en-GB"/>
              </w:rPr>
            </w:pPr>
          </w:p>
        </w:tc>
      </w:tr>
      <w:tr w:rsidR="00DB4809" w:rsidRPr="00085C2E" w14:paraId="78561587" w14:textId="77777777" w:rsidTr="00973ACD">
        <w:tc>
          <w:tcPr>
            <w:tcW w:w="9180"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14:paraId="6F82647D" w14:textId="77777777" w:rsidR="002374F9" w:rsidRPr="00B9430A" w:rsidRDefault="00000312" w:rsidP="002374F9">
            <w:pPr>
              <w:pStyle w:val="BodyText"/>
              <w:rPr>
                <w:rFonts w:eastAsia="Batang" w:cs="Arial"/>
                <w:b/>
                <w:i w:val="0"/>
                <w:color w:val="000000" w:themeColor="text1"/>
                <w:sz w:val="16"/>
                <w:szCs w:val="16"/>
                <w:lang w:val="en-GB"/>
              </w:rPr>
            </w:pPr>
            <w:r w:rsidRPr="00B9430A">
              <w:rPr>
                <w:rFonts w:eastAsia="Batang" w:cs="Arial"/>
                <w:b/>
                <w:color w:val="000000" w:themeColor="text1"/>
                <w:sz w:val="16"/>
                <w:szCs w:val="16"/>
                <w:lang w:val="en-GB"/>
              </w:rPr>
              <w:t xml:space="preserve">cry1F </w:t>
            </w:r>
            <w:r w:rsidR="002374F9" w:rsidRPr="00B9430A">
              <w:rPr>
                <w:rFonts w:eastAsia="Batang" w:cs="Arial"/>
                <w:b/>
                <w:i w:val="0"/>
                <w:color w:val="000000" w:themeColor="text1"/>
                <w:sz w:val="16"/>
                <w:szCs w:val="16"/>
                <w:lang w:val="en-GB"/>
              </w:rPr>
              <w:t>cassette</w:t>
            </w:r>
          </w:p>
        </w:tc>
      </w:tr>
      <w:tr w:rsidR="00DB4809" w:rsidRPr="00085C2E" w14:paraId="29ABB859"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1984E17E" w14:textId="77777777" w:rsidR="00BA0936" w:rsidRPr="00B9430A" w:rsidRDefault="00BA0936"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19CB6595" w14:textId="77777777" w:rsidR="00BA0936" w:rsidRPr="00B9430A" w:rsidRDefault="007123F3"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44</w:t>
            </w:r>
            <w:r w:rsidR="00E115EA" w:rsidRPr="00B9430A">
              <w:rPr>
                <w:rFonts w:eastAsia="Batang" w:cs="Arial"/>
                <w:i w:val="0"/>
                <w:color w:val="000000" w:themeColor="text1"/>
                <w:sz w:val="16"/>
                <w:szCs w:val="16"/>
                <w:lang w:val="en-GB"/>
              </w:rPr>
              <w:t xml:space="preserve"> - 114</w:t>
            </w:r>
          </w:p>
        </w:tc>
        <w:tc>
          <w:tcPr>
            <w:tcW w:w="708" w:type="dxa"/>
            <w:tcBorders>
              <w:top w:val="single" w:sz="4" w:space="0" w:color="auto"/>
              <w:left w:val="single" w:sz="4" w:space="0" w:color="auto"/>
              <w:bottom w:val="single" w:sz="4" w:space="0" w:color="auto"/>
              <w:right w:val="single" w:sz="4" w:space="0" w:color="auto"/>
            </w:tcBorders>
            <w:vAlign w:val="center"/>
          </w:tcPr>
          <w:p w14:paraId="2B04D18F" w14:textId="77777777" w:rsidR="00BA0936" w:rsidRPr="00B9430A" w:rsidRDefault="007123F3"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71</w:t>
            </w:r>
          </w:p>
        </w:tc>
        <w:tc>
          <w:tcPr>
            <w:tcW w:w="1418" w:type="dxa"/>
            <w:tcBorders>
              <w:top w:val="single" w:sz="4" w:space="0" w:color="auto"/>
              <w:left w:val="single" w:sz="4" w:space="0" w:color="auto"/>
              <w:bottom w:val="single" w:sz="4" w:space="0" w:color="auto"/>
              <w:right w:val="single" w:sz="4" w:space="0" w:color="auto"/>
            </w:tcBorders>
            <w:vAlign w:val="center"/>
          </w:tcPr>
          <w:p w14:paraId="72E818EA" w14:textId="77777777" w:rsidR="00BA0936" w:rsidRPr="00B9430A" w:rsidRDefault="00BA0936"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4D10AB2A" w14:textId="77777777" w:rsidR="00BA0936" w:rsidRPr="00B9430A" w:rsidRDefault="00BA0936"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13834227" w14:textId="77777777" w:rsidR="00BA0936" w:rsidRPr="00B9430A" w:rsidRDefault="00BA0936"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D8D881E" w14:textId="77777777" w:rsidR="00BA0936" w:rsidRPr="00B9430A" w:rsidRDefault="00BA0936" w:rsidP="00BA0936">
            <w:pPr>
              <w:pStyle w:val="BodyText"/>
              <w:jc w:val="center"/>
              <w:rPr>
                <w:rFonts w:eastAsia="Batang" w:cs="Arial"/>
                <w:i w:val="0"/>
                <w:color w:val="000000" w:themeColor="text1"/>
                <w:sz w:val="16"/>
                <w:szCs w:val="16"/>
                <w:lang w:val="en-GB"/>
              </w:rPr>
            </w:pPr>
          </w:p>
        </w:tc>
      </w:tr>
      <w:tr w:rsidR="00DB4809" w:rsidRPr="00085C2E" w14:paraId="3C2133B7"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3BCBF2D1" w14:textId="77777777" w:rsidR="00BA0936" w:rsidRPr="00B9430A" w:rsidRDefault="006474D1"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ubiZM</w:t>
            </w:r>
            <w:r w:rsidR="00E115EA" w:rsidRPr="00B9430A">
              <w:rPr>
                <w:rFonts w:eastAsia="Batang" w:cs="Arial"/>
                <w:color w:val="000000" w:themeColor="text1"/>
                <w:sz w:val="16"/>
                <w:szCs w:val="16"/>
                <w:lang w:val="en-GB"/>
              </w:rPr>
              <w:t>1</w:t>
            </w:r>
          </w:p>
        </w:tc>
        <w:tc>
          <w:tcPr>
            <w:tcW w:w="1134" w:type="dxa"/>
            <w:tcBorders>
              <w:top w:val="single" w:sz="4" w:space="0" w:color="auto"/>
              <w:left w:val="single" w:sz="4" w:space="0" w:color="auto"/>
              <w:bottom w:val="single" w:sz="4" w:space="0" w:color="auto"/>
              <w:right w:val="single" w:sz="4" w:space="0" w:color="auto"/>
            </w:tcBorders>
            <w:vAlign w:val="center"/>
          </w:tcPr>
          <w:p w14:paraId="1A2F1684" w14:textId="77777777" w:rsidR="00BA0936" w:rsidRPr="00B9430A" w:rsidRDefault="009600B8"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115 - 2107</w:t>
            </w:r>
          </w:p>
        </w:tc>
        <w:tc>
          <w:tcPr>
            <w:tcW w:w="708" w:type="dxa"/>
            <w:tcBorders>
              <w:top w:val="single" w:sz="4" w:space="0" w:color="auto"/>
              <w:left w:val="single" w:sz="4" w:space="0" w:color="auto"/>
              <w:bottom w:val="single" w:sz="4" w:space="0" w:color="auto"/>
              <w:right w:val="single" w:sz="4" w:space="0" w:color="auto"/>
            </w:tcBorders>
            <w:vAlign w:val="center"/>
          </w:tcPr>
          <w:p w14:paraId="1B7F9096" w14:textId="77777777" w:rsidR="00BA0936" w:rsidRPr="00B9430A" w:rsidRDefault="00EA7825"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199</w:t>
            </w:r>
            <w:r w:rsidR="00AF31D2" w:rsidRPr="00B9430A">
              <w:rPr>
                <w:rFonts w:eastAsia="Batang" w:cs="Arial"/>
                <w:i w:val="0"/>
                <w:color w:val="000000" w:themeColor="text1"/>
                <w:sz w:val="16"/>
                <w:szCs w:val="16"/>
                <w:lang w:val="en-GB"/>
              </w:rPr>
              <w:t>3</w:t>
            </w:r>
          </w:p>
        </w:tc>
        <w:tc>
          <w:tcPr>
            <w:tcW w:w="1418" w:type="dxa"/>
            <w:tcBorders>
              <w:top w:val="single" w:sz="4" w:space="0" w:color="auto"/>
              <w:left w:val="single" w:sz="4" w:space="0" w:color="auto"/>
              <w:bottom w:val="single" w:sz="4" w:space="0" w:color="auto"/>
              <w:right w:val="single" w:sz="4" w:space="0" w:color="auto"/>
            </w:tcBorders>
            <w:vAlign w:val="center"/>
          </w:tcPr>
          <w:p w14:paraId="07DA7AAD" w14:textId="77777777" w:rsidR="00BA0936" w:rsidRPr="00B9430A" w:rsidRDefault="00E115EA" w:rsidP="00BA0936">
            <w:pPr>
              <w:pStyle w:val="BodyText"/>
              <w:jc w:val="center"/>
              <w:rPr>
                <w:rFonts w:eastAsia="Batang" w:cs="Arial"/>
                <w:i w:val="0"/>
                <w:color w:val="000000" w:themeColor="text1"/>
                <w:sz w:val="16"/>
                <w:szCs w:val="16"/>
                <w:lang w:val="en-GB"/>
              </w:rPr>
            </w:pPr>
            <w:r w:rsidRPr="00B9430A">
              <w:rPr>
                <w:rFonts w:eastAsia="Batang" w:cs="Arial"/>
                <w:color w:val="000000" w:themeColor="text1"/>
                <w:sz w:val="16"/>
                <w:szCs w:val="16"/>
                <w:lang w:val="en-GB"/>
              </w:rPr>
              <w:t>Zea mays</w:t>
            </w:r>
            <w:r w:rsidRPr="00B9430A">
              <w:rPr>
                <w:rFonts w:eastAsia="Batang" w:cs="Arial"/>
                <w:i w:val="0"/>
                <w:color w:val="000000" w:themeColor="text1"/>
                <w:sz w:val="16"/>
                <w:szCs w:val="16"/>
                <w:lang w:val="en-GB"/>
              </w:rPr>
              <w:t xml:space="preserve"> (corn</w:t>
            </w:r>
            <w:r w:rsidR="00EA0254" w:rsidRPr="00B9430A">
              <w:rPr>
                <w:rFonts w:eastAsia="Batang" w:cs="Arial"/>
                <w:i w:val="0"/>
                <w:color w:val="000000" w:themeColor="text1"/>
                <w:sz w:val="16"/>
                <w:szCs w:val="16"/>
                <w:lang w:val="en-GB"/>
              </w:rPr>
              <w:t>)</w:t>
            </w:r>
          </w:p>
        </w:tc>
        <w:tc>
          <w:tcPr>
            <w:tcW w:w="992" w:type="dxa"/>
            <w:tcBorders>
              <w:top w:val="single" w:sz="4" w:space="0" w:color="auto"/>
              <w:left w:val="single" w:sz="4" w:space="0" w:color="auto"/>
              <w:bottom w:val="single" w:sz="4" w:space="0" w:color="auto"/>
              <w:right w:val="single" w:sz="4" w:space="0" w:color="auto"/>
            </w:tcBorders>
            <w:vAlign w:val="center"/>
          </w:tcPr>
          <w:p w14:paraId="63A0EA74" w14:textId="77777777" w:rsidR="00BA0936" w:rsidRPr="00B9430A" w:rsidRDefault="00EA0254"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Anti-</w:t>
            </w:r>
            <w:r w:rsidR="00BA0936" w:rsidRPr="00B9430A">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2F4F5968" w14:textId="77777777" w:rsidR="009600B8" w:rsidRPr="00B9430A" w:rsidRDefault="009600B8" w:rsidP="00736339">
            <w:pPr>
              <w:pStyle w:val="BodyText"/>
              <w:numPr>
                <w:ilvl w:val="0"/>
                <w:numId w:val="5"/>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Promoter region from the polyubiquiton gene (including 5’UTR and intron)</w:t>
            </w:r>
          </w:p>
          <w:p w14:paraId="1225A886" w14:textId="77777777" w:rsidR="00BA0936" w:rsidRPr="00B9430A" w:rsidRDefault="009600B8" w:rsidP="00736339">
            <w:pPr>
              <w:pStyle w:val="BodyText"/>
              <w:numPr>
                <w:ilvl w:val="0"/>
                <w:numId w:val="5"/>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Directs transcription of the </w:t>
            </w:r>
            <w:r w:rsidRPr="00B9430A">
              <w:rPr>
                <w:rFonts w:eastAsia="Batang" w:cs="Arial"/>
                <w:color w:val="000000" w:themeColor="text1"/>
                <w:sz w:val="16"/>
                <w:szCs w:val="16"/>
                <w:lang w:val="en-GB"/>
              </w:rPr>
              <w:t>cry1F gene</w:t>
            </w:r>
          </w:p>
        </w:tc>
        <w:tc>
          <w:tcPr>
            <w:tcW w:w="1275" w:type="dxa"/>
            <w:tcBorders>
              <w:top w:val="single" w:sz="4" w:space="0" w:color="auto"/>
              <w:left w:val="single" w:sz="4" w:space="0" w:color="auto"/>
              <w:bottom w:val="single" w:sz="4" w:space="0" w:color="auto"/>
              <w:right w:val="single" w:sz="4" w:space="0" w:color="auto"/>
            </w:tcBorders>
            <w:vAlign w:val="center"/>
          </w:tcPr>
          <w:p w14:paraId="49BEE9EE" w14:textId="1F27DACF" w:rsidR="00BA0936" w:rsidRPr="00B9430A" w:rsidRDefault="00000312" w:rsidP="001E5ECE">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Christensen </w:t>
            </w:r>
            <w:r w:rsidRPr="00B9430A">
              <w:rPr>
                <w:rFonts w:eastAsia="Batang" w:cs="Arial"/>
                <w:color w:val="000000" w:themeColor="text1"/>
                <w:sz w:val="16"/>
                <w:szCs w:val="16"/>
                <w:lang w:val="en-GB"/>
              </w:rPr>
              <w:t>et al</w:t>
            </w:r>
            <w:r w:rsidR="00600632"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ExcludeAuth="1"&gt;&lt;Author&gt;Christensen&lt;/Author&gt;&lt;Year&gt;1992&lt;/Year&gt;&lt;RecNum&gt;1778&lt;/RecNum&gt;&lt;IDText&gt;Maize polyubiquitin genes: structure, thermal perturbation of expression and transcript splicing, and promoter activity following transfer to protoplasts by electroporation&lt;/IDText&gt;&lt;MDL Ref_Type="Journal"&gt;&lt;Ref_Type&gt;Journal&lt;/Ref_Type&gt;&lt;Ref_ID&gt;1778&lt;/Ref_ID&gt;&lt;Title_Primary&gt;Maize polyubiquitin genes: structure, thermal perturbation of expression and transcript splicing, and promoter activity following transfer to protoplasts by electroporation&lt;/Title_Primary&gt;&lt;Authors_Primary&gt;Christensen,A.H.&lt;/Authors_Primary&gt;&lt;Authors_Primary&gt;Sharrock,R.A.&lt;/Authors_Primary&gt;&lt;Authors_Primary&gt;Quail,P.H.&lt;/Authors_Primary&gt;&lt;Date_Primary&gt;1992/2&lt;/Date_Primary&gt;&lt;Keywords&gt;Amino Acid Sequence&lt;/Keywords&gt;&lt;Keywords&gt;Base Sequence&lt;/Keywords&gt;&lt;Keywords&gt;Blotting,Northern&lt;/Keywords&gt;&lt;Keywords&gt;Cells,Cultured&lt;/Keywords&gt;&lt;Keywords&gt;Chimera&lt;/Keywords&gt;&lt;Keywords&gt;Cloning,Molecular&lt;/Keywords&gt;&lt;Keywords&gt;Dna&lt;/Keywords&gt;&lt;Keywords&gt;Gene Expression Regulation&lt;/Keywords&gt;&lt;Keywords&gt;genetics&lt;/Keywords&gt;&lt;Keywords&gt;metabolism&lt;/Keywords&gt;&lt;Keywords&gt;Molecular Sequence Data&lt;/Keywords&gt;&lt;Keywords&gt;Polymers&lt;/Keywords&gt;&lt;Keywords&gt;Polyubiquitin&lt;/Keywords&gt;&lt;Keywords&gt;Promoter Regions (Genetics)&lt;/Keywords&gt;&lt;Keywords&gt;Protoplasts&lt;/Keywords&gt;&lt;Keywords&gt;Restriction Mapping&lt;/Keywords&gt;&lt;Keywords&gt;RNA Splicing&lt;/Keywords&gt;&lt;Keywords&gt;Support,Non-U.S.Gov&amp;apos;t&lt;/Keywords&gt;&lt;Keywords&gt;Support,U.S.Gov&amp;apos;t,P.H.S.&lt;/Keywords&gt;&lt;Keywords&gt;Temperature&lt;/Keywords&gt;&lt;Keywords&gt;Ubiquitins&lt;/Keywords&gt;&lt;Keywords&gt;Zea mays&lt;/Keywords&gt;&lt;Reprint&gt;In File&lt;/Reprint&gt;&lt;Start_Page&gt;675&lt;/Start_Page&gt;&lt;End_Page&gt;689&lt;/End_Page&gt;&lt;Periodical&gt;Plant Molecular Biology&lt;/Periodical&gt;&lt;Volume&gt;18&lt;/Volume&gt;&lt;Issue&gt;4&lt;/Issue&gt;&lt;Address&gt;UC-Berkeley/USDA Plant Gene Expression Center, Albany 94710&lt;/Address&gt;&lt;Web_URL&gt;PM:1313711&lt;/Web_URL&gt;&lt;ZZ_JournalFull&gt;&lt;f name="System"&gt;Plant Molecular Biology&lt;/f&gt;&lt;/ZZ_JournalFull&gt;&lt;ZZ_WorkformID&gt;1&lt;/ZZ_WorkformID&gt;&lt;/MDL&gt;&lt;/Cite&gt;&lt;/Refman&gt;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(1992)</w:t>
            </w:r>
            <w:r w:rsidR="001E5ECE" w:rsidRPr="00B9430A">
              <w:rPr>
                <w:rFonts w:eastAsia="Batang" w:cs="Arial"/>
                <w:i w:val="0"/>
                <w:color w:val="000000" w:themeColor="text1"/>
                <w:sz w:val="16"/>
                <w:szCs w:val="16"/>
                <w:lang w:val="en-GB"/>
              </w:rPr>
              <w:fldChar w:fldCharType="end"/>
            </w:r>
          </w:p>
        </w:tc>
      </w:tr>
      <w:tr w:rsidR="00DB4809" w:rsidRPr="00085C2E" w14:paraId="22F47BC0"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60C9CEAB" w14:textId="77777777" w:rsidR="00000312" w:rsidRPr="00B9430A" w:rsidRDefault="0000031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390A5222" w14:textId="77777777" w:rsidR="00000312" w:rsidRPr="00B9430A" w:rsidRDefault="00DB4809"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2108 - 2129</w:t>
            </w:r>
          </w:p>
        </w:tc>
        <w:tc>
          <w:tcPr>
            <w:tcW w:w="708" w:type="dxa"/>
            <w:tcBorders>
              <w:top w:val="single" w:sz="4" w:space="0" w:color="auto"/>
              <w:left w:val="single" w:sz="4" w:space="0" w:color="auto"/>
              <w:bottom w:val="single" w:sz="4" w:space="0" w:color="auto"/>
              <w:right w:val="single" w:sz="4" w:space="0" w:color="auto"/>
            </w:tcBorders>
            <w:vAlign w:val="center"/>
          </w:tcPr>
          <w:p w14:paraId="5BFDBE4A" w14:textId="77777777" w:rsidR="00000312" w:rsidRPr="00B9430A" w:rsidRDefault="0000031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2</w:t>
            </w:r>
            <w:r w:rsidR="00DB4809" w:rsidRPr="00B9430A">
              <w:rPr>
                <w:rFonts w:eastAsia="Batang" w:cs="Arial"/>
                <w:i w:val="0"/>
                <w:color w:val="000000" w:themeColor="text1"/>
                <w:sz w:val="16"/>
                <w:szCs w:val="16"/>
                <w:lang w:val="en-GB"/>
              </w:rPr>
              <w:t>2</w:t>
            </w:r>
          </w:p>
        </w:tc>
        <w:tc>
          <w:tcPr>
            <w:tcW w:w="1418" w:type="dxa"/>
            <w:tcBorders>
              <w:top w:val="single" w:sz="4" w:space="0" w:color="auto"/>
              <w:left w:val="single" w:sz="4" w:space="0" w:color="auto"/>
              <w:bottom w:val="single" w:sz="4" w:space="0" w:color="auto"/>
              <w:right w:val="single" w:sz="4" w:space="0" w:color="auto"/>
            </w:tcBorders>
            <w:vAlign w:val="center"/>
          </w:tcPr>
          <w:p w14:paraId="3079F1DA" w14:textId="77777777" w:rsidR="00000312" w:rsidRPr="00B9430A" w:rsidRDefault="0000031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51401149" w14:textId="77777777" w:rsidR="00000312" w:rsidRPr="00B9430A" w:rsidRDefault="0000031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1E3F63D" w14:textId="77777777" w:rsidR="00000312" w:rsidRPr="00B9430A" w:rsidRDefault="00000312"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416A3809" w14:textId="77777777" w:rsidR="00000312" w:rsidRPr="00B9430A" w:rsidRDefault="00000312" w:rsidP="00BA0936">
            <w:pPr>
              <w:pStyle w:val="BodyText"/>
              <w:ind w:left="34"/>
              <w:jc w:val="center"/>
              <w:rPr>
                <w:rFonts w:eastAsia="Batang" w:cs="Arial"/>
                <w:i w:val="0"/>
                <w:color w:val="000000" w:themeColor="text1"/>
                <w:sz w:val="16"/>
                <w:szCs w:val="16"/>
                <w:lang w:val="en-GB"/>
              </w:rPr>
            </w:pPr>
          </w:p>
        </w:tc>
      </w:tr>
      <w:tr w:rsidR="00DB4809" w:rsidRPr="00085C2E" w14:paraId="7D8DDC7A" w14:textId="77777777" w:rsidTr="00973ACD">
        <w:tc>
          <w:tcPr>
            <w:tcW w:w="1101" w:type="dxa"/>
            <w:tcBorders>
              <w:top w:val="single" w:sz="4" w:space="0" w:color="auto"/>
              <w:left w:val="single" w:sz="4" w:space="0" w:color="auto"/>
              <w:bottom w:val="single" w:sz="4" w:space="0" w:color="auto"/>
              <w:right w:val="single" w:sz="4" w:space="0" w:color="auto"/>
            </w:tcBorders>
            <w:shd w:val="clear" w:color="auto" w:fill="FFFF00"/>
            <w:vAlign w:val="center"/>
          </w:tcPr>
          <w:p w14:paraId="183C3D5C" w14:textId="77777777" w:rsidR="00000312" w:rsidRPr="00B9430A" w:rsidRDefault="009600B8"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c</w:t>
            </w:r>
            <w:r w:rsidR="00DB4809" w:rsidRPr="00B9430A">
              <w:rPr>
                <w:rFonts w:eastAsia="Batang" w:cs="Arial"/>
                <w:color w:val="000000" w:themeColor="text1"/>
                <w:sz w:val="16"/>
                <w:szCs w:val="16"/>
                <w:lang w:val="en-GB"/>
              </w:rPr>
              <w:t>ry1F</w:t>
            </w:r>
          </w:p>
        </w:tc>
        <w:tc>
          <w:tcPr>
            <w:tcW w:w="1134" w:type="dxa"/>
            <w:tcBorders>
              <w:top w:val="single" w:sz="4" w:space="0" w:color="auto"/>
              <w:left w:val="single" w:sz="4" w:space="0" w:color="auto"/>
              <w:bottom w:val="single" w:sz="4" w:space="0" w:color="auto"/>
              <w:right w:val="single" w:sz="4" w:space="0" w:color="auto"/>
            </w:tcBorders>
            <w:vAlign w:val="center"/>
          </w:tcPr>
          <w:p w14:paraId="5A0AA645" w14:textId="77777777" w:rsidR="00000312" w:rsidRPr="00B9430A" w:rsidRDefault="00DB4809"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2130 - 3947</w:t>
            </w:r>
          </w:p>
        </w:tc>
        <w:tc>
          <w:tcPr>
            <w:tcW w:w="708" w:type="dxa"/>
            <w:tcBorders>
              <w:top w:val="single" w:sz="4" w:space="0" w:color="auto"/>
              <w:left w:val="single" w:sz="4" w:space="0" w:color="auto"/>
              <w:bottom w:val="single" w:sz="4" w:space="0" w:color="auto"/>
              <w:right w:val="single" w:sz="4" w:space="0" w:color="auto"/>
            </w:tcBorders>
            <w:vAlign w:val="center"/>
          </w:tcPr>
          <w:p w14:paraId="65999994" w14:textId="77777777" w:rsidR="00000312" w:rsidRPr="00B9430A" w:rsidRDefault="00DB4809"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1818</w:t>
            </w:r>
          </w:p>
        </w:tc>
        <w:tc>
          <w:tcPr>
            <w:tcW w:w="1418" w:type="dxa"/>
            <w:tcBorders>
              <w:top w:val="single" w:sz="4" w:space="0" w:color="auto"/>
              <w:left w:val="single" w:sz="4" w:space="0" w:color="auto"/>
              <w:bottom w:val="single" w:sz="4" w:space="0" w:color="auto"/>
              <w:right w:val="single" w:sz="4" w:space="0" w:color="auto"/>
            </w:tcBorders>
            <w:vAlign w:val="center"/>
          </w:tcPr>
          <w:p w14:paraId="50A5ADEA" w14:textId="77777777" w:rsidR="00000312" w:rsidRPr="00B9430A" w:rsidRDefault="00DB4809"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 xml:space="preserve">Bacillus thuringiensis </w:t>
            </w:r>
            <w:r w:rsidRPr="00B9430A">
              <w:rPr>
                <w:rFonts w:eastAsia="Batang" w:cs="Arial"/>
                <w:i w:val="0"/>
                <w:color w:val="000000" w:themeColor="text1"/>
                <w:sz w:val="16"/>
                <w:szCs w:val="16"/>
                <w:lang w:val="en-GB"/>
              </w:rPr>
              <w:t xml:space="preserve">var </w:t>
            </w:r>
            <w:r w:rsidRPr="00B9430A">
              <w:rPr>
                <w:rFonts w:eastAsia="Batang" w:cs="Arial"/>
                <w:color w:val="000000" w:themeColor="text1"/>
                <w:sz w:val="16"/>
                <w:szCs w:val="16"/>
                <w:lang w:val="en-GB"/>
              </w:rPr>
              <w:t>aizawai</w:t>
            </w:r>
          </w:p>
        </w:tc>
        <w:tc>
          <w:tcPr>
            <w:tcW w:w="992" w:type="dxa"/>
            <w:tcBorders>
              <w:top w:val="single" w:sz="4" w:space="0" w:color="auto"/>
              <w:left w:val="single" w:sz="4" w:space="0" w:color="auto"/>
              <w:bottom w:val="single" w:sz="4" w:space="0" w:color="auto"/>
              <w:right w:val="single" w:sz="4" w:space="0" w:color="auto"/>
            </w:tcBorders>
            <w:vAlign w:val="center"/>
          </w:tcPr>
          <w:p w14:paraId="7F0DBA1A" w14:textId="77777777" w:rsidR="00000312" w:rsidRPr="00B9430A" w:rsidRDefault="0000031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Anti-clockwise</w:t>
            </w:r>
          </w:p>
        </w:tc>
        <w:tc>
          <w:tcPr>
            <w:tcW w:w="2552" w:type="dxa"/>
            <w:tcBorders>
              <w:top w:val="single" w:sz="4" w:space="0" w:color="auto"/>
              <w:left w:val="single" w:sz="4" w:space="0" w:color="auto"/>
              <w:bottom w:val="single" w:sz="4" w:space="0" w:color="auto"/>
              <w:right w:val="single" w:sz="4" w:space="0" w:color="auto"/>
            </w:tcBorders>
            <w:vAlign w:val="center"/>
          </w:tcPr>
          <w:p w14:paraId="4CA97E51" w14:textId="77777777" w:rsidR="00DB4809" w:rsidRPr="00085C2E" w:rsidRDefault="003D4575" w:rsidP="00736339">
            <w:pPr>
              <w:pStyle w:val="Default"/>
              <w:numPr>
                <w:ilvl w:val="0"/>
                <w:numId w:val="10"/>
              </w:numPr>
              <w:ind w:left="34" w:hanging="142"/>
              <w:rPr>
                <w:rFonts w:ascii="Arial" w:hAnsi="Arial" w:cs="Arial"/>
                <w:color w:val="000000" w:themeColor="text1"/>
                <w:sz w:val="16"/>
                <w:szCs w:val="16"/>
              </w:rPr>
            </w:pPr>
            <w:r w:rsidRPr="00085C2E">
              <w:rPr>
                <w:rFonts w:ascii="Arial" w:hAnsi="Arial" w:cs="Arial"/>
                <w:color w:val="000000" w:themeColor="text1"/>
                <w:sz w:val="16"/>
                <w:szCs w:val="16"/>
              </w:rPr>
              <w:t>Codon optimised s</w:t>
            </w:r>
            <w:r w:rsidR="00DB4809" w:rsidRPr="00085C2E">
              <w:rPr>
                <w:rFonts w:ascii="Arial" w:hAnsi="Arial" w:cs="Arial"/>
                <w:color w:val="000000" w:themeColor="text1"/>
                <w:sz w:val="16"/>
                <w:szCs w:val="16"/>
              </w:rPr>
              <w:t>ynthetic and truncated version of the coding region</w:t>
            </w:r>
            <w:r w:rsidR="00000312" w:rsidRPr="00085C2E">
              <w:rPr>
                <w:rFonts w:ascii="Arial" w:hAnsi="Arial" w:cs="Arial"/>
                <w:color w:val="000000" w:themeColor="text1"/>
                <w:sz w:val="16"/>
                <w:szCs w:val="16"/>
              </w:rPr>
              <w:t xml:space="preserve"> of the </w:t>
            </w:r>
            <w:r w:rsidR="00DB4809" w:rsidRPr="00085C2E">
              <w:rPr>
                <w:rFonts w:ascii="Arial" w:hAnsi="Arial" w:cs="Arial"/>
                <w:i/>
                <w:iCs/>
                <w:color w:val="000000" w:themeColor="text1"/>
                <w:sz w:val="16"/>
                <w:szCs w:val="16"/>
              </w:rPr>
              <w:t>cry1F</w:t>
            </w:r>
            <w:r w:rsidR="00000312" w:rsidRPr="00085C2E">
              <w:rPr>
                <w:rFonts w:ascii="Arial" w:hAnsi="Arial" w:cs="Arial"/>
                <w:i/>
                <w:iCs/>
                <w:color w:val="000000" w:themeColor="text1"/>
                <w:sz w:val="16"/>
                <w:szCs w:val="16"/>
              </w:rPr>
              <w:t xml:space="preserve"> </w:t>
            </w:r>
            <w:r w:rsidR="00000312" w:rsidRPr="00085C2E">
              <w:rPr>
                <w:rFonts w:ascii="Arial" w:hAnsi="Arial" w:cs="Arial"/>
                <w:color w:val="000000" w:themeColor="text1"/>
                <w:sz w:val="16"/>
                <w:szCs w:val="16"/>
              </w:rPr>
              <w:t xml:space="preserve">gene </w:t>
            </w:r>
          </w:p>
        </w:tc>
        <w:tc>
          <w:tcPr>
            <w:tcW w:w="1275" w:type="dxa"/>
            <w:tcBorders>
              <w:top w:val="single" w:sz="4" w:space="0" w:color="auto"/>
              <w:left w:val="single" w:sz="4" w:space="0" w:color="auto"/>
              <w:bottom w:val="single" w:sz="4" w:space="0" w:color="auto"/>
              <w:right w:val="single" w:sz="4" w:space="0" w:color="auto"/>
            </w:tcBorders>
            <w:vAlign w:val="center"/>
          </w:tcPr>
          <w:p w14:paraId="1D5FC178" w14:textId="4CC7656F" w:rsidR="00000312" w:rsidRPr="00B9430A" w:rsidRDefault="0021202C" w:rsidP="0021202C">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Chambers </w:t>
            </w:r>
            <w:r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ExcludeAuth="1"&gt;&lt;Author&gt;Chambers&lt;/Author&gt;&lt;Year&gt;1991&lt;/Year&gt;&lt;RecNum&gt;10&lt;/RecNum&gt;&lt;IDText&gt;Isolation and characterisation of a novel insecticidal crystal protein gene from Bacillus thuringiensis subsp. aizawai&lt;/IDText&gt;&lt;MDL Ref_Type="Journal"&gt;&lt;Ref_Type&gt;Journal&lt;/Ref_Type&gt;&lt;Ref_ID&gt;10&lt;/Ref_ID&gt;&lt;Title_Primary&gt;Isolation and characterisation of a novel insecticidal crystal protein gene from &lt;i&gt;Bacillus thuringiensis&lt;/i&gt; subsp. &lt;i&gt;aizawai&lt;/i&gt;&lt;/Title_Primary&gt;&lt;Authors_Primary&gt;Chambers,J.A.&lt;/Authors_Primary&gt;&lt;Authors_Primary&gt;Jelen,A.&lt;/Authors_Primary&gt;&lt;Authors_Primary&gt;Pearce,G.M.&lt;/Authors_Primary&gt;&lt;Authors_Primary&gt;Jany,C.S.&lt;/Authors_Primary&gt;&lt;Authors_Primary&gt;Johnson,T.B.&lt;/Authors_Primary&gt;&lt;Authors_Primary&gt;Gawron-Burke,C.&lt;/Authors_Primary&gt;&lt;Date_Primary&gt;1991&lt;/Date_Primary&gt;&lt;Keywords&gt;Bacillus&lt;/Keywords&gt;&lt;Keywords&gt;Bacillus thuringiensis&lt;/Keywords&gt;&lt;Reprint&gt;Not in File&lt;/Reprint&gt;&lt;Start_Page&gt;3966&lt;/Start_Page&gt;&lt;End_Page&gt;3976&lt;/End_Page&gt;&lt;Periodical&gt;Journal of Bacteriology&lt;/Periodical&gt;&lt;Volume&gt;173&lt;/Volume&gt;&lt;Issue&gt;13&lt;/Issue&gt;&lt;Web_URL_Link2&gt;file://Y:&lt;u&gt;\References\GM References_in RefMan\Chambers et al_1991_Cry1F subsp aizawai.pdf&lt;/u&gt;&lt;/Web_URL_Link2&gt;&lt;ZZ_JournalFull&gt;&lt;f name="System"&gt;Journal of Bacteriology&lt;/f&gt;&lt;/ZZ_JournalFull&gt;&lt;ZZ_WorkformID&gt;1&lt;/ZZ_WorkformID&gt;&lt;/MDL&gt;&lt;/Cite&gt;&lt;/Refman&gt;</w:instrText>
            </w:r>
            <w:r w:rsidRPr="00B9430A">
              <w:rPr>
                <w:rFonts w:eastAsia="Batang" w:cs="Arial"/>
                <w:i w:val="0"/>
                <w:color w:val="000000" w:themeColor="text1"/>
                <w:sz w:val="16"/>
                <w:szCs w:val="16"/>
                <w:lang w:val="en-GB"/>
              </w:rPr>
              <w:fldChar w:fldCharType="separate"/>
            </w:r>
            <w:r w:rsidRPr="00B9430A">
              <w:rPr>
                <w:rFonts w:eastAsia="Batang" w:cs="Arial"/>
                <w:i w:val="0"/>
                <w:noProof/>
                <w:color w:val="000000" w:themeColor="text1"/>
                <w:sz w:val="16"/>
                <w:szCs w:val="16"/>
                <w:lang w:val="en-GB"/>
              </w:rPr>
              <w:t>(1991)</w:t>
            </w:r>
            <w:r w:rsidRPr="00B9430A">
              <w:rPr>
                <w:rFonts w:eastAsia="Batang" w:cs="Arial"/>
                <w:i w:val="0"/>
                <w:color w:val="000000" w:themeColor="text1"/>
                <w:sz w:val="16"/>
                <w:szCs w:val="16"/>
                <w:lang w:val="en-GB"/>
              </w:rPr>
              <w:fldChar w:fldCharType="end"/>
            </w:r>
          </w:p>
        </w:tc>
      </w:tr>
      <w:tr w:rsidR="00000312" w:rsidRPr="00085C2E" w14:paraId="01F28A42"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465023E3" w14:textId="77777777" w:rsidR="00000312" w:rsidRPr="00B9430A" w:rsidRDefault="0000031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0B7DA724" w14:textId="77777777" w:rsidR="00000312" w:rsidRPr="00B9430A" w:rsidRDefault="006474D1"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3948 - 3992</w:t>
            </w:r>
          </w:p>
        </w:tc>
        <w:tc>
          <w:tcPr>
            <w:tcW w:w="708" w:type="dxa"/>
            <w:tcBorders>
              <w:top w:val="single" w:sz="4" w:space="0" w:color="auto"/>
              <w:left w:val="single" w:sz="4" w:space="0" w:color="auto"/>
              <w:bottom w:val="single" w:sz="4" w:space="0" w:color="auto"/>
              <w:right w:val="single" w:sz="4" w:space="0" w:color="auto"/>
            </w:tcBorders>
            <w:vAlign w:val="center"/>
          </w:tcPr>
          <w:p w14:paraId="6E81C43A" w14:textId="77777777" w:rsidR="00000312" w:rsidRPr="00B9430A" w:rsidRDefault="006474D1"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45</w:t>
            </w:r>
          </w:p>
        </w:tc>
        <w:tc>
          <w:tcPr>
            <w:tcW w:w="1418" w:type="dxa"/>
            <w:tcBorders>
              <w:top w:val="single" w:sz="4" w:space="0" w:color="auto"/>
              <w:left w:val="single" w:sz="4" w:space="0" w:color="auto"/>
              <w:bottom w:val="single" w:sz="4" w:space="0" w:color="auto"/>
              <w:right w:val="single" w:sz="4" w:space="0" w:color="auto"/>
            </w:tcBorders>
            <w:vAlign w:val="center"/>
          </w:tcPr>
          <w:p w14:paraId="0351CF19" w14:textId="77777777" w:rsidR="00000312" w:rsidRPr="00B9430A" w:rsidRDefault="0000031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7482A674" w14:textId="77777777" w:rsidR="00000312" w:rsidRPr="00B9430A" w:rsidRDefault="0000031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5338AF12" w14:textId="77777777" w:rsidR="00000312" w:rsidRPr="00B9430A" w:rsidRDefault="00000312"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40A12AC4" w14:textId="77777777" w:rsidR="00000312" w:rsidRPr="00B9430A" w:rsidRDefault="00000312" w:rsidP="00BA0936">
            <w:pPr>
              <w:pStyle w:val="BodyText"/>
              <w:ind w:left="34"/>
              <w:jc w:val="center"/>
              <w:rPr>
                <w:rFonts w:eastAsia="Batang" w:cs="Arial"/>
                <w:i w:val="0"/>
                <w:color w:val="000000" w:themeColor="text1"/>
                <w:sz w:val="16"/>
                <w:szCs w:val="16"/>
                <w:lang w:val="en-GB"/>
              </w:rPr>
            </w:pPr>
          </w:p>
        </w:tc>
      </w:tr>
      <w:tr w:rsidR="00000312" w:rsidRPr="00085C2E" w14:paraId="7F7AE393" w14:textId="77777777" w:rsidTr="00973ACD">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0AEAC6A" w14:textId="77777777" w:rsidR="00000312" w:rsidRPr="00B9430A" w:rsidRDefault="006474D1" w:rsidP="002374F9">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ORF25</w:t>
            </w:r>
          </w:p>
        </w:tc>
        <w:tc>
          <w:tcPr>
            <w:tcW w:w="1134" w:type="dxa"/>
            <w:tcBorders>
              <w:top w:val="single" w:sz="4" w:space="0" w:color="auto"/>
              <w:left w:val="single" w:sz="4" w:space="0" w:color="auto"/>
              <w:bottom w:val="single" w:sz="4" w:space="0" w:color="auto"/>
              <w:right w:val="single" w:sz="4" w:space="0" w:color="auto"/>
            </w:tcBorders>
            <w:vAlign w:val="center"/>
          </w:tcPr>
          <w:p w14:paraId="58193F51" w14:textId="77777777" w:rsidR="00000312" w:rsidRPr="00B9430A" w:rsidRDefault="006474D1" w:rsidP="002374F9">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3993 - 4706</w:t>
            </w:r>
          </w:p>
        </w:tc>
        <w:tc>
          <w:tcPr>
            <w:tcW w:w="708" w:type="dxa"/>
            <w:tcBorders>
              <w:top w:val="single" w:sz="4" w:space="0" w:color="auto"/>
              <w:left w:val="single" w:sz="4" w:space="0" w:color="auto"/>
              <w:bottom w:val="single" w:sz="4" w:space="0" w:color="auto"/>
              <w:right w:val="single" w:sz="4" w:space="0" w:color="auto"/>
            </w:tcBorders>
            <w:vAlign w:val="center"/>
          </w:tcPr>
          <w:p w14:paraId="5B9EEAFA" w14:textId="77777777" w:rsidR="00000312" w:rsidRPr="00B9430A" w:rsidRDefault="006474D1" w:rsidP="002374F9">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714</w:t>
            </w:r>
          </w:p>
        </w:tc>
        <w:tc>
          <w:tcPr>
            <w:tcW w:w="1418" w:type="dxa"/>
            <w:tcBorders>
              <w:top w:val="single" w:sz="4" w:space="0" w:color="auto"/>
              <w:left w:val="single" w:sz="4" w:space="0" w:color="auto"/>
              <w:bottom w:val="single" w:sz="4" w:space="0" w:color="auto"/>
              <w:right w:val="single" w:sz="4" w:space="0" w:color="auto"/>
            </w:tcBorders>
            <w:vAlign w:val="center"/>
          </w:tcPr>
          <w:p w14:paraId="7AA96FE1" w14:textId="77777777" w:rsidR="00000312" w:rsidRPr="00B9430A" w:rsidRDefault="006474D1" w:rsidP="002374F9">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Agrobacterium tumefaciens pTi15955</w:t>
            </w:r>
          </w:p>
        </w:tc>
        <w:tc>
          <w:tcPr>
            <w:tcW w:w="992" w:type="dxa"/>
            <w:tcBorders>
              <w:top w:val="single" w:sz="4" w:space="0" w:color="auto"/>
              <w:left w:val="single" w:sz="4" w:space="0" w:color="auto"/>
              <w:bottom w:val="single" w:sz="4" w:space="0" w:color="auto"/>
              <w:right w:val="single" w:sz="4" w:space="0" w:color="auto"/>
            </w:tcBorders>
            <w:vAlign w:val="center"/>
          </w:tcPr>
          <w:p w14:paraId="5135FCA1" w14:textId="77777777" w:rsidR="00000312" w:rsidRPr="00B9430A" w:rsidRDefault="006474D1" w:rsidP="002374F9">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Anti-c</w:t>
            </w:r>
            <w:r w:rsidR="00000312" w:rsidRPr="00B9430A">
              <w:rPr>
                <w:rFonts w:eastAsia="Batang" w:cs="Arial"/>
                <w:i w:val="0"/>
                <w:color w:val="000000" w:themeColor="text1"/>
                <w:sz w:val="16"/>
                <w:szCs w:val="16"/>
                <w:lang w:val="en-GB"/>
              </w:rPr>
              <w:t>lockwise</w:t>
            </w:r>
          </w:p>
        </w:tc>
        <w:tc>
          <w:tcPr>
            <w:tcW w:w="2552" w:type="dxa"/>
            <w:tcBorders>
              <w:top w:val="single" w:sz="4" w:space="0" w:color="auto"/>
              <w:left w:val="single" w:sz="4" w:space="0" w:color="auto"/>
              <w:bottom w:val="single" w:sz="4" w:space="0" w:color="auto"/>
              <w:right w:val="single" w:sz="4" w:space="0" w:color="auto"/>
            </w:tcBorders>
            <w:vAlign w:val="center"/>
          </w:tcPr>
          <w:p w14:paraId="1F2989ED" w14:textId="77777777" w:rsidR="00000312" w:rsidRPr="00085C2E" w:rsidRDefault="006474D1" w:rsidP="00736339">
            <w:pPr>
              <w:pStyle w:val="Default"/>
              <w:numPr>
                <w:ilvl w:val="0"/>
                <w:numId w:val="10"/>
              </w:numPr>
              <w:ind w:left="34" w:hanging="142"/>
              <w:rPr>
                <w:rFonts w:ascii="Arial" w:hAnsi="Arial" w:cs="Arial"/>
                <w:color w:val="000000" w:themeColor="text1"/>
                <w:sz w:val="16"/>
                <w:szCs w:val="16"/>
              </w:rPr>
            </w:pPr>
            <w:r w:rsidRPr="00085C2E">
              <w:rPr>
                <w:rFonts w:ascii="Arial" w:hAnsi="Arial" w:cs="Arial"/>
                <w:color w:val="000000" w:themeColor="text1"/>
                <w:sz w:val="16"/>
                <w:szCs w:val="16"/>
              </w:rPr>
              <w:t>Transcriptional terminator and polyadenylation site</w:t>
            </w:r>
            <w:r w:rsidR="00000312" w:rsidRPr="00085C2E">
              <w:rPr>
                <w:rFonts w:ascii="Arial" w:hAnsi="Arial" w:cs="Arial"/>
                <w:color w:val="000000" w:themeColor="text1"/>
                <w:sz w:val="16"/>
                <w:szCs w:val="16"/>
              </w:rPr>
              <w:t xml:space="preserve"> </w:t>
            </w:r>
            <w:r w:rsidRPr="00085C2E">
              <w:rPr>
                <w:rFonts w:ascii="Arial" w:hAnsi="Arial" w:cs="Arial"/>
                <w:color w:val="000000" w:themeColor="text1"/>
                <w:sz w:val="16"/>
                <w:szCs w:val="16"/>
              </w:rPr>
              <w:t xml:space="preserve"> of open reading frame 25</w:t>
            </w:r>
          </w:p>
        </w:tc>
        <w:tc>
          <w:tcPr>
            <w:tcW w:w="1275" w:type="dxa"/>
            <w:tcBorders>
              <w:top w:val="single" w:sz="4" w:space="0" w:color="auto"/>
              <w:left w:val="single" w:sz="4" w:space="0" w:color="auto"/>
              <w:bottom w:val="single" w:sz="4" w:space="0" w:color="auto"/>
              <w:right w:val="single" w:sz="4" w:space="0" w:color="auto"/>
            </w:tcBorders>
            <w:vAlign w:val="center"/>
          </w:tcPr>
          <w:p w14:paraId="179D0FFC" w14:textId="27EB9CE4" w:rsidR="00000312" w:rsidRPr="00B9430A" w:rsidRDefault="00000312" w:rsidP="001E5ECE">
            <w:pPr>
              <w:pStyle w:val="BodyText"/>
              <w:jc w:val="center"/>
              <w:rPr>
                <w:rFonts w:eastAsia="Batang" w:cs="Arial"/>
                <w:i w:val="0"/>
                <w:color w:val="000000" w:themeColor="text1"/>
                <w:sz w:val="16"/>
                <w:szCs w:val="16"/>
                <w:lang w:val="en-GB"/>
              </w:rPr>
            </w:pPr>
            <w:r w:rsidRPr="00B9430A">
              <w:rPr>
                <w:rFonts w:cs="Arial"/>
                <w:i w:val="0"/>
                <w:color w:val="000000" w:themeColor="text1"/>
                <w:sz w:val="16"/>
                <w:szCs w:val="16"/>
                <w:lang w:val="en-GB"/>
              </w:rPr>
              <w:t>B</w:t>
            </w:r>
            <w:r w:rsidR="006474D1" w:rsidRPr="00B9430A">
              <w:rPr>
                <w:rFonts w:cs="Arial"/>
                <w:i w:val="0"/>
                <w:color w:val="000000" w:themeColor="text1"/>
                <w:sz w:val="16"/>
                <w:szCs w:val="16"/>
                <w:lang w:val="en-GB"/>
              </w:rPr>
              <w:t xml:space="preserve">arker </w:t>
            </w:r>
            <w:r w:rsidR="006474D1" w:rsidRPr="00B9430A">
              <w:rPr>
                <w:rFonts w:cs="Arial"/>
                <w:color w:val="000000" w:themeColor="text1"/>
                <w:sz w:val="16"/>
                <w:szCs w:val="16"/>
                <w:lang w:val="en-GB"/>
              </w:rPr>
              <w:t>et al</w:t>
            </w:r>
            <w:r w:rsidR="00754FC4" w:rsidRPr="00B9430A">
              <w:rPr>
                <w:rFonts w:cs="Arial"/>
                <w:i w:val="0"/>
                <w:color w:val="000000" w:themeColor="text1"/>
                <w:sz w:val="16"/>
                <w:szCs w:val="16"/>
                <w:lang w:val="en-GB"/>
              </w:rPr>
              <w:t xml:space="preserve">. </w:t>
            </w:r>
            <w:r w:rsidR="001E5ECE" w:rsidRPr="00B9430A">
              <w:rPr>
                <w:rFonts w:cs="Arial"/>
                <w:i w:val="0"/>
                <w:color w:val="000000" w:themeColor="text1"/>
                <w:sz w:val="16"/>
                <w:szCs w:val="16"/>
                <w:lang w:val="en-GB"/>
              </w:rPr>
              <w:fldChar w:fldCharType="begin"/>
            </w:r>
            <w:r w:rsidR="002D7C52">
              <w:rPr>
                <w:rFonts w:cs="Arial"/>
                <w:i w:val="0"/>
                <w:color w:val="000000" w:themeColor="text1"/>
                <w:sz w:val="16"/>
                <w:szCs w:val="16"/>
                <w:lang w:val="en-GB"/>
              </w:rPr>
              <w:instrText xml:space="preserve"> ADDIN REFMGR.CITE &lt;Refman&gt;&lt;Cite ExcludeAuth="1"&gt;&lt;Author&gt;Barker&lt;/Author&gt;&lt;Year&gt;1983&lt;/Year&gt;&lt;RecNum&gt;1779&lt;/RecNum&gt;&lt;IDText&gt;Nucleotide sequence of the T-DNA region from the Agrobacterium tumefaciens octopine Ti plasmid pTi15955&lt;/IDText&gt;&lt;MDL Ref_Type="Journal"&gt;&lt;Ref_Type&gt;Journal&lt;/Ref_Type&gt;&lt;Ref_ID&gt;1779&lt;/Ref_ID&gt;&lt;Title_Primary&gt;Nucleotide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Biology&lt;/Periodical&gt;&lt;Volume&gt;2&lt;/Volume&gt;&lt;Web_URL_Link2&gt;file://Y:\References\GM References_in RefMan&lt;u&gt;\Barker et al_1983_T-DNA_partial paper.docx&lt;/u&gt;&lt;/Web_URL_Link2&gt;&lt;ZZ_JournalFull&gt;&lt;f name="System"&gt;Plant Molecular Biology&lt;/f&gt;&lt;/ZZ_JournalFull&gt;&lt;ZZ_WorkformID&gt;1&lt;/ZZ_WorkformID&gt;&lt;/MDL&gt;&lt;/Cite&gt;&lt;/Refman&gt;</w:instrText>
            </w:r>
            <w:r w:rsidR="001E5ECE" w:rsidRPr="00B9430A">
              <w:rPr>
                <w:rFonts w:cs="Arial"/>
                <w:i w:val="0"/>
                <w:color w:val="000000" w:themeColor="text1"/>
                <w:sz w:val="16"/>
                <w:szCs w:val="16"/>
                <w:lang w:val="en-GB"/>
              </w:rPr>
              <w:fldChar w:fldCharType="separate"/>
            </w:r>
            <w:r w:rsidR="001E5ECE" w:rsidRPr="00B9430A">
              <w:rPr>
                <w:rFonts w:cs="Arial"/>
                <w:i w:val="0"/>
                <w:noProof/>
                <w:color w:val="000000" w:themeColor="text1"/>
                <w:sz w:val="16"/>
                <w:szCs w:val="16"/>
                <w:lang w:val="en-GB"/>
              </w:rPr>
              <w:t>(1983)</w:t>
            </w:r>
            <w:r w:rsidR="001E5ECE" w:rsidRPr="00B9430A">
              <w:rPr>
                <w:rFonts w:cs="Arial"/>
                <w:i w:val="0"/>
                <w:color w:val="000000" w:themeColor="text1"/>
                <w:sz w:val="16"/>
                <w:szCs w:val="16"/>
                <w:lang w:val="en-GB"/>
              </w:rPr>
              <w:fldChar w:fldCharType="end"/>
            </w:r>
          </w:p>
        </w:tc>
      </w:tr>
      <w:tr w:rsidR="00000312" w:rsidRPr="00085C2E" w14:paraId="58EF26FD" w14:textId="77777777" w:rsidTr="00973ACD">
        <w:tc>
          <w:tcPr>
            <w:tcW w:w="9180"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87984FA" w14:textId="77777777" w:rsidR="00000312" w:rsidRPr="00B9430A" w:rsidRDefault="00000312" w:rsidP="002374F9">
            <w:pPr>
              <w:pStyle w:val="BodyText"/>
              <w:ind w:left="34"/>
              <w:rPr>
                <w:rFonts w:eastAsia="Batang" w:cs="Arial"/>
                <w:b/>
                <w:i w:val="0"/>
                <w:color w:val="000000" w:themeColor="text1"/>
                <w:sz w:val="16"/>
                <w:szCs w:val="16"/>
                <w:lang w:val="en-GB"/>
              </w:rPr>
            </w:pPr>
            <w:r w:rsidRPr="00B9430A">
              <w:rPr>
                <w:rFonts w:eastAsia="Batang" w:cs="Arial"/>
                <w:b/>
                <w:color w:val="000000" w:themeColor="text1"/>
                <w:sz w:val="16"/>
                <w:szCs w:val="16"/>
                <w:lang w:val="en-GB"/>
              </w:rPr>
              <w:t>cry3</w:t>
            </w:r>
            <w:r w:rsidR="006474D1" w:rsidRPr="00B9430A">
              <w:rPr>
                <w:rFonts w:eastAsia="Batang" w:cs="Arial"/>
                <w:b/>
                <w:color w:val="000000" w:themeColor="text1"/>
                <w:sz w:val="16"/>
                <w:szCs w:val="16"/>
                <w:lang w:val="en-GB"/>
              </w:rPr>
              <w:t>4A</w:t>
            </w:r>
            <w:r w:rsidRPr="00B9430A">
              <w:rPr>
                <w:rFonts w:eastAsia="Batang" w:cs="Arial"/>
                <w:b/>
                <w:color w:val="000000" w:themeColor="text1"/>
                <w:sz w:val="16"/>
                <w:szCs w:val="16"/>
                <w:lang w:val="en-GB"/>
              </w:rPr>
              <w:t>b1</w:t>
            </w:r>
            <w:r w:rsidRPr="00B9430A">
              <w:rPr>
                <w:rFonts w:eastAsia="Batang" w:cs="Arial"/>
                <w:b/>
                <w:i w:val="0"/>
                <w:color w:val="000000" w:themeColor="text1"/>
                <w:sz w:val="16"/>
                <w:szCs w:val="16"/>
                <w:lang w:val="en-GB"/>
              </w:rPr>
              <w:t xml:space="preserve"> cassette</w:t>
            </w:r>
          </w:p>
        </w:tc>
      </w:tr>
      <w:tr w:rsidR="00000312" w:rsidRPr="00085C2E" w14:paraId="6638DEFB"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69B78C47" w14:textId="77777777" w:rsidR="00000312" w:rsidRPr="00B9430A" w:rsidRDefault="00000312" w:rsidP="002374F9">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418D6DDD" w14:textId="77777777" w:rsidR="00000312" w:rsidRPr="00B9430A" w:rsidRDefault="009E436F" w:rsidP="002374F9">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4707 - 4765</w:t>
            </w:r>
          </w:p>
        </w:tc>
        <w:tc>
          <w:tcPr>
            <w:tcW w:w="708" w:type="dxa"/>
            <w:tcBorders>
              <w:top w:val="single" w:sz="4" w:space="0" w:color="auto"/>
              <w:left w:val="single" w:sz="4" w:space="0" w:color="auto"/>
              <w:bottom w:val="single" w:sz="4" w:space="0" w:color="auto"/>
              <w:right w:val="single" w:sz="4" w:space="0" w:color="auto"/>
            </w:tcBorders>
            <w:vAlign w:val="center"/>
          </w:tcPr>
          <w:p w14:paraId="69BC8A9A" w14:textId="77777777" w:rsidR="00000312" w:rsidRPr="00B9430A" w:rsidRDefault="009E436F" w:rsidP="002374F9">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59</w:t>
            </w:r>
          </w:p>
        </w:tc>
        <w:tc>
          <w:tcPr>
            <w:tcW w:w="1418" w:type="dxa"/>
            <w:tcBorders>
              <w:top w:val="single" w:sz="4" w:space="0" w:color="auto"/>
              <w:left w:val="single" w:sz="4" w:space="0" w:color="auto"/>
              <w:bottom w:val="single" w:sz="4" w:space="0" w:color="auto"/>
              <w:right w:val="single" w:sz="4" w:space="0" w:color="auto"/>
            </w:tcBorders>
            <w:vAlign w:val="center"/>
          </w:tcPr>
          <w:p w14:paraId="011E358D" w14:textId="77777777" w:rsidR="00000312" w:rsidRPr="00B9430A" w:rsidRDefault="00000312" w:rsidP="002374F9">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7EF92282" w14:textId="77777777" w:rsidR="00000312" w:rsidRPr="00B9430A" w:rsidRDefault="00000312" w:rsidP="002374F9">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36ADCF96" w14:textId="77777777" w:rsidR="00000312" w:rsidRPr="00B9430A" w:rsidRDefault="00000312" w:rsidP="002374F9">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4501842F" w14:textId="77777777" w:rsidR="00000312" w:rsidRPr="00B9430A" w:rsidRDefault="00000312" w:rsidP="002374F9">
            <w:pPr>
              <w:pStyle w:val="BodyText"/>
              <w:ind w:left="34"/>
              <w:jc w:val="center"/>
              <w:rPr>
                <w:rFonts w:eastAsia="Batang" w:cs="Arial"/>
                <w:i w:val="0"/>
                <w:color w:val="000000" w:themeColor="text1"/>
                <w:sz w:val="16"/>
                <w:szCs w:val="16"/>
                <w:lang w:val="en-GB"/>
              </w:rPr>
            </w:pPr>
          </w:p>
        </w:tc>
      </w:tr>
      <w:tr w:rsidR="009E436F" w:rsidRPr="00085C2E" w14:paraId="4E7CADBB"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2ECF3035" w14:textId="77777777" w:rsidR="009E436F" w:rsidRPr="00B9430A" w:rsidRDefault="009E436F" w:rsidP="009E436F">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ubiZM1</w:t>
            </w:r>
          </w:p>
        </w:tc>
        <w:tc>
          <w:tcPr>
            <w:tcW w:w="1134" w:type="dxa"/>
            <w:tcBorders>
              <w:top w:val="single" w:sz="4" w:space="0" w:color="auto"/>
              <w:left w:val="single" w:sz="4" w:space="0" w:color="auto"/>
              <w:bottom w:val="single" w:sz="4" w:space="0" w:color="auto"/>
              <w:right w:val="single" w:sz="4" w:space="0" w:color="auto"/>
            </w:tcBorders>
            <w:vAlign w:val="center"/>
          </w:tcPr>
          <w:p w14:paraId="5D791FBE" w14:textId="77777777" w:rsidR="009E436F" w:rsidRPr="00B9430A" w:rsidRDefault="009600B8" w:rsidP="009E436F">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4766 - 6758</w:t>
            </w:r>
          </w:p>
        </w:tc>
        <w:tc>
          <w:tcPr>
            <w:tcW w:w="708" w:type="dxa"/>
            <w:tcBorders>
              <w:top w:val="single" w:sz="4" w:space="0" w:color="auto"/>
              <w:left w:val="single" w:sz="4" w:space="0" w:color="auto"/>
              <w:bottom w:val="single" w:sz="4" w:space="0" w:color="auto"/>
              <w:right w:val="single" w:sz="4" w:space="0" w:color="auto"/>
            </w:tcBorders>
            <w:vAlign w:val="center"/>
          </w:tcPr>
          <w:p w14:paraId="0AC3A899" w14:textId="77777777" w:rsidR="009E436F" w:rsidRPr="00B9430A" w:rsidRDefault="009600B8" w:rsidP="009E436F">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1993</w:t>
            </w:r>
          </w:p>
        </w:tc>
        <w:tc>
          <w:tcPr>
            <w:tcW w:w="1418" w:type="dxa"/>
            <w:tcBorders>
              <w:top w:val="single" w:sz="4" w:space="0" w:color="auto"/>
              <w:left w:val="single" w:sz="4" w:space="0" w:color="auto"/>
              <w:bottom w:val="single" w:sz="4" w:space="0" w:color="auto"/>
              <w:right w:val="single" w:sz="4" w:space="0" w:color="auto"/>
            </w:tcBorders>
            <w:vAlign w:val="center"/>
          </w:tcPr>
          <w:p w14:paraId="0F27B0A1" w14:textId="77777777" w:rsidR="009E436F" w:rsidRPr="00B9430A" w:rsidRDefault="009E436F" w:rsidP="009E436F">
            <w:pPr>
              <w:pStyle w:val="BodyText"/>
              <w:jc w:val="center"/>
              <w:rPr>
                <w:rFonts w:eastAsia="Batang" w:cs="Arial"/>
                <w:i w:val="0"/>
                <w:color w:val="000000" w:themeColor="text1"/>
                <w:sz w:val="16"/>
                <w:szCs w:val="16"/>
                <w:lang w:val="en-GB"/>
              </w:rPr>
            </w:pPr>
            <w:r w:rsidRPr="00B9430A">
              <w:rPr>
                <w:rFonts w:eastAsia="Batang" w:cs="Arial"/>
                <w:color w:val="000000" w:themeColor="text1"/>
                <w:sz w:val="16"/>
                <w:szCs w:val="16"/>
                <w:lang w:val="en-GB"/>
              </w:rPr>
              <w:t>Zea mays</w:t>
            </w:r>
            <w:r w:rsidRPr="00B9430A">
              <w:rPr>
                <w:rFonts w:eastAsia="Batang" w:cs="Arial"/>
                <w:i w:val="0"/>
                <w:color w:val="000000" w:themeColor="text1"/>
                <w:sz w:val="16"/>
                <w:szCs w:val="16"/>
                <w:lang w:val="en-GB"/>
              </w:rPr>
              <w:t xml:space="preserve"> (corn)</w:t>
            </w:r>
          </w:p>
        </w:tc>
        <w:tc>
          <w:tcPr>
            <w:tcW w:w="992" w:type="dxa"/>
            <w:tcBorders>
              <w:top w:val="single" w:sz="4" w:space="0" w:color="auto"/>
              <w:left w:val="single" w:sz="4" w:space="0" w:color="auto"/>
              <w:bottom w:val="single" w:sz="4" w:space="0" w:color="auto"/>
              <w:right w:val="single" w:sz="4" w:space="0" w:color="auto"/>
            </w:tcBorders>
            <w:vAlign w:val="center"/>
          </w:tcPr>
          <w:p w14:paraId="00AFC910" w14:textId="77777777" w:rsidR="009E436F" w:rsidRPr="00B9430A" w:rsidRDefault="009E436F" w:rsidP="009E436F">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Anti-clockwise</w:t>
            </w:r>
          </w:p>
        </w:tc>
        <w:tc>
          <w:tcPr>
            <w:tcW w:w="2552" w:type="dxa"/>
            <w:tcBorders>
              <w:top w:val="single" w:sz="4" w:space="0" w:color="auto"/>
              <w:left w:val="single" w:sz="4" w:space="0" w:color="auto"/>
              <w:bottom w:val="single" w:sz="4" w:space="0" w:color="auto"/>
              <w:right w:val="single" w:sz="4" w:space="0" w:color="auto"/>
            </w:tcBorders>
            <w:vAlign w:val="center"/>
          </w:tcPr>
          <w:p w14:paraId="72C1239B" w14:textId="77777777" w:rsidR="009E436F" w:rsidRPr="00B9430A" w:rsidRDefault="009E436F" w:rsidP="00736339">
            <w:pPr>
              <w:pStyle w:val="BodyText"/>
              <w:numPr>
                <w:ilvl w:val="0"/>
                <w:numId w:val="5"/>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Promoter region from the polyubiquiton gene</w:t>
            </w:r>
            <w:r w:rsidR="009600B8" w:rsidRPr="00B9430A">
              <w:rPr>
                <w:rFonts w:eastAsia="Batang" w:cs="Arial"/>
                <w:i w:val="0"/>
                <w:color w:val="000000" w:themeColor="text1"/>
                <w:sz w:val="16"/>
                <w:szCs w:val="16"/>
                <w:lang w:val="en-GB"/>
              </w:rPr>
              <w:t xml:space="preserve"> (including </w:t>
            </w:r>
            <w:r w:rsidR="00967D1C" w:rsidRPr="00B9430A">
              <w:rPr>
                <w:rFonts w:eastAsia="Batang" w:cs="Arial"/>
                <w:i w:val="0"/>
                <w:color w:val="000000" w:themeColor="text1"/>
                <w:sz w:val="16"/>
                <w:szCs w:val="16"/>
                <w:lang w:val="en-GB"/>
              </w:rPr>
              <w:t>5’UTR and intron</w:t>
            </w:r>
            <w:r w:rsidR="009600B8" w:rsidRPr="00B9430A">
              <w:rPr>
                <w:rFonts w:eastAsia="Batang" w:cs="Arial"/>
                <w:i w:val="0"/>
                <w:color w:val="000000" w:themeColor="text1"/>
                <w:sz w:val="16"/>
                <w:szCs w:val="16"/>
                <w:lang w:val="en-GB"/>
              </w:rPr>
              <w:t>)</w:t>
            </w:r>
          </w:p>
          <w:p w14:paraId="0AEA9F1F" w14:textId="77777777" w:rsidR="009E436F" w:rsidRPr="00AC7DF6" w:rsidRDefault="009E436F" w:rsidP="00736339">
            <w:pPr>
              <w:pStyle w:val="BodyText"/>
              <w:numPr>
                <w:ilvl w:val="0"/>
                <w:numId w:val="5"/>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Directs transcription of the </w:t>
            </w:r>
            <w:r w:rsidRPr="00B9430A">
              <w:rPr>
                <w:rFonts w:eastAsia="Batang" w:cs="Arial"/>
                <w:color w:val="000000" w:themeColor="text1"/>
                <w:sz w:val="16"/>
                <w:szCs w:val="16"/>
                <w:lang w:val="en-GB"/>
              </w:rPr>
              <w:t>cry34Ab1 gene</w:t>
            </w:r>
          </w:p>
          <w:p w14:paraId="767FE55F" w14:textId="77777777" w:rsidR="00AC7DF6" w:rsidRPr="00B9430A" w:rsidRDefault="00AC7DF6" w:rsidP="00AC7DF6">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38F60AE" w14:textId="594840AD" w:rsidR="009E436F" w:rsidRPr="00B9430A" w:rsidRDefault="009E436F" w:rsidP="001E5ECE">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Christensen </w:t>
            </w:r>
            <w:r w:rsidRPr="00B9430A">
              <w:rPr>
                <w:rFonts w:eastAsia="Batang" w:cs="Arial"/>
                <w:color w:val="000000" w:themeColor="text1"/>
                <w:sz w:val="16"/>
                <w:szCs w:val="16"/>
                <w:lang w:val="en-GB"/>
              </w:rPr>
              <w:t>et al</w:t>
            </w:r>
            <w:r w:rsidR="00600632"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ExcludeAuth="1"&gt;&lt;Author&gt;Christensen&lt;/Author&gt;&lt;Year&gt;1992&lt;/Year&gt;&lt;RecNum&gt;1778&lt;/RecNum&gt;&lt;IDText&gt;Maize polyubiquitin genes: structure, thermal perturbation of expression and transcript splicing, and promoter activity following transfer to protoplasts by electroporation&lt;/IDText&gt;&lt;MDL Ref_Type="Journal"&gt;&lt;Ref_Type&gt;Journal&lt;/Ref_Type&gt;&lt;Ref_ID&gt;1778&lt;/Ref_ID&gt;&lt;Title_Primary&gt;Maize polyubiquitin genes: structure, thermal perturbation of expression and transcript splicing, and promoter activity following transfer to protoplasts by electroporation&lt;/Title_Primary&gt;&lt;Authors_Primary&gt;Christensen,A.H.&lt;/Authors_Primary&gt;&lt;Authors_Primary&gt;Sharrock,R.A.&lt;/Authors_Primary&gt;&lt;Authors_Primary&gt;Quail,P.H.&lt;/Authors_Primary&gt;&lt;Date_Primary&gt;1992/2&lt;/Date_Primary&gt;&lt;Keywords&gt;Amino Acid Sequence&lt;/Keywords&gt;&lt;Keywords&gt;Base Sequence&lt;/Keywords&gt;&lt;Keywords&gt;Blotting,Northern&lt;/Keywords&gt;&lt;Keywords&gt;Cells,Cultured&lt;/Keywords&gt;&lt;Keywords&gt;Chimera&lt;/Keywords&gt;&lt;Keywords&gt;Cloning,Molecular&lt;/Keywords&gt;&lt;Keywords&gt;Dna&lt;/Keywords&gt;&lt;Keywords&gt;Gene Expression Regulation&lt;/Keywords&gt;&lt;Keywords&gt;genetics&lt;/Keywords&gt;&lt;Keywords&gt;metabolism&lt;/Keywords&gt;&lt;Keywords&gt;Molecular Sequence Data&lt;/Keywords&gt;&lt;Keywords&gt;Polymers&lt;/Keywords&gt;&lt;Keywords&gt;Polyubiquitin&lt;/Keywords&gt;&lt;Keywords&gt;Promoter Regions (Genetics)&lt;/Keywords&gt;&lt;Keywords&gt;Protoplasts&lt;/Keywords&gt;&lt;Keywords&gt;Restriction Mapping&lt;/Keywords&gt;&lt;Keywords&gt;RNA Splicing&lt;/Keywords&gt;&lt;Keywords&gt;Support,Non-U.S.Gov&amp;apos;t&lt;/Keywords&gt;&lt;Keywords&gt;Support,U.S.Gov&amp;apos;t,P.H.S.&lt;/Keywords&gt;&lt;Keywords&gt;Temperature&lt;/Keywords&gt;&lt;Keywords&gt;Ubiquitins&lt;/Keywords&gt;&lt;Keywords&gt;Zea mays&lt;/Keywords&gt;&lt;Reprint&gt;In File&lt;/Reprint&gt;&lt;Start_Page&gt;675&lt;/Start_Page&gt;&lt;End_Page&gt;689&lt;/End_Page&gt;&lt;Periodical&gt;Plant Molecular Biology&lt;/Periodical&gt;&lt;Volume&gt;18&lt;/Volume&gt;&lt;Issue&gt;4&lt;/Issue&gt;&lt;Address&gt;UC-Berkeley/USDA Plant Gene Expression Center, Albany 94710&lt;/Address&gt;&lt;Web_URL&gt;PM:1313711&lt;/Web_URL&gt;&lt;ZZ_JournalFull&gt;&lt;f name="System"&gt;Plant Molecular Biology&lt;/f&gt;&lt;/ZZ_JournalFull&gt;&lt;ZZ_WorkformID&gt;1&lt;/ZZ_WorkformID&gt;&lt;/MDL&gt;&lt;/Cite&gt;&lt;/Refman&gt;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(1992)</w:t>
            </w:r>
            <w:r w:rsidR="001E5ECE" w:rsidRPr="00B9430A">
              <w:rPr>
                <w:rFonts w:eastAsia="Batang" w:cs="Arial"/>
                <w:i w:val="0"/>
                <w:color w:val="000000" w:themeColor="text1"/>
                <w:sz w:val="16"/>
                <w:szCs w:val="16"/>
                <w:lang w:val="en-GB"/>
              </w:rPr>
              <w:fldChar w:fldCharType="end"/>
            </w:r>
          </w:p>
        </w:tc>
      </w:tr>
      <w:tr w:rsidR="00000312" w:rsidRPr="00085C2E" w14:paraId="2C607A1C"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2021B374" w14:textId="77777777" w:rsidR="00000312" w:rsidRPr="00B9430A" w:rsidRDefault="0000031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lastRenderedPageBreak/>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47EE3EC9" w14:textId="77777777" w:rsidR="00000312" w:rsidRPr="00B9430A" w:rsidRDefault="009E436F"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6759 - 6786</w:t>
            </w:r>
          </w:p>
        </w:tc>
        <w:tc>
          <w:tcPr>
            <w:tcW w:w="708" w:type="dxa"/>
            <w:tcBorders>
              <w:top w:val="single" w:sz="4" w:space="0" w:color="auto"/>
              <w:left w:val="single" w:sz="4" w:space="0" w:color="auto"/>
              <w:bottom w:val="single" w:sz="4" w:space="0" w:color="auto"/>
              <w:right w:val="single" w:sz="4" w:space="0" w:color="auto"/>
            </w:tcBorders>
            <w:vAlign w:val="center"/>
          </w:tcPr>
          <w:p w14:paraId="19EB701A" w14:textId="77777777" w:rsidR="00000312" w:rsidRPr="00B9430A" w:rsidRDefault="009E436F"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28</w:t>
            </w:r>
          </w:p>
        </w:tc>
        <w:tc>
          <w:tcPr>
            <w:tcW w:w="1418" w:type="dxa"/>
            <w:tcBorders>
              <w:top w:val="single" w:sz="4" w:space="0" w:color="auto"/>
              <w:left w:val="single" w:sz="4" w:space="0" w:color="auto"/>
              <w:bottom w:val="single" w:sz="4" w:space="0" w:color="auto"/>
              <w:right w:val="single" w:sz="4" w:space="0" w:color="auto"/>
            </w:tcBorders>
            <w:vAlign w:val="center"/>
          </w:tcPr>
          <w:p w14:paraId="78384911" w14:textId="77777777" w:rsidR="00000312" w:rsidRPr="00B9430A" w:rsidRDefault="0000031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22581726" w14:textId="77777777" w:rsidR="00000312" w:rsidRPr="00B9430A" w:rsidRDefault="0000031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87CDDF4" w14:textId="77777777" w:rsidR="00000312" w:rsidRPr="00B9430A" w:rsidRDefault="00000312" w:rsidP="00D40E94">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595BA89D" w14:textId="77777777" w:rsidR="00000312" w:rsidRPr="00B9430A" w:rsidRDefault="00000312" w:rsidP="00F14F8B">
            <w:pPr>
              <w:pStyle w:val="BodyText"/>
              <w:jc w:val="center"/>
              <w:rPr>
                <w:rFonts w:eastAsia="Batang" w:cs="Arial"/>
                <w:i w:val="0"/>
                <w:color w:val="000000" w:themeColor="text1"/>
                <w:sz w:val="16"/>
                <w:szCs w:val="16"/>
                <w:lang w:val="en-GB"/>
              </w:rPr>
            </w:pPr>
          </w:p>
        </w:tc>
      </w:tr>
      <w:tr w:rsidR="00000312" w:rsidRPr="00085C2E" w14:paraId="2BCC7F01" w14:textId="77777777" w:rsidTr="00973ACD">
        <w:tc>
          <w:tcPr>
            <w:tcW w:w="11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C394D4E" w14:textId="77777777" w:rsidR="00000312" w:rsidRPr="00B9430A" w:rsidRDefault="009600B8"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c</w:t>
            </w:r>
            <w:r w:rsidR="009E436F" w:rsidRPr="00B9430A">
              <w:rPr>
                <w:rFonts w:eastAsia="Batang" w:cs="Arial"/>
                <w:color w:val="000000" w:themeColor="text1"/>
                <w:sz w:val="16"/>
                <w:szCs w:val="16"/>
                <w:lang w:val="en-GB"/>
              </w:rPr>
              <w:t>ry34Ab1</w:t>
            </w:r>
          </w:p>
        </w:tc>
        <w:tc>
          <w:tcPr>
            <w:tcW w:w="1134" w:type="dxa"/>
            <w:tcBorders>
              <w:top w:val="single" w:sz="4" w:space="0" w:color="auto"/>
              <w:left w:val="single" w:sz="4" w:space="0" w:color="auto"/>
              <w:bottom w:val="single" w:sz="4" w:space="0" w:color="auto"/>
              <w:right w:val="single" w:sz="4" w:space="0" w:color="auto"/>
            </w:tcBorders>
            <w:vAlign w:val="center"/>
          </w:tcPr>
          <w:p w14:paraId="0D57679B" w14:textId="77777777" w:rsidR="00000312" w:rsidRPr="00B9430A" w:rsidRDefault="009E436F"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6787 - 7158</w:t>
            </w:r>
          </w:p>
        </w:tc>
        <w:tc>
          <w:tcPr>
            <w:tcW w:w="708" w:type="dxa"/>
            <w:tcBorders>
              <w:top w:val="single" w:sz="4" w:space="0" w:color="auto"/>
              <w:left w:val="single" w:sz="4" w:space="0" w:color="auto"/>
              <w:bottom w:val="single" w:sz="4" w:space="0" w:color="auto"/>
              <w:right w:val="single" w:sz="4" w:space="0" w:color="auto"/>
            </w:tcBorders>
            <w:vAlign w:val="center"/>
          </w:tcPr>
          <w:p w14:paraId="6D2E569C" w14:textId="77777777" w:rsidR="00000312" w:rsidRPr="00B9430A" w:rsidRDefault="009E436F"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372</w:t>
            </w:r>
          </w:p>
        </w:tc>
        <w:tc>
          <w:tcPr>
            <w:tcW w:w="1418" w:type="dxa"/>
            <w:tcBorders>
              <w:top w:val="single" w:sz="4" w:space="0" w:color="auto"/>
              <w:left w:val="single" w:sz="4" w:space="0" w:color="auto"/>
              <w:bottom w:val="single" w:sz="4" w:space="0" w:color="auto"/>
              <w:right w:val="single" w:sz="4" w:space="0" w:color="auto"/>
            </w:tcBorders>
            <w:vAlign w:val="center"/>
          </w:tcPr>
          <w:p w14:paraId="25BD8C72" w14:textId="77777777" w:rsidR="00000312" w:rsidRPr="00B9430A" w:rsidRDefault="009E436F"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 xml:space="preserve">Bacillus thuringiensis </w:t>
            </w:r>
            <w:r w:rsidRPr="00B9430A">
              <w:rPr>
                <w:rFonts w:eastAsia="Batang" w:cs="Arial"/>
                <w:i w:val="0"/>
                <w:color w:val="000000" w:themeColor="text1"/>
                <w:sz w:val="16"/>
                <w:szCs w:val="16"/>
                <w:lang w:val="en-GB"/>
              </w:rPr>
              <w:t>non-motile strain PS149E1</w:t>
            </w:r>
          </w:p>
        </w:tc>
        <w:tc>
          <w:tcPr>
            <w:tcW w:w="992" w:type="dxa"/>
            <w:tcBorders>
              <w:top w:val="single" w:sz="4" w:space="0" w:color="auto"/>
              <w:left w:val="single" w:sz="4" w:space="0" w:color="auto"/>
              <w:bottom w:val="single" w:sz="4" w:space="0" w:color="auto"/>
              <w:right w:val="single" w:sz="4" w:space="0" w:color="auto"/>
            </w:tcBorders>
            <w:vAlign w:val="center"/>
          </w:tcPr>
          <w:p w14:paraId="73C1A8EF" w14:textId="77777777" w:rsidR="00000312" w:rsidRPr="00B9430A" w:rsidRDefault="009E436F"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Anti-c</w:t>
            </w:r>
            <w:r w:rsidR="00000312" w:rsidRPr="00B9430A">
              <w:rPr>
                <w:rFonts w:eastAsia="Batang" w:cs="Arial"/>
                <w:i w:val="0"/>
                <w:color w:val="000000" w:themeColor="text1"/>
                <w:sz w:val="16"/>
                <w:szCs w:val="16"/>
                <w:lang w:val="en-GB"/>
              </w:rPr>
              <w:t>lockwise</w:t>
            </w:r>
          </w:p>
        </w:tc>
        <w:tc>
          <w:tcPr>
            <w:tcW w:w="2552" w:type="dxa"/>
            <w:tcBorders>
              <w:top w:val="single" w:sz="4" w:space="0" w:color="auto"/>
              <w:left w:val="single" w:sz="4" w:space="0" w:color="auto"/>
              <w:bottom w:val="single" w:sz="4" w:space="0" w:color="auto"/>
              <w:right w:val="single" w:sz="4" w:space="0" w:color="auto"/>
            </w:tcBorders>
            <w:vAlign w:val="center"/>
          </w:tcPr>
          <w:p w14:paraId="677AC984" w14:textId="77777777" w:rsidR="00000312" w:rsidRPr="00B9430A" w:rsidRDefault="007123F3" w:rsidP="00736339">
            <w:pPr>
              <w:pStyle w:val="BodyText"/>
              <w:numPr>
                <w:ilvl w:val="0"/>
                <w:numId w:val="6"/>
              </w:numPr>
              <w:ind w:left="34" w:hanging="142"/>
              <w:rPr>
                <w:rFonts w:eastAsia="Batang" w:cs="Arial"/>
                <w:i w:val="0"/>
                <w:color w:val="000000" w:themeColor="text1"/>
                <w:sz w:val="16"/>
                <w:szCs w:val="16"/>
                <w:lang w:val="en-GB"/>
              </w:rPr>
            </w:pPr>
            <w:r w:rsidRPr="00B9430A">
              <w:rPr>
                <w:i w:val="0"/>
                <w:color w:val="000000" w:themeColor="text1"/>
                <w:sz w:val="16"/>
                <w:szCs w:val="16"/>
                <w:lang w:val="en-GB"/>
              </w:rPr>
              <w:t>Synthesised, c</w:t>
            </w:r>
            <w:r w:rsidR="009E436F" w:rsidRPr="00B9430A">
              <w:rPr>
                <w:i w:val="0"/>
                <w:color w:val="000000" w:themeColor="text1"/>
                <w:sz w:val="16"/>
                <w:szCs w:val="16"/>
                <w:lang w:val="en-GB"/>
              </w:rPr>
              <w:t>odon-optimized version of the cry34Ab1 gene encoding the 14 kDa delta-endotoxin parasporal crystal protein</w:t>
            </w:r>
          </w:p>
        </w:tc>
        <w:tc>
          <w:tcPr>
            <w:tcW w:w="1275" w:type="dxa"/>
            <w:tcBorders>
              <w:top w:val="single" w:sz="4" w:space="0" w:color="auto"/>
              <w:left w:val="single" w:sz="4" w:space="0" w:color="auto"/>
              <w:bottom w:val="single" w:sz="4" w:space="0" w:color="auto"/>
              <w:right w:val="single" w:sz="4" w:space="0" w:color="auto"/>
            </w:tcBorders>
            <w:vAlign w:val="center"/>
          </w:tcPr>
          <w:p w14:paraId="6C91ADFC" w14:textId="43232A55" w:rsidR="00000312" w:rsidRPr="00B9430A" w:rsidRDefault="0090574F" w:rsidP="001E5ECE">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Ellis </w:t>
            </w:r>
            <w:r w:rsidRPr="00B9430A">
              <w:rPr>
                <w:rFonts w:eastAsia="Batang" w:cs="Arial"/>
                <w:color w:val="000000" w:themeColor="text1"/>
                <w:sz w:val="16"/>
                <w:szCs w:val="16"/>
                <w:lang w:val="en-GB"/>
              </w:rPr>
              <w:t>et al</w:t>
            </w:r>
            <w:r w:rsidR="009A0129"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ExcludeAuth="1"&gt;&lt;Author&gt;Ellis&lt;/Author&gt;&lt;Year&gt;2002&lt;/Year&gt;&lt;RecNum&gt;1703&lt;/RecNum&gt;&lt;IDText&gt;Novel Bacillus thuringiensis binary insecticidal crystal proteins active on western corn rootworm, Diabrotica virgifera virgifera Le Conte&lt;/IDText&gt;&lt;MDL Ref_Type="Journal"&gt;&lt;Ref_Type&gt;Journal&lt;/Ref_Type&gt;&lt;Ref_ID&gt;1703&lt;/Ref_ID&gt;&lt;Title_Primary&gt;Novel &lt;i&gt;Bacillus thuringiensis&lt;/i&gt; binary insecticidal crystal proteins active on western corn rootworm, &lt;i&gt;Diabrotica virgifera virgifera&lt;/i&gt; Le Conte&lt;/Title_Primary&gt;&lt;Authors_Primary&gt;Ellis,R.T.&lt;/Authors_Primary&gt;&lt;Authors_Primary&gt;Stockhoff,B.A.&lt;/Authors_Primary&gt;&lt;Authors_Primary&gt;Stamp,L.&lt;/Authors_Primary&gt;&lt;Authors_Primary&gt;Schnepf,H.E.&lt;/Authors_Primary&gt;&lt;Authors_Primary&gt;Schwab,G.E.&lt;/Authors_Primary&gt;&lt;Authors_Primary&gt;Knuth,M.&lt;/Authors_Primary&gt;&lt;Authors_Primary&gt;Russell,J.&lt;/Authors_Primary&gt;&lt;Authors_Primary&gt;Cardineau,G.A.&lt;/Authors_Primary&gt;&lt;Authors_Primary&gt;Narva,K.E.&lt;/Authors_Primary&gt;&lt;Date_Primary&gt;2002&lt;/Date_Primary&gt;&lt;Keywords&gt;Bacillus&lt;/Keywords&gt;&lt;Keywords&gt;Bacillus thuringiensis&lt;/Keywords&gt;&lt;Keywords&gt;Proteins&lt;/Keywords&gt;&lt;Keywords&gt;Genes&lt;/Keywords&gt;&lt;Keywords&gt;Operon&lt;/Keywords&gt;&lt;Keywords&gt;Mutagenesis&lt;/Keywords&gt;&lt;Keywords&gt;Mortality&lt;/Keywords&gt;&lt;Reprint&gt;Not in File&lt;/Reprint&gt;&lt;Start_Page&gt;1137&lt;/Start_Page&gt;&lt;End_Page&gt;1145&lt;/End_Page&gt;&lt;Periodical&gt;Applied and Environmental Microbiology&lt;/Periodical&gt;&lt;Volume&gt;68&lt;/Volume&gt;&lt;Issue&gt;3&lt;/Issue&gt;&lt;Web_URL_Link2&gt;file://Y:&lt;u&gt;\References\GM References_in RefMan\Ellis et al_2002_cry34 &lt;/u&gt;and&lt;u&gt; cry35.pdf&lt;/u&gt;&lt;/Web_URL_Link2&gt;&lt;ZZ_JournalFull&gt;&lt;f name="System"&gt;Applied and Environmental Microbiology&lt;/f&gt;&lt;/ZZ_JournalFull&gt;&lt;ZZ_WorkformID&gt;1&lt;/ZZ_WorkformID&gt;&lt;/MDL&gt;&lt;/Cite&gt;&lt;/Refman&gt;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(2002)</w:t>
            </w:r>
            <w:r w:rsidR="001E5ECE" w:rsidRPr="00B9430A">
              <w:rPr>
                <w:rFonts w:eastAsia="Batang" w:cs="Arial"/>
                <w:i w:val="0"/>
                <w:color w:val="000000" w:themeColor="text1"/>
                <w:sz w:val="16"/>
                <w:szCs w:val="16"/>
                <w:lang w:val="en-GB"/>
              </w:rPr>
              <w:fldChar w:fldCharType="end"/>
            </w:r>
            <w:r w:rsidRPr="00B9430A">
              <w:rPr>
                <w:rFonts w:eastAsia="Batang" w:cs="Arial"/>
                <w:i w:val="0"/>
                <w:color w:val="000000" w:themeColor="text1"/>
                <w:sz w:val="16"/>
                <w:szCs w:val="16"/>
                <w:lang w:val="en-GB"/>
              </w:rPr>
              <w:t xml:space="preserve">; Herman </w:t>
            </w:r>
            <w:r w:rsidRPr="00B9430A">
              <w:rPr>
                <w:rFonts w:eastAsia="Batang" w:cs="Arial"/>
                <w:color w:val="000000" w:themeColor="text1"/>
                <w:sz w:val="16"/>
                <w:szCs w:val="16"/>
                <w:lang w:val="en-GB"/>
              </w:rPr>
              <w:t>et al</w:t>
            </w:r>
            <w:r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ExcludeAuth="1"&gt;&lt;Author&gt;Herman&lt;/Author&gt;&lt;Year&gt;2002&lt;/Year&gt;&lt;RecNum&gt;1704&lt;/RecNum&gt;&lt;IDText&gt;Binary insecticidal crystal protein from Bacillus thuringiensis, strain PS149B1: effects of individual protein components and mixtures in laboratory bioassays  &lt;/IDText&gt;&lt;MDL Ref_Type="Journal"&gt;&lt;Ref_Type&gt;Journal&lt;/Ref_Type&gt;&lt;Ref_ID&gt;1704&lt;/Ref_ID&gt;&lt;Title_Primary&gt;Binary insecticidal crystal protein from Bacillus thuringiensis, strain PS149B1: effects of individual protein components and mixtures in laboratory bioassays&lt;f name="AdvMT_SY"&gt;  &lt;/f&gt;&lt;/Title_Primary&gt;&lt;Authors_Primary&gt;Herman,R.A.&lt;/Authors_Primary&gt;&lt;Authors_Primary&gt;Scherer,P.N.&lt;/Authors_Primary&gt;&lt;Authors_Primary&gt;Young,D.L.&lt;/Authors_Primary&gt;&lt;Authors_Primary&gt;Mihaliak,C.A.&lt;/Authors_Primary&gt;&lt;Authors_Primary&gt;Meade,T.&lt;/Authors_Primary&gt;&lt;Authors_Primary&gt;Woodsworth,A.T.&lt;/Authors_Primary&gt;&lt;Authors_Primary&gt;Stockhoff,B.A.&lt;/Authors_Primary&gt;&lt;Authors_Primary&gt;Narva,K.E.&lt;/Authors_Primary&gt;&lt;Date_Primary&gt;2002&lt;/Date_Primary&gt;&lt;Keywords&gt;Bacillus&lt;/Keywords&gt;&lt;Keywords&gt;Bacillus thuringiensis&lt;/Keywords&gt;&lt;Keywords&gt;Proteins&lt;/Keywords&gt;&lt;Keywords&gt;maize&lt;/Keywords&gt;&lt;Keywords&gt;Plants&lt;/Keywords&gt;&lt;Keywords&gt;Zea mays&lt;/Keywords&gt;&lt;Reprint&gt;Not in File&lt;/Reprint&gt;&lt;Start_Page&gt;635&lt;/Start_Page&gt;&lt;End_Page&gt;639&lt;/End_Page&gt;&lt;Periodical&gt;Journal of Economic Entomology&lt;/Periodical&gt;&lt;Volume&gt;95&lt;/Volume&gt;&lt;Issue&gt;3&lt;/Issue&gt;&lt;Web_URL_Link2&gt;file://Y:&lt;u&gt;\References\GM References_in RefMan\Herman et al_2002_Cry34Ab1 &lt;/u&gt;and&lt;u&gt; Cry35Ab1.PDF&lt;/u&gt;&lt;/Web_URL_Link2&gt;&lt;ZZ_JournalFull&gt;&lt;f name="System"&gt;Journal of Economic Entomology&lt;/f&gt;&lt;/ZZ_JournalFull&gt;&lt;ZZ_WorkformID&gt;1&lt;/ZZ_WorkformID&gt;&lt;/MDL&gt;&lt;/Cite&gt;&lt;/Refman&gt;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(2002)</w:t>
            </w:r>
            <w:r w:rsidR="001E5ECE" w:rsidRPr="00B9430A">
              <w:rPr>
                <w:rFonts w:eastAsia="Batang" w:cs="Arial"/>
                <w:i w:val="0"/>
                <w:color w:val="000000" w:themeColor="text1"/>
                <w:sz w:val="16"/>
                <w:szCs w:val="16"/>
                <w:lang w:val="en-GB"/>
              </w:rPr>
              <w:fldChar w:fldCharType="end"/>
            </w:r>
            <w:r w:rsidRPr="00B9430A">
              <w:rPr>
                <w:rFonts w:eastAsia="Batang" w:cs="Arial"/>
                <w:i w:val="0"/>
                <w:color w:val="000000" w:themeColor="text1"/>
                <w:sz w:val="16"/>
                <w:szCs w:val="16"/>
                <w:lang w:val="en-GB"/>
              </w:rPr>
              <w:t xml:space="preserve">; Moellenbeck </w:t>
            </w:r>
            <w:r w:rsidRPr="00B9430A">
              <w:rPr>
                <w:rFonts w:eastAsia="Batang" w:cs="Arial"/>
                <w:color w:val="000000" w:themeColor="text1"/>
                <w:sz w:val="16"/>
                <w:szCs w:val="16"/>
                <w:lang w:val="en-GB"/>
              </w:rPr>
              <w:t>et al</w:t>
            </w:r>
            <w:r w:rsidRPr="00B9430A">
              <w:rPr>
                <w:rFonts w:eastAsia="Batang" w:cs="Arial"/>
                <w:i w:val="0"/>
                <w:color w:val="000000" w:themeColor="text1"/>
                <w:sz w:val="16"/>
                <w:szCs w:val="16"/>
                <w:lang w:val="en-GB"/>
              </w:rPr>
              <w:t>.</w:t>
            </w:r>
            <w:r w:rsidR="00754FC4"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fldData xml:space="preserve">PFJlZm1hbj48Q2l0ZSBFeGNsdWRlQXV0aD0iMSI+PEF1dGhvcj5Nb2VsbGVuYmVjazwvQXV0aG9y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</w:fldData>
              </w:fldChar>
            </w:r>
            <w:r w:rsidR="002D7C52">
              <w:rPr>
                <w:rFonts w:eastAsia="Batang" w:cs="Arial"/>
                <w:i w:val="0"/>
                <w:color w:val="000000" w:themeColor="text1"/>
                <w:sz w:val="16"/>
                <w:szCs w:val="16"/>
                <w:lang w:val="en-GB"/>
              </w:rPr>
              <w:instrText xml:space="preserve"> ADDIN REFMGR.CITE </w:instrText>
            </w:r>
            <w:r w:rsidR="002D7C52">
              <w:rPr>
                <w:rFonts w:eastAsia="Batang" w:cs="Arial"/>
                <w:i w:val="0"/>
                <w:color w:val="000000" w:themeColor="text1"/>
                <w:sz w:val="16"/>
                <w:szCs w:val="16"/>
                <w:lang w:val="en-GB"/>
              </w:rPr>
              <w:fldChar w:fldCharType="begin">
                <w:fldData xml:space="preserve">PFJlZm1hbj48Q2l0ZSBFeGNsdWRlQXV0aD0iMSI+PEF1dGhvcj5Nb2VsbGVuYmVjazwvQXV0aG9y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</w:fldData>
              </w:fldChar>
            </w:r>
            <w:r w:rsidR="002D7C52">
              <w:rPr>
                <w:rFonts w:eastAsia="Batang" w:cs="Arial"/>
                <w:i w:val="0"/>
                <w:color w:val="000000" w:themeColor="text1"/>
                <w:sz w:val="16"/>
                <w:szCs w:val="16"/>
                <w:lang w:val="en-GB"/>
              </w:rPr>
              <w:instrText xml:space="preserve"> ADDIN EN.CITE.DATA </w:instrText>
            </w:r>
            <w:r w:rsidR="002D7C52">
              <w:rPr>
                <w:rFonts w:eastAsia="Batang" w:cs="Arial"/>
                <w:i w:val="0"/>
                <w:color w:val="000000" w:themeColor="text1"/>
                <w:sz w:val="16"/>
                <w:szCs w:val="16"/>
                <w:lang w:val="en-GB"/>
              </w:rPr>
            </w:r>
            <w:r w:rsidR="002D7C52">
              <w:rPr>
                <w:rFonts w:eastAsia="Batang" w:cs="Arial"/>
                <w:i w:val="0"/>
                <w:color w:val="000000" w:themeColor="text1"/>
                <w:sz w:val="16"/>
                <w:szCs w:val="16"/>
                <w:lang w:val="en-GB"/>
              </w:rPr>
              <w:fldChar w:fldCharType="end"/>
            </w:r>
            <w:r w:rsidR="001E5ECE" w:rsidRPr="00B9430A">
              <w:rPr>
                <w:rFonts w:eastAsia="Batang" w:cs="Arial"/>
                <w:i w:val="0"/>
                <w:color w:val="000000" w:themeColor="text1"/>
                <w:sz w:val="16"/>
                <w:szCs w:val="16"/>
                <w:lang w:val="en-GB"/>
              </w:rPr>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(2001)</w:t>
            </w:r>
            <w:r w:rsidR="001E5ECE" w:rsidRPr="00B9430A">
              <w:rPr>
                <w:rFonts w:eastAsia="Batang" w:cs="Arial"/>
                <w:i w:val="0"/>
                <w:color w:val="000000" w:themeColor="text1"/>
                <w:sz w:val="16"/>
                <w:szCs w:val="16"/>
                <w:lang w:val="en-GB"/>
              </w:rPr>
              <w:fldChar w:fldCharType="end"/>
            </w:r>
          </w:p>
        </w:tc>
      </w:tr>
      <w:tr w:rsidR="00000312" w:rsidRPr="00085C2E" w14:paraId="1B4BD2CF"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5F3116C3" w14:textId="77777777" w:rsidR="00000312" w:rsidRPr="00B9430A" w:rsidRDefault="00000312" w:rsidP="00286AF5">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79432907" w14:textId="77777777" w:rsidR="00000312" w:rsidRPr="00B9430A" w:rsidRDefault="008A456D" w:rsidP="00286AF5">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7159 - 7182</w:t>
            </w:r>
          </w:p>
        </w:tc>
        <w:tc>
          <w:tcPr>
            <w:tcW w:w="708" w:type="dxa"/>
            <w:tcBorders>
              <w:top w:val="single" w:sz="4" w:space="0" w:color="auto"/>
              <w:left w:val="single" w:sz="4" w:space="0" w:color="auto"/>
              <w:bottom w:val="single" w:sz="4" w:space="0" w:color="auto"/>
              <w:right w:val="single" w:sz="4" w:space="0" w:color="auto"/>
            </w:tcBorders>
            <w:vAlign w:val="center"/>
          </w:tcPr>
          <w:p w14:paraId="2089EADB" w14:textId="77777777" w:rsidR="00000312" w:rsidRPr="00B9430A" w:rsidRDefault="008A456D" w:rsidP="00286AF5">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24</w:t>
            </w:r>
          </w:p>
        </w:tc>
        <w:tc>
          <w:tcPr>
            <w:tcW w:w="1418" w:type="dxa"/>
            <w:tcBorders>
              <w:top w:val="single" w:sz="4" w:space="0" w:color="auto"/>
              <w:left w:val="single" w:sz="4" w:space="0" w:color="auto"/>
              <w:bottom w:val="single" w:sz="4" w:space="0" w:color="auto"/>
              <w:right w:val="single" w:sz="4" w:space="0" w:color="auto"/>
            </w:tcBorders>
            <w:vAlign w:val="center"/>
          </w:tcPr>
          <w:p w14:paraId="66038A08" w14:textId="77777777" w:rsidR="00000312" w:rsidRPr="00B9430A" w:rsidRDefault="00000312" w:rsidP="00286AF5">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30D330C5" w14:textId="77777777" w:rsidR="00000312" w:rsidRPr="00B9430A" w:rsidRDefault="00000312" w:rsidP="00286AF5">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3102C391" w14:textId="77777777" w:rsidR="00000312" w:rsidRPr="00B9430A" w:rsidRDefault="00000312" w:rsidP="00286AF5">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52156EE3" w14:textId="77777777" w:rsidR="00000312" w:rsidRPr="00B9430A" w:rsidRDefault="00000312" w:rsidP="00286AF5">
            <w:pPr>
              <w:pStyle w:val="BodyText"/>
              <w:jc w:val="center"/>
              <w:rPr>
                <w:rFonts w:eastAsia="Batang" w:cs="Arial"/>
                <w:i w:val="0"/>
                <w:color w:val="000000" w:themeColor="text1"/>
                <w:sz w:val="16"/>
                <w:szCs w:val="16"/>
                <w:lang w:val="en-GB"/>
              </w:rPr>
            </w:pPr>
          </w:p>
        </w:tc>
      </w:tr>
      <w:tr w:rsidR="00000312" w:rsidRPr="00085C2E" w14:paraId="79822C9F"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46E30898" w14:textId="77777777" w:rsidR="00000312" w:rsidRPr="00B9430A" w:rsidRDefault="008A456D"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pinII</w:t>
            </w:r>
          </w:p>
        </w:tc>
        <w:tc>
          <w:tcPr>
            <w:tcW w:w="1134" w:type="dxa"/>
            <w:tcBorders>
              <w:top w:val="single" w:sz="4" w:space="0" w:color="auto"/>
              <w:left w:val="single" w:sz="4" w:space="0" w:color="auto"/>
              <w:bottom w:val="single" w:sz="4" w:space="0" w:color="auto"/>
              <w:right w:val="single" w:sz="4" w:space="0" w:color="auto"/>
            </w:tcBorders>
            <w:vAlign w:val="center"/>
          </w:tcPr>
          <w:p w14:paraId="0ECD8E4E" w14:textId="77777777" w:rsidR="00000312" w:rsidRPr="00B9430A" w:rsidRDefault="008A456D"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7183 - 7492</w:t>
            </w:r>
          </w:p>
        </w:tc>
        <w:tc>
          <w:tcPr>
            <w:tcW w:w="708" w:type="dxa"/>
            <w:tcBorders>
              <w:top w:val="single" w:sz="4" w:space="0" w:color="auto"/>
              <w:left w:val="single" w:sz="4" w:space="0" w:color="auto"/>
              <w:bottom w:val="single" w:sz="4" w:space="0" w:color="auto"/>
              <w:right w:val="single" w:sz="4" w:space="0" w:color="auto"/>
            </w:tcBorders>
            <w:vAlign w:val="center"/>
          </w:tcPr>
          <w:p w14:paraId="7ED90D11" w14:textId="77777777" w:rsidR="00000312" w:rsidRPr="00B9430A" w:rsidRDefault="008A456D"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310</w:t>
            </w:r>
          </w:p>
        </w:tc>
        <w:tc>
          <w:tcPr>
            <w:tcW w:w="1418" w:type="dxa"/>
            <w:tcBorders>
              <w:top w:val="single" w:sz="4" w:space="0" w:color="auto"/>
              <w:left w:val="single" w:sz="4" w:space="0" w:color="auto"/>
              <w:bottom w:val="single" w:sz="4" w:space="0" w:color="auto"/>
              <w:right w:val="single" w:sz="4" w:space="0" w:color="auto"/>
            </w:tcBorders>
            <w:vAlign w:val="center"/>
          </w:tcPr>
          <w:p w14:paraId="67D730FF" w14:textId="77777777" w:rsidR="00000312" w:rsidRPr="00B9430A" w:rsidRDefault="008A456D"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Solanum tuberosum</w:t>
            </w:r>
            <w:r w:rsidR="00000312" w:rsidRPr="00B9430A">
              <w:rPr>
                <w:rFonts w:eastAsia="Batang" w:cs="Arial"/>
                <w:color w:val="000000" w:themeColor="text1"/>
                <w:sz w:val="16"/>
                <w:szCs w:val="16"/>
                <w:lang w:val="en-GB"/>
              </w:rPr>
              <w:t xml:space="preserve"> </w:t>
            </w:r>
            <w:r w:rsidRPr="00B9430A">
              <w:rPr>
                <w:rFonts w:eastAsia="Batang" w:cs="Arial"/>
                <w:i w:val="0"/>
                <w:color w:val="000000" w:themeColor="text1"/>
                <w:sz w:val="16"/>
                <w:szCs w:val="16"/>
                <w:lang w:val="en-GB"/>
              </w:rPr>
              <w:t>(potato</w:t>
            </w:r>
            <w:r w:rsidR="00000312" w:rsidRPr="00B9430A">
              <w:rPr>
                <w:rFonts w:eastAsia="Batang" w:cs="Arial"/>
                <w:i w:val="0"/>
                <w:color w:val="000000" w:themeColor="text1"/>
                <w:sz w:val="16"/>
                <w:szCs w:val="16"/>
                <w:lang w:val="en-GB"/>
              </w:rPr>
              <w:t>)</w:t>
            </w:r>
          </w:p>
        </w:tc>
        <w:tc>
          <w:tcPr>
            <w:tcW w:w="992" w:type="dxa"/>
            <w:tcBorders>
              <w:top w:val="single" w:sz="4" w:space="0" w:color="auto"/>
              <w:left w:val="single" w:sz="4" w:space="0" w:color="auto"/>
              <w:bottom w:val="single" w:sz="4" w:space="0" w:color="auto"/>
              <w:right w:val="single" w:sz="4" w:space="0" w:color="auto"/>
            </w:tcBorders>
            <w:vAlign w:val="center"/>
          </w:tcPr>
          <w:p w14:paraId="457F8F29" w14:textId="77777777" w:rsidR="00000312" w:rsidRPr="00B9430A" w:rsidRDefault="008A456D"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Anti-c</w:t>
            </w:r>
            <w:r w:rsidR="00000312" w:rsidRPr="00B9430A">
              <w:rPr>
                <w:rFonts w:eastAsia="Batang" w:cs="Arial"/>
                <w:i w:val="0"/>
                <w:color w:val="000000" w:themeColor="text1"/>
                <w:sz w:val="16"/>
                <w:szCs w:val="16"/>
                <w:lang w:val="en-GB"/>
              </w:rPr>
              <w:t>lockwise</w:t>
            </w:r>
          </w:p>
        </w:tc>
        <w:tc>
          <w:tcPr>
            <w:tcW w:w="2552" w:type="dxa"/>
            <w:tcBorders>
              <w:top w:val="single" w:sz="4" w:space="0" w:color="auto"/>
              <w:left w:val="single" w:sz="4" w:space="0" w:color="auto"/>
              <w:bottom w:val="single" w:sz="4" w:space="0" w:color="auto"/>
              <w:right w:val="single" w:sz="4" w:space="0" w:color="auto"/>
            </w:tcBorders>
            <w:vAlign w:val="center"/>
          </w:tcPr>
          <w:p w14:paraId="49A400A5" w14:textId="77777777" w:rsidR="00000312" w:rsidRPr="00B9430A" w:rsidRDefault="008A456D" w:rsidP="00736339">
            <w:pPr>
              <w:pStyle w:val="BodyText"/>
              <w:numPr>
                <w:ilvl w:val="0"/>
                <w:numId w:val="6"/>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Terminator region from the proteinase inhibitor II gene</w:t>
            </w:r>
          </w:p>
          <w:p w14:paraId="33B9913C" w14:textId="77777777" w:rsidR="00000312" w:rsidRPr="00B9430A" w:rsidRDefault="008A456D" w:rsidP="00736339">
            <w:pPr>
              <w:pStyle w:val="BodyText"/>
              <w:numPr>
                <w:ilvl w:val="0"/>
                <w:numId w:val="6"/>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Directs polyadenylation of the </w:t>
            </w:r>
            <w:r w:rsidRPr="00B9430A">
              <w:rPr>
                <w:rFonts w:eastAsia="Batang" w:cs="Arial"/>
                <w:color w:val="000000" w:themeColor="text1"/>
                <w:sz w:val="16"/>
                <w:szCs w:val="16"/>
                <w:lang w:val="en-GB"/>
              </w:rPr>
              <w:t>cry34Ab1</w:t>
            </w:r>
            <w:r w:rsidRPr="00B9430A">
              <w:rPr>
                <w:rFonts w:eastAsia="Batang" w:cs="Arial"/>
                <w:i w:val="0"/>
                <w:color w:val="000000" w:themeColor="text1"/>
                <w:sz w:val="16"/>
                <w:szCs w:val="16"/>
                <w:lang w:val="en-GB"/>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14:paraId="710575B9" w14:textId="0DF1D6CF" w:rsidR="00000312" w:rsidRPr="00B9430A" w:rsidRDefault="008A456D" w:rsidP="001E5ECE">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An </w:t>
            </w:r>
            <w:r w:rsidRPr="00B9430A">
              <w:rPr>
                <w:rFonts w:eastAsia="Batang" w:cs="Arial"/>
                <w:color w:val="000000" w:themeColor="text1"/>
                <w:sz w:val="16"/>
                <w:szCs w:val="16"/>
                <w:lang w:val="en-GB"/>
              </w:rPr>
              <w:t>et al</w:t>
            </w:r>
            <w:r w:rsidR="00754FC4"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ExcludeAuth="1"&gt;&lt;Author&gt;An&lt;/Author&gt;&lt;Year&gt;1989&lt;/Year&gt;&lt;RecNum&gt;1781&lt;/RecNum&gt;&lt;IDText&gt;Functional analysis of the 3&amp;apos; control region of the potato wound-inducible proteinase inhibitor II gene&lt;/IDText&gt;&lt;MDL Ref_Type="Journal"&gt;&lt;Ref_Type&gt;Journal&lt;/Ref_Type&gt;&lt;Ref_ID&gt;1781&lt;/Ref_ID&gt;&lt;Title_Primary&gt;Functional analysis of the 3&amp;apos; control region of the potato wound-inducible proteinase inhibitor II gene&lt;/Title_Primary&gt;&lt;Authors_Primary&gt;An,G.&lt;/Authors_Primary&gt;&lt;Authors_Primary&gt;Mitra,A.&lt;/Authors_Primary&gt;&lt;Authors_Primary&gt;Choi,H.K.&lt;/Authors_Primary&gt;&lt;Authors_Primary&gt;Costa,M.A.&lt;/Authors_Primary&gt;&lt;Authors_Primary&gt;An,K.&lt;/Authors_Primary&gt;&lt;Authors_Primary&gt;Thornburg,R.W.&lt;/Authors_Primary&gt;&lt;Authors_Primary&gt;Ryan,C.A.&lt;/Authors_Primary&gt;&lt;Date_Primary&gt;1989/1&lt;/Date_Primary&gt;&lt;Keywords&gt;Amino Acid Sequence&lt;/Keywords&gt;&lt;Keywords&gt;Base Sequence&lt;/Keywords&gt;&lt;Keywords&gt;Dna&lt;/Keywords&gt;&lt;Keywords&gt;Gene Expression Regulation&lt;/Keywords&gt;&lt;Keywords&gt;genetics&lt;/Keywords&gt;&lt;Keywords&gt;metabolism&lt;/Keywords&gt;&lt;Keywords&gt;Molecular Sequence Data&lt;/Keywords&gt;&lt;Keywords&gt;Potatoes&lt;/Keywords&gt;&lt;Keywords&gt;Promoter Regions (Genetics)&lt;/Keywords&gt;&lt;Keywords&gt;Protease Inhibitors&lt;/Keywords&gt;&lt;Keywords&gt;Regulatory Sequences,Nucleic Acid&lt;/Keywords&gt;&lt;Keywords&gt;RNA,Messenger&lt;/Keywords&gt;&lt;Keywords&gt;Support,Non-U.S.Gov&amp;apos;t&lt;/Keywords&gt;&lt;Keywords&gt;Support,U.S.Gov&amp;apos;t,Non-P.H.S.&lt;/Keywords&gt;&lt;Keywords&gt;Terminator Regions (Genetics)&lt;/Keywords&gt;&lt;Reprint&gt;Not in File&lt;/Reprint&gt;&lt;Start_Page&gt;115&lt;/Start_Page&gt;&lt;End_Page&gt;122&lt;/End_Page&gt;&lt;Periodical&gt;Plant Cell&lt;/Periodical&gt;&lt;Volume&gt;1&lt;/Volume&gt;&lt;Issue&gt;1&lt;/Issue&gt;&lt;Address&gt;Institute of Biological Chemistry, Washington State University, Pullman 99164-6340&lt;/Address&gt;&lt;Web_URL&gt;PM:2535459&lt;/Web_URL&gt;&lt;Web_URL_Link2&gt;file://Y:&lt;u&gt;\References\GM References_in RefMan\An et al_1989_potato pinII gene.pdf&lt;/u&gt;&lt;/Web_URL_Link2&gt;&lt;ZZ_JournalStdAbbrev&gt;&lt;f name="System"&gt;Plant Cell&lt;/f&gt;&lt;/ZZ_JournalStdAbbrev&gt;&lt;ZZ_WorkformID&gt;1&lt;/ZZ_WorkformID&gt;&lt;/MDL&gt;&lt;/Cite&gt;&lt;/Refman&gt;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(1989)</w:t>
            </w:r>
            <w:r w:rsidR="001E5ECE" w:rsidRPr="00B9430A">
              <w:rPr>
                <w:rFonts w:eastAsia="Batang" w:cs="Arial"/>
                <w:i w:val="0"/>
                <w:color w:val="000000" w:themeColor="text1"/>
                <w:sz w:val="16"/>
                <w:szCs w:val="16"/>
                <w:lang w:val="en-GB"/>
              </w:rPr>
              <w:fldChar w:fldCharType="end"/>
            </w:r>
            <w:r w:rsidRPr="00B9430A">
              <w:rPr>
                <w:rFonts w:eastAsia="Batang" w:cs="Arial"/>
                <w:i w:val="0"/>
                <w:color w:val="000000" w:themeColor="text1"/>
                <w:sz w:val="16"/>
                <w:szCs w:val="16"/>
                <w:lang w:val="en-GB"/>
              </w:rPr>
              <w:t>;</w:t>
            </w:r>
            <w:r w:rsidR="0073022D" w:rsidRPr="00B9430A">
              <w:rPr>
                <w:rFonts w:eastAsia="Batang" w:cs="Arial"/>
                <w:i w:val="0"/>
                <w:color w:val="000000" w:themeColor="text1"/>
                <w:sz w:val="16"/>
                <w:szCs w:val="16"/>
                <w:lang w:val="en-GB"/>
              </w:rPr>
              <w:t xml:space="preserve">Keil </w:t>
            </w:r>
            <w:r w:rsidR="0073022D" w:rsidRPr="00B9430A">
              <w:rPr>
                <w:rFonts w:eastAsia="Batang" w:cs="Arial"/>
                <w:color w:val="000000" w:themeColor="text1"/>
                <w:sz w:val="16"/>
                <w:szCs w:val="16"/>
                <w:lang w:val="en-GB"/>
              </w:rPr>
              <w:t>et al</w:t>
            </w:r>
            <w:r w:rsidR="0073022D"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ExcludeAuth="1"&gt;&lt;Author&gt;Keil&lt;/Author&gt;&lt;Year&gt;1986&lt;/Year&gt;&lt;RecNum&gt;183&lt;/RecNum&gt;&lt;IDText&gt;Primary structure of a proteinase inhibitor II gene from potato (Solanum tuberosum)&lt;/IDText&gt;&lt;MDL Ref_Type="Journal"&gt;&lt;Ref_Type&gt;Journal&lt;/Ref_Type&gt;&lt;Ref_ID&gt;183&lt;/Ref_ID&gt;&lt;Title_Primary&gt;Primary structure of a proteinase inhibitor II gene from potato (Solanum tuberosum)&lt;/Title_Primary&gt;&lt;Authors_Primary&gt;Keil,M.&lt;/Authors_Primary&gt;&lt;Authors_Primary&gt;Sanchez-Serrano,J.&lt;/Authors_Primary&gt;&lt;Authors_Primary&gt;Schell,J.&lt;/Authors_Primary&gt;&lt;Authors_Primary&gt;Willmitzer,L.&lt;/Authors_Primary&gt;&lt;Date_Primary&gt;1986/7/25&lt;/Date_Primary&gt;&lt;Keywords&gt;Amino Acid Sequence&lt;/Keywords&gt;&lt;Keywords&gt;Amino Acids&lt;/Keywords&gt;&lt;Keywords&gt;Base Sequence&lt;/Keywords&gt;&lt;Keywords&gt;Dna&lt;/Keywords&gt;&lt;Keywords&gt;DNA Restriction Enzymes&lt;/Keywords&gt;&lt;Keywords&gt;Genes&lt;/Keywords&gt;&lt;Keywords&gt;genetics&lt;/Keywords&gt;&lt;Keywords&gt;Plant Proteins&lt;/Keywords&gt;&lt;Keywords&gt;Plants&lt;/Keywords&gt;&lt;Keywords&gt;Protease Inhibitors&lt;/Keywords&gt;&lt;Keywords&gt;Proteins&lt;/Keywords&gt;&lt;Keywords&gt;Solanum tuberosum&lt;/Keywords&gt;&lt;Reprint&gt;Not in File&lt;/Reprint&gt;&lt;Start_Page&gt;5641&lt;/Start_Page&gt;&lt;End_Page&gt;5650&lt;/End_Page&gt;&lt;Periodical&gt;Nucleic Acids Research&lt;/Periodical&gt;&lt;Volume&gt;14&lt;/Volume&gt;&lt;Issue&gt;14&lt;/Issue&gt;&lt;Web_URL&gt;PM:3016659&lt;/Web_URL&gt;&lt;Web_URL_Link2&gt;&lt;u&gt;file://F:\FSANZ Common\GMO\References\GM References_in RefMan\Keil et al_1986_potato pinII gene.pdf&lt;/u&gt;&lt;/Web_URL_Link2&gt;&lt;ZZ_JournalFull&gt;&lt;f name="System"&gt;Nucleic Acids Research&lt;/f&gt;&lt;/ZZ_JournalFull&gt;&lt;ZZ_WorkformID&gt;1&lt;/ZZ_WorkformID&gt;&lt;/MDL&gt;&lt;/Cite&gt;&lt;/Refman&gt;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(1986)</w:t>
            </w:r>
            <w:r w:rsidR="001E5ECE" w:rsidRPr="00B9430A">
              <w:rPr>
                <w:rFonts w:eastAsia="Batang" w:cs="Arial"/>
                <w:i w:val="0"/>
                <w:color w:val="000000" w:themeColor="text1"/>
                <w:sz w:val="16"/>
                <w:szCs w:val="16"/>
                <w:lang w:val="en-GB"/>
              </w:rPr>
              <w:fldChar w:fldCharType="end"/>
            </w:r>
          </w:p>
        </w:tc>
      </w:tr>
      <w:tr w:rsidR="00000312" w:rsidRPr="00085C2E" w14:paraId="40F1B261" w14:textId="77777777" w:rsidTr="00973ACD">
        <w:tc>
          <w:tcPr>
            <w:tcW w:w="9180"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1F6B7B1" w14:textId="77777777" w:rsidR="00000312" w:rsidRPr="00B9430A" w:rsidRDefault="00973ACD" w:rsidP="00333EB2">
            <w:pPr>
              <w:pStyle w:val="BodyText"/>
              <w:rPr>
                <w:rFonts w:eastAsia="Batang" w:cs="Arial"/>
                <w:b/>
                <w:i w:val="0"/>
                <w:color w:val="000000" w:themeColor="text1"/>
                <w:sz w:val="16"/>
                <w:szCs w:val="16"/>
                <w:lang w:val="en-GB"/>
              </w:rPr>
            </w:pPr>
            <w:r w:rsidRPr="00B9430A">
              <w:rPr>
                <w:rFonts w:eastAsia="Batang" w:cs="Arial"/>
                <w:b/>
                <w:color w:val="000000" w:themeColor="text1"/>
                <w:sz w:val="16"/>
                <w:szCs w:val="16"/>
                <w:lang w:val="en-GB"/>
              </w:rPr>
              <w:t>c</w:t>
            </w:r>
            <w:r w:rsidR="0073022D" w:rsidRPr="00B9430A">
              <w:rPr>
                <w:rFonts w:eastAsia="Batang" w:cs="Arial"/>
                <w:b/>
                <w:color w:val="000000" w:themeColor="text1"/>
                <w:sz w:val="16"/>
                <w:szCs w:val="16"/>
                <w:lang w:val="en-GB"/>
              </w:rPr>
              <w:t>ry35Ab1</w:t>
            </w:r>
            <w:r w:rsidR="00000312" w:rsidRPr="00B9430A">
              <w:rPr>
                <w:rFonts w:eastAsia="Batang" w:cs="Arial"/>
                <w:b/>
                <w:i w:val="0"/>
                <w:color w:val="000000" w:themeColor="text1"/>
                <w:sz w:val="16"/>
                <w:szCs w:val="16"/>
                <w:lang w:val="en-GB"/>
              </w:rPr>
              <w:t xml:space="preserve"> cassette</w:t>
            </w:r>
          </w:p>
        </w:tc>
      </w:tr>
      <w:tr w:rsidR="00000312" w:rsidRPr="00085C2E" w14:paraId="1D27A40D"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13550C1B" w14:textId="77777777" w:rsidR="00000312" w:rsidRPr="00B9430A" w:rsidRDefault="00000312" w:rsidP="00286AF5">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40BE2B9E" w14:textId="77777777" w:rsidR="00000312" w:rsidRPr="00B9430A" w:rsidRDefault="0073022D" w:rsidP="00286AF5">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7493 - 7522</w:t>
            </w:r>
          </w:p>
        </w:tc>
        <w:tc>
          <w:tcPr>
            <w:tcW w:w="708" w:type="dxa"/>
            <w:tcBorders>
              <w:top w:val="single" w:sz="4" w:space="0" w:color="auto"/>
              <w:left w:val="single" w:sz="4" w:space="0" w:color="auto"/>
              <w:bottom w:val="single" w:sz="4" w:space="0" w:color="auto"/>
              <w:right w:val="single" w:sz="4" w:space="0" w:color="auto"/>
            </w:tcBorders>
            <w:vAlign w:val="center"/>
          </w:tcPr>
          <w:p w14:paraId="5A9C34FF" w14:textId="77777777" w:rsidR="00000312" w:rsidRPr="00B9430A" w:rsidRDefault="0073022D" w:rsidP="00286AF5">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30</w:t>
            </w:r>
          </w:p>
        </w:tc>
        <w:tc>
          <w:tcPr>
            <w:tcW w:w="1418" w:type="dxa"/>
            <w:tcBorders>
              <w:top w:val="single" w:sz="4" w:space="0" w:color="auto"/>
              <w:left w:val="single" w:sz="4" w:space="0" w:color="auto"/>
              <w:bottom w:val="single" w:sz="4" w:space="0" w:color="auto"/>
              <w:right w:val="single" w:sz="4" w:space="0" w:color="auto"/>
            </w:tcBorders>
            <w:vAlign w:val="center"/>
          </w:tcPr>
          <w:p w14:paraId="35AA0A5B" w14:textId="77777777" w:rsidR="00000312" w:rsidRPr="00B9430A" w:rsidRDefault="00000312" w:rsidP="00286AF5">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575C183A" w14:textId="77777777" w:rsidR="00000312" w:rsidRPr="00B9430A" w:rsidRDefault="00000312" w:rsidP="00286AF5">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031A5ABE" w14:textId="77777777" w:rsidR="00000312" w:rsidRPr="00B9430A" w:rsidRDefault="00000312" w:rsidP="00286AF5">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517CD31" w14:textId="77777777" w:rsidR="00000312" w:rsidRPr="00B9430A" w:rsidRDefault="00000312" w:rsidP="00286AF5">
            <w:pPr>
              <w:pStyle w:val="BodyText"/>
              <w:jc w:val="center"/>
              <w:rPr>
                <w:rFonts w:eastAsia="Batang" w:cs="Arial"/>
                <w:i w:val="0"/>
                <w:color w:val="000000" w:themeColor="text1"/>
                <w:sz w:val="16"/>
                <w:szCs w:val="16"/>
                <w:lang w:val="en-GB"/>
              </w:rPr>
            </w:pPr>
          </w:p>
        </w:tc>
      </w:tr>
      <w:tr w:rsidR="00000312" w:rsidRPr="00085C2E" w14:paraId="2FB350DA"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14CD49A3" w14:textId="77777777" w:rsidR="00000312" w:rsidRPr="00B9430A" w:rsidRDefault="00385E94"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TA peroxidase</w:t>
            </w:r>
          </w:p>
        </w:tc>
        <w:tc>
          <w:tcPr>
            <w:tcW w:w="1134" w:type="dxa"/>
            <w:tcBorders>
              <w:top w:val="single" w:sz="4" w:space="0" w:color="auto"/>
              <w:left w:val="single" w:sz="4" w:space="0" w:color="auto"/>
              <w:bottom w:val="single" w:sz="4" w:space="0" w:color="auto"/>
              <w:right w:val="single" w:sz="4" w:space="0" w:color="auto"/>
            </w:tcBorders>
            <w:vAlign w:val="center"/>
          </w:tcPr>
          <w:p w14:paraId="228EAD8F" w14:textId="77777777" w:rsidR="00000312" w:rsidRPr="00B9430A" w:rsidRDefault="0073022D"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7523 - 8820</w:t>
            </w:r>
          </w:p>
        </w:tc>
        <w:tc>
          <w:tcPr>
            <w:tcW w:w="708" w:type="dxa"/>
            <w:tcBorders>
              <w:top w:val="single" w:sz="4" w:space="0" w:color="auto"/>
              <w:left w:val="single" w:sz="4" w:space="0" w:color="auto"/>
              <w:bottom w:val="single" w:sz="4" w:space="0" w:color="auto"/>
              <w:right w:val="single" w:sz="4" w:space="0" w:color="auto"/>
            </w:tcBorders>
            <w:vAlign w:val="center"/>
          </w:tcPr>
          <w:p w14:paraId="56A51B64" w14:textId="77777777" w:rsidR="00000312" w:rsidRPr="00B9430A" w:rsidRDefault="0073022D"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1298</w:t>
            </w:r>
          </w:p>
        </w:tc>
        <w:tc>
          <w:tcPr>
            <w:tcW w:w="1418" w:type="dxa"/>
            <w:tcBorders>
              <w:top w:val="single" w:sz="4" w:space="0" w:color="auto"/>
              <w:left w:val="single" w:sz="4" w:space="0" w:color="auto"/>
              <w:bottom w:val="single" w:sz="4" w:space="0" w:color="auto"/>
              <w:right w:val="single" w:sz="4" w:space="0" w:color="auto"/>
            </w:tcBorders>
            <w:vAlign w:val="center"/>
          </w:tcPr>
          <w:p w14:paraId="1718C05E" w14:textId="77777777" w:rsidR="00000312" w:rsidRPr="00B9430A" w:rsidRDefault="0073022D"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Triticum aestivum</w:t>
            </w:r>
            <w:r w:rsidR="00000312" w:rsidRPr="00B9430A">
              <w:rPr>
                <w:rFonts w:eastAsia="Batang" w:cs="Arial"/>
                <w:color w:val="000000" w:themeColor="text1"/>
                <w:sz w:val="16"/>
                <w:szCs w:val="16"/>
                <w:lang w:val="en-GB"/>
              </w:rPr>
              <w:t xml:space="preserve"> </w:t>
            </w:r>
            <w:r w:rsidRPr="00B9430A">
              <w:rPr>
                <w:rFonts w:eastAsia="Batang" w:cs="Arial"/>
                <w:i w:val="0"/>
                <w:color w:val="000000" w:themeColor="text1"/>
                <w:sz w:val="16"/>
                <w:szCs w:val="16"/>
                <w:lang w:val="en-GB"/>
              </w:rPr>
              <w:t>(wheat</w:t>
            </w:r>
            <w:r w:rsidR="00000312" w:rsidRPr="00B9430A">
              <w:rPr>
                <w:rFonts w:eastAsia="Batang" w:cs="Arial"/>
                <w:i w:val="0"/>
                <w:color w:val="000000" w:themeColor="text1"/>
                <w:sz w:val="16"/>
                <w:szCs w:val="16"/>
                <w:lang w:val="en-GB"/>
              </w:rPr>
              <w:t>)</w:t>
            </w:r>
          </w:p>
        </w:tc>
        <w:tc>
          <w:tcPr>
            <w:tcW w:w="992" w:type="dxa"/>
            <w:tcBorders>
              <w:top w:val="single" w:sz="4" w:space="0" w:color="auto"/>
              <w:left w:val="single" w:sz="4" w:space="0" w:color="auto"/>
              <w:bottom w:val="single" w:sz="4" w:space="0" w:color="auto"/>
              <w:right w:val="single" w:sz="4" w:space="0" w:color="auto"/>
            </w:tcBorders>
            <w:vAlign w:val="center"/>
          </w:tcPr>
          <w:p w14:paraId="2B98A559" w14:textId="77777777" w:rsidR="00000312" w:rsidRPr="00B9430A" w:rsidRDefault="0073022D"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Anti-c</w:t>
            </w:r>
            <w:r w:rsidR="00000312" w:rsidRPr="00B9430A">
              <w:rPr>
                <w:rFonts w:eastAsia="Batang" w:cs="Arial"/>
                <w:i w:val="0"/>
                <w:color w:val="000000" w:themeColor="text1"/>
                <w:sz w:val="16"/>
                <w:szCs w:val="16"/>
                <w:lang w:val="en-GB"/>
              </w:rPr>
              <w:t>lockwise</w:t>
            </w:r>
          </w:p>
        </w:tc>
        <w:tc>
          <w:tcPr>
            <w:tcW w:w="2552" w:type="dxa"/>
            <w:tcBorders>
              <w:top w:val="single" w:sz="4" w:space="0" w:color="auto"/>
              <w:left w:val="single" w:sz="4" w:space="0" w:color="auto"/>
              <w:bottom w:val="single" w:sz="4" w:space="0" w:color="auto"/>
              <w:right w:val="single" w:sz="4" w:space="0" w:color="auto"/>
            </w:tcBorders>
            <w:vAlign w:val="center"/>
          </w:tcPr>
          <w:p w14:paraId="1A0C20F3" w14:textId="77777777" w:rsidR="00000312" w:rsidRPr="00B9430A" w:rsidRDefault="0073022D" w:rsidP="00736339">
            <w:pPr>
              <w:pStyle w:val="BodyText"/>
              <w:numPr>
                <w:ilvl w:val="0"/>
                <w:numId w:val="6"/>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Promoter and  leader sequence</w:t>
            </w:r>
            <w:r w:rsidR="00000312" w:rsidRPr="00B9430A">
              <w:rPr>
                <w:rFonts w:eastAsia="Batang" w:cs="Arial"/>
                <w:i w:val="0"/>
                <w:color w:val="000000" w:themeColor="text1"/>
                <w:sz w:val="16"/>
                <w:szCs w:val="16"/>
                <w:lang w:val="en-GB"/>
              </w:rPr>
              <w:t xml:space="preserve"> from the </w:t>
            </w:r>
            <w:r w:rsidRPr="00B9430A">
              <w:rPr>
                <w:rFonts w:eastAsia="Batang" w:cs="Arial"/>
                <w:color w:val="000000" w:themeColor="text1"/>
                <w:sz w:val="16"/>
                <w:szCs w:val="16"/>
                <w:lang w:val="en-GB"/>
              </w:rPr>
              <w:t>peroxidase</w:t>
            </w:r>
            <w:r w:rsidR="00385E94" w:rsidRPr="00B9430A">
              <w:rPr>
                <w:rFonts w:eastAsia="Batang" w:cs="Arial"/>
                <w:color w:val="000000" w:themeColor="text1"/>
                <w:sz w:val="16"/>
                <w:szCs w:val="16"/>
                <w:lang w:val="en-GB"/>
              </w:rPr>
              <w:t xml:space="preserve"> </w:t>
            </w:r>
            <w:r w:rsidRPr="00B9430A">
              <w:rPr>
                <w:rFonts w:eastAsia="Batang" w:cs="Arial"/>
                <w:i w:val="0"/>
                <w:color w:val="000000" w:themeColor="text1"/>
                <w:sz w:val="16"/>
                <w:szCs w:val="16"/>
                <w:lang w:val="en-GB"/>
              </w:rPr>
              <w:t>gene</w:t>
            </w:r>
          </w:p>
          <w:p w14:paraId="5E58C70B" w14:textId="77777777" w:rsidR="00000312" w:rsidRPr="00B9430A" w:rsidRDefault="00000312" w:rsidP="00736339">
            <w:pPr>
              <w:pStyle w:val="BodyText"/>
              <w:numPr>
                <w:ilvl w:val="0"/>
                <w:numId w:val="6"/>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Directs transcription of the     </w:t>
            </w:r>
            <w:r w:rsidR="0073022D" w:rsidRPr="00B9430A">
              <w:rPr>
                <w:rFonts w:eastAsia="Batang" w:cs="Arial"/>
                <w:color w:val="000000" w:themeColor="text1"/>
                <w:sz w:val="16"/>
                <w:szCs w:val="16"/>
                <w:lang w:val="en-GB"/>
              </w:rPr>
              <w:t>cry35Ab1</w:t>
            </w:r>
            <w:r w:rsidRPr="00B9430A">
              <w:rPr>
                <w:rFonts w:eastAsia="Batang" w:cs="Arial"/>
                <w:i w:val="0"/>
                <w:color w:val="000000" w:themeColor="text1"/>
                <w:sz w:val="16"/>
                <w:szCs w:val="16"/>
                <w:lang w:val="en-GB"/>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14:paraId="0ED8D6C1" w14:textId="4AC9FC45" w:rsidR="00000312" w:rsidRPr="00B9430A" w:rsidRDefault="0073022D" w:rsidP="001E5ECE">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Hertig</w:t>
            </w:r>
            <w:r w:rsidR="00000312" w:rsidRPr="00B9430A">
              <w:rPr>
                <w:rFonts w:eastAsia="Batang" w:cs="Arial"/>
                <w:i w:val="0"/>
                <w:color w:val="000000" w:themeColor="text1"/>
                <w:sz w:val="16"/>
                <w:szCs w:val="16"/>
                <w:lang w:val="en-GB"/>
              </w:rPr>
              <w:t xml:space="preserve"> </w:t>
            </w:r>
            <w:r w:rsidR="00000312" w:rsidRPr="00B9430A">
              <w:rPr>
                <w:rFonts w:eastAsia="Batang" w:cs="Arial"/>
                <w:color w:val="000000" w:themeColor="text1"/>
                <w:sz w:val="16"/>
                <w:szCs w:val="16"/>
                <w:lang w:val="en-GB"/>
              </w:rPr>
              <w:t>et al</w:t>
            </w:r>
            <w:r w:rsidR="00000312" w:rsidRPr="00B9430A">
              <w:rPr>
                <w:rFonts w:eastAsia="Batang" w:cs="Arial"/>
                <w:i w:val="0"/>
                <w:color w:val="000000" w:themeColor="text1"/>
                <w:sz w:val="16"/>
                <w:szCs w:val="16"/>
                <w:lang w:val="en-GB"/>
              </w:rPr>
              <w:t>.</w:t>
            </w:r>
            <w:r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&lt;Refman&gt;&lt;Cite&gt;&lt;Author&gt;Hertig&lt;/Author&gt;&lt;Year&gt;1991&lt;/Year&gt;&lt;RecNum&gt;22&lt;/RecNum&gt;&lt;MDL Ref_Type="Journal"&gt;&lt;Ref_Type&gt;Journal&lt;/Ref_Type&gt;&lt;Ref_ID&gt;22&lt;/Ref_ID&gt;&lt;Title_Primary&gt;Sequence and tissue-specific expression of a putative peroxidase gene from wheat (Triticum aestivum L.)&lt;/Title_Primary&gt;&lt;Authors_Primary&gt;Hertig,C.&lt;/Authors_Primary&gt;&lt;Authors_Primary&gt;Rebmann,G.&lt;/Authors_Primary&gt;&lt;Authors_Primary&gt;Bull,J.&lt;/Authors_Primary&gt;&lt;Authors_Primary&gt;Mauch,F.&lt;/Authors_Primary&gt;&lt;Authors_Primary&gt;Dudler,R.&lt;/Authors_Primary&gt;&lt;Date_Primary&gt;1991/1&lt;/Date_Primary&gt;&lt;Keywords&gt;Amino Acid Sequence&lt;/Keywords&gt;&lt;Keywords&gt;Base Sequence&lt;/Keywords&gt;&lt;Keywords&gt;enzymology&lt;/Keywords&gt;&lt;Keywords&gt;Gene Expression&lt;/Keywords&gt;&lt;Keywords&gt;genetics&lt;/Keywords&gt;&lt;Keywords&gt;Introns&lt;/Keywords&gt;&lt;Keywords&gt;Molecular Sequence Data&lt;/Keywords&gt;&lt;Keywords&gt;Peroxidase&lt;/Keywords&gt;&lt;Keywords&gt;Peroxidases&lt;/Keywords&gt;&lt;Keywords&gt;Support,Non-U.S.Gov&amp;apos;t&lt;/Keywords&gt;&lt;Keywords&gt;Transcription,Genetic&lt;/Keywords&gt;&lt;Keywords&gt;Triticum&lt;/Keywords&gt;&lt;Reprint&gt;Not in File&lt;/Reprint&gt;&lt;Start_Page&gt;171&lt;/Start_Page&gt;&lt;End_Page&gt;174&lt;/End_Page&gt;&lt;Periodical&gt;Plant Molecular Biology&lt;/Periodical&gt;&lt;Volume&gt;16&lt;/Volume&gt;&lt;Issue&gt;1&lt;/Issue&gt;&lt;Address&gt;Institute for Plant Biology, University of Zurich, Switzerland&lt;/Address&gt;&lt;Web_URL&gt;PM:1653627&lt;/Web_URL&gt;&lt;Web_URL_Link2&gt;&lt;u&gt;file://F:\FSANZ Common\GMO\References\GM References_in RefMan\Hertig et al_1991_wheat peroxidase gene.PDF&lt;/u&gt;&lt;/Web_URL_Link2&gt;&lt;ZZ_JournalFull&gt;&lt;f name="System"&gt;Plant Molecular Biology&lt;/f&gt;&lt;/ZZ_JournalFull&gt;&lt;ZZ_WorkformID&gt;1&lt;/ZZ_WorkformID&gt;&lt;/MDL&gt;&lt;/Cite&gt;&lt;/Refman&gt;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(Hertig et al. 1991)</w:t>
            </w:r>
            <w:r w:rsidR="001E5ECE" w:rsidRPr="00B9430A">
              <w:rPr>
                <w:rFonts w:eastAsia="Batang" w:cs="Arial"/>
                <w:i w:val="0"/>
                <w:color w:val="000000" w:themeColor="text1"/>
                <w:sz w:val="16"/>
                <w:szCs w:val="16"/>
                <w:lang w:val="en-GB"/>
              </w:rPr>
              <w:fldChar w:fldCharType="end"/>
            </w:r>
            <w:r w:rsidRPr="00B9430A">
              <w:rPr>
                <w:rFonts w:eastAsia="Batang" w:cs="Arial"/>
                <w:i w:val="0"/>
                <w:color w:val="000000" w:themeColor="text1"/>
                <w:sz w:val="16"/>
                <w:szCs w:val="16"/>
                <w:lang w:val="en-GB"/>
              </w:rPr>
              <w:t xml:space="preserve"> </w:t>
            </w:r>
          </w:p>
        </w:tc>
      </w:tr>
      <w:tr w:rsidR="00F21B22" w:rsidRPr="00085C2E" w14:paraId="5B3128DA"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0D319184"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41A83205"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8821 - 8836</w:t>
            </w:r>
          </w:p>
        </w:tc>
        <w:tc>
          <w:tcPr>
            <w:tcW w:w="708" w:type="dxa"/>
            <w:tcBorders>
              <w:top w:val="single" w:sz="4" w:space="0" w:color="auto"/>
              <w:left w:val="single" w:sz="4" w:space="0" w:color="auto"/>
              <w:bottom w:val="single" w:sz="4" w:space="0" w:color="auto"/>
              <w:right w:val="single" w:sz="4" w:space="0" w:color="auto"/>
            </w:tcBorders>
            <w:vAlign w:val="center"/>
          </w:tcPr>
          <w:p w14:paraId="6C93C514"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16</w:t>
            </w:r>
          </w:p>
        </w:tc>
        <w:tc>
          <w:tcPr>
            <w:tcW w:w="1418" w:type="dxa"/>
            <w:tcBorders>
              <w:top w:val="single" w:sz="4" w:space="0" w:color="auto"/>
              <w:left w:val="single" w:sz="4" w:space="0" w:color="auto"/>
              <w:bottom w:val="single" w:sz="4" w:space="0" w:color="auto"/>
              <w:right w:val="single" w:sz="4" w:space="0" w:color="auto"/>
            </w:tcBorders>
            <w:vAlign w:val="center"/>
          </w:tcPr>
          <w:p w14:paraId="7BFC733E" w14:textId="77777777" w:rsidR="00F21B22" w:rsidRPr="00B9430A" w:rsidRDefault="00F21B2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1EDE0FC8" w14:textId="77777777" w:rsidR="00F21B22" w:rsidRPr="00B9430A" w:rsidRDefault="00F21B2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481021AE" w14:textId="77777777" w:rsidR="00F21B22" w:rsidRPr="00B9430A" w:rsidRDefault="00F21B22" w:rsidP="00736339">
            <w:pPr>
              <w:pStyle w:val="BodyText"/>
              <w:numPr>
                <w:ilvl w:val="0"/>
                <w:numId w:val="6"/>
              </w:numPr>
              <w:ind w:left="34" w:hanging="142"/>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DE8E8A1" w14:textId="77777777" w:rsidR="00F21B22" w:rsidRPr="00B9430A" w:rsidRDefault="00F21B22" w:rsidP="0035293F">
            <w:pPr>
              <w:pStyle w:val="BodyText"/>
              <w:jc w:val="center"/>
              <w:rPr>
                <w:rFonts w:eastAsia="Batang" w:cs="Arial"/>
                <w:i w:val="0"/>
                <w:color w:val="000000" w:themeColor="text1"/>
                <w:sz w:val="16"/>
                <w:szCs w:val="16"/>
                <w:lang w:val="en-GB"/>
              </w:rPr>
            </w:pPr>
          </w:p>
        </w:tc>
      </w:tr>
      <w:tr w:rsidR="00F21B22" w:rsidRPr="00085C2E" w14:paraId="37CF27FE" w14:textId="77777777" w:rsidTr="00973ACD">
        <w:tc>
          <w:tcPr>
            <w:tcW w:w="11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7F90E29" w14:textId="77777777" w:rsidR="00F21B22" w:rsidRPr="00B9430A" w:rsidRDefault="009600B8"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c</w:t>
            </w:r>
            <w:r w:rsidR="00F21B22" w:rsidRPr="00B9430A">
              <w:rPr>
                <w:rFonts w:eastAsia="Batang" w:cs="Arial"/>
                <w:color w:val="000000" w:themeColor="text1"/>
                <w:sz w:val="16"/>
                <w:szCs w:val="16"/>
                <w:lang w:val="en-GB"/>
              </w:rPr>
              <w:t>ry35Ab1</w:t>
            </w:r>
          </w:p>
        </w:tc>
        <w:tc>
          <w:tcPr>
            <w:tcW w:w="1134" w:type="dxa"/>
            <w:tcBorders>
              <w:top w:val="single" w:sz="4" w:space="0" w:color="auto"/>
              <w:left w:val="single" w:sz="4" w:space="0" w:color="auto"/>
              <w:bottom w:val="single" w:sz="4" w:space="0" w:color="auto"/>
              <w:right w:val="single" w:sz="4" w:space="0" w:color="auto"/>
            </w:tcBorders>
            <w:vAlign w:val="center"/>
          </w:tcPr>
          <w:p w14:paraId="78A10200"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8837 - 9988</w:t>
            </w:r>
          </w:p>
        </w:tc>
        <w:tc>
          <w:tcPr>
            <w:tcW w:w="708" w:type="dxa"/>
            <w:tcBorders>
              <w:top w:val="single" w:sz="4" w:space="0" w:color="auto"/>
              <w:left w:val="single" w:sz="4" w:space="0" w:color="auto"/>
              <w:bottom w:val="single" w:sz="4" w:space="0" w:color="auto"/>
              <w:right w:val="single" w:sz="4" w:space="0" w:color="auto"/>
            </w:tcBorders>
            <w:vAlign w:val="center"/>
          </w:tcPr>
          <w:p w14:paraId="53D6A24D"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1152</w:t>
            </w:r>
          </w:p>
        </w:tc>
        <w:tc>
          <w:tcPr>
            <w:tcW w:w="1418" w:type="dxa"/>
            <w:tcBorders>
              <w:top w:val="single" w:sz="4" w:space="0" w:color="auto"/>
              <w:left w:val="single" w:sz="4" w:space="0" w:color="auto"/>
              <w:bottom w:val="single" w:sz="4" w:space="0" w:color="auto"/>
              <w:right w:val="single" w:sz="4" w:space="0" w:color="auto"/>
            </w:tcBorders>
            <w:vAlign w:val="center"/>
          </w:tcPr>
          <w:p w14:paraId="6C1D37D1" w14:textId="77777777" w:rsidR="00F21B22" w:rsidRPr="00B9430A" w:rsidRDefault="00F21B22"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 xml:space="preserve">Bacillus thuringiensis </w:t>
            </w:r>
            <w:r w:rsidRPr="00B9430A">
              <w:rPr>
                <w:rFonts w:eastAsia="Batang" w:cs="Arial"/>
                <w:i w:val="0"/>
                <w:color w:val="000000" w:themeColor="text1"/>
                <w:sz w:val="16"/>
                <w:szCs w:val="16"/>
                <w:lang w:val="en-GB"/>
              </w:rPr>
              <w:t>non-motile strain PS149E1</w:t>
            </w:r>
          </w:p>
        </w:tc>
        <w:tc>
          <w:tcPr>
            <w:tcW w:w="992" w:type="dxa"/>
            <w:tcBorders>
              <w:top w:val="single" w:sz="4" w:space="0" w:color="auto"/>
              <w:left w:val="single" w:sz="4" w:space="0" w:color="auto"/>
              <w:bottom w:val="single" w:sz="4" w:space="0" w:color="auto"/>
              <w:right w:val="single" w:sz="4" w:space="0" w:color="auto"/>
            </w:tcBorders>
            <w:vAlign w:val="center"/>
          </w:tcPr>
          <w:p w14:paraId="37F33095"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Anti-clockwise</w:t>
            </w:r>
          </w:p>
        </w:tc>
        <w:tc>
          <w:tcPr>
            <w:tcW w:w="2552" w:type="dxa"/>
            <w:tcBorders>
              <w:top w:val="single" w:sz="4" w:space="0" w:color="auto"/>
              <w:left w:val="single" w:sz="4" w:space="0" w:color="auto"/>
              <w:bottom w:val="single" w:sz="4" w:space="0" w:color="auto"/>
              <w:right w:val="single" w:sz="4" w:space="0" w:color="auto"/>
            </w:tcBorders>
            <w:vAlign w:val="center"/>
          </w:tcPr>
          <w:p w14:paraId="079B8DF0" w14:textId="77777777" w:rsidR="00F21B22" w:rsidRPr="00B9430A" w:rsidRDefault="007123F3" w:rsidP="00736339">
            <w:pPr>
              <w:pStyle w:val="BodyText"/>
              <w:numPr>
                <w:ilvl w:val="0"/>
                <w:numId w:val="6"/>
              </w:numPr>
              <w:ind w:left="34" w:hanging="142"/>
              <w:rPr>
                <w:rFonts w:eastAsia="Batang" w:cs="Arial"/>
                <w:i w:val="0"/>
                <w:color w:val="000000" w:themeColor="text1"/>
                <w:sz w:val="16"/>
                <w:szCs w:val="16"/>
                <w:lang w:val="en-GB"/>
              </w:rPr>
            </w:pPr>
            <w:r w:rsidRPr="00B9430A">
              <w:rPr>
                <w:i w:val="0"/>
                <w:color w:val="000000" w:themeColor="text1"/>
                <w:sz w:val="16"/>
                <w:szCs w:val="16"/>
                <w:lang w:val="en-GB"/>
              </w:rPr>
              <w:t>Synthesises, c</w:t>
            </w:r>
            <w:r w:rsidR="00F21B22" w:rsidRPr="00B9430A">
              <w:rPr>
                <w:i w:val="0"/>
                <w:color w:val="000000" w:themeColor="text1"/>
                <w:sz w:val="16"/>
                <w:szCs w:val="16"/>
                <w:lang w:val="en-GB"/>
              </w:rPr>
              <w:t>odon-optimized version of the cry35Ab1 gene encoding the 44 kDa delta-endotoxin parasporal crystal protein</w:t>
            </w:r>
          </w:p>
        </w:tc>
        <w:tc>
          <w:tcPr>
            <w:tcW w:w="1275" w:type="dxa"/>
            <w:tcBorders>
              <w:top w:val="single" w:sz="4" w:space="0" w:color="auto"/>
              <w:left w:val="single" w:sz="4" w:space="0" w:color="auto"/>
              <w:bottom w:val="single" w:sz="4" w:space="0" w:color="auto"/>
              <w:right w:val="single" w:sz="4" w:space="0" w:color="auto"/>
            </w:tcBorders>
            <w:vAlign w:val="center"/>
          </w:tcPr>
          <w:p w14:paraId="75A0E070" w14:textId="10F2D476" w:rsidR="00F21B22" w:rsidRPr="00B9430A" w:rsidRDefault="00F21B22" w:rsidP="001E5ECE">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Ellis </w:t>
            </w:r>
            <w:r w:rsidRPr="00B9430A">
              <w:rPr>
                <w:rFonts w:eastAsia="Batang" w:cs="Arial"/>
                <w:color w:val="000000" w:themeColor="text1"/>
                <w:sz w:val="16"/>
                <w:szCs w:val="16"/>
                <w:lang w:val="en-GB"/>
              </w:rPr>
              <w:t>et al</w:t>
            </w:r>
            <w:r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ExcludeAuth="1"&gt;&lt;Author&gt;Ellis&lt;/Author&gt;&lt;Year&gt;2002&lt;/Year&gt;&lt;RecNum&gt;1703&lt;/RecNum&gt;&lt;IDText&gt;Novel Bacillus thuringiensis binary insecticidal crystal proteins active on western corn rootworm, Diabrotica virgifera virgifera Le Conte&lt;/IDText&gt;&lt;MDL Ref_Type="Journal"&gt;&lt;Ref_Type&gt;Journal&lt;/Ref_Type&gt;&lt;Ref_ID&gt;1703&lt;/Ref_ID&gt;&lt;Title_Primary&gt;Novel &lt;i&gt;Bacillus thuringiensis&lt;/i&gt; binary insecticidal crystal proteins active on western corn rootworm, &lt;i&gt;Diabrotica virgifera virgifera&lt;/i&gt; Le Conte&lt;/Title_Primary&gt;&lt;Authors_Primary&gt;Ellis,R.T.&lt;/Authors_Primary&gt;&lt;Authors_Primary&gt;Stockhoff,B.A.&lt;/Authors_Primary&gt;&lt;Authors_Primary&gt;Stamp,L.&lt;/Authors_Primary&gt;&lt;Authors_Primary&gt;Schnepf,H.E.&lt;/Authors_Primary&gt;&lt;Authors_Primary&gt;Schwab,G.E.&lt;/Authors_Primary&gt;&lt;Authors_Primary&gt;Knuth,M.&lt;/Authors_Primary&gt;&lt;Authors_Primary&gt;Russell,J.&lt;/Authors_Primary&gt;&lt;Authors_Primary&gt;Cardineau,G.A.&lt;/Authors_Primary&gt;&lt;Authors_Primary&gt;Narva,K.E.&lt;/Authors_Primary&gt;&lt;Date_Primary&gt;2002&lt;/Date_Primary&gt;&lt;Keywords&gt;Bacillus&lt;/Keywords&gt;&lt;Keywords&gt;Bacillus thuringiensis&lt;/Keywords&gt;&lt;Keywords&gt;Proteins&lt;/Keywords&gt;&lt;Keywords&gt;Genes&lt;/Keywords&gt;&lt;Keywords&gt;Operon&lt;/Keywords&gt;&lt;Keywords&gt;Mutagenesis&lt;/Keywords&gt;&lt;Keywords&gt;Mortality&lt;/Keywords&gt;&lt;Reprint&gt;Not in File&lt;/Reprint&gt;&lt;Start_Page&gt;1137&lt;/Start_Page&gt;&lt;End_Page&gt;1145&lt;/End_Page&gt;&lt;Periodical&gt;Applied and Environmental Microbiology&lt;/Periodical&gt;&lt;Volume&gt;68&lt;/Volume&gt;&lt;Issue&gt;3&lt;/Issue&gt;&lt;Web_URL_Link2&gt;file://Y:&lt;u&gt;\References\GM References_in RefMan\Ellis et al_2002_cry34 &lt;/u&gt;and&lt;u&gt; cry35.pdf&lt;/u&gt;&lt;/Web_URL_Link2&gt;&lt;ZZ_JournalFull&gt;&lt;f name="System"&gt;Applied and Environmental Microbiology&lt;/f&gt;&lt;/ZZ_JournalFull&gt;&lt;ZZ_WorkformID&gt;1&lt;/ZZ_WorkformID&gt;&lt;/MDL&gt;&lt;/Cite&gt;&lt;/Refman&gt;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(2002)</w:t>
            </w:r>
            <w:r w:rsidR="001E5ECE" w:rsidRPr="00B9430A">
              <w:rPr>
                <w:rFonts w:eastAsia="Batang" w:cs="Arial"/>
                <w:i w:val="0"/>
                <w:color w:val="000000" w:themeColor="text1"/>
                <w:sz w:val="16"/>
                <w:szCs w:val="16"/>
                <w:lang w:val="en-GB"/>
              </w:rPr>
              <w:fldChar w:fldCharType="end"/>
            </w:r>
            <w:r w:rsidRPr="00B9430A">
              <w:rPr>
                <w:rFonts w:eastAsia="Batang" w:cs="Arial"/>
                <w:i w:val="0"/>
                <w:color w:val="000000" w:themeColor="text1"/>
                <w:sz w:val="16"/>
                <w:szCs w:val="16"/>
                <w:lang w:val="en-GB"/>
              </w:rPr>
              <w:t xml:space="preserve">; Herman </w:t>
            </w:r>
            <w:r w:rsidRPr="00B9430A">
              <w:rPr>
                <w:rFonts w:eastAsia="Batang" w:cs="Arial"/>
                <w:color w:val="000000" w:themeColor="text1"/>
                <w:sz w:val="16"/>
                <w:szCs w:val="16"/>
                <w:lang w:val="en-GB"/>
              </w:rPr>
              <w:t>et al</w:t>
            </w:r>
            <w:r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ExcludeAuth="1"&gt;&lt;Author&gt;Herman&lt;/Author&gt;&lt;Year&gt;2002&lt;/Year&gt;&lt;RecNum&gt;1704&lt;/RecNum&gt;&lt;IDText&gt;Binary insecticidal crystal protein from Bacillus thuringiensis, strain PS149B1: effects of individual protein components and mixtures in laboratory bioassays  &lt;/IDText&gt;&lt;MDL Ref_Type="Journal"&gt;&lt;Ref_Type&gt;Journal&lt;/Ref_Type&gt;&lt;Ref_ID&gt;1704&lt;/Ref_ID&gt;&lt;Title_Primary&gt;Binary insecticidal crystal protein from Bacillus thuringiensis, strain PS149B1: effects of individual protein components and mixtures in laboratory bioassays&lt;f name="AdvMT_SY"&gt;  &lt;/f&gt;&lt;/Title_Primary&gt;&lt;Authors_Primary&gt;Herman,R.A.&lt;/Authors_Primary&gt;&lt;Authors_Primary&gt;Scherer,P.N.&lt;/Authors_Primary&gt;&lt;Authors_Primary&gt;Young,D.L.&lt;/Authors_Primary&gt;&lt;Authors_Primary&gt;Mihaliak,C.A.&lt;/Authors_Primary&gt;&lt;Authors_Primary&gt;Meade,T.&lt;/Authors_Primary&gt;&lt;Authors_Primary&gt;Woodsworth,A.T.&lt;/Authors_Primary&gt;&lt;Authors_Primary&gt;Stockhoff,B.A.&lt;/Authors_Primary&gt;&lt;Authors_Primary&gt;Narva,K.E.&lt;/Authors_Primary&gt;&lt;Date_Primary&gt;2002&lt;/Date_Primary&gt;&lt;Keywords&gt;Bacillus&lt;/Keywords&gt;&lt;Keywords&gt;Bacillus thuringiensis&lt;/Keywords&gt;&lt;Keywords&gt;Proteins&lt;/Keywords&gt;&lt;Keywords&gt;maize&lt;/Keywords&gt;&lt;Keywords&gt;Plants&lt;/Keywords&gt;&lt;Keywords&gt;Zea mays&lt;/Keywords&gt;&lt;Reprint&gt;Not in File&lt;/Reprint&gt;&lt;Start_Page&gt;635&lt;/Start_Page&gt;&lt;End_Page&gt;639&lt;/End_Page&gt;&lt;Periodical&gt;Journal of Economic Entomology&lt;/Periodical&gt;&lt;Volume&gt;95&lt;/Volume&gt;&lt;Issue&gt;3&lt;/Issue&gt;&lt;Web_URL_Link2&gt;file://Y:&lt;u&gt;\References\GM References_in RefMan\Herman et al_2002_Cry34Ab1 &lt;/u&gt;and&lt;u&gt; Cry35Ab1.PDF&lt;/u&gt;&lt;/Web_URL_Link2&gt;&lt;ZZ_JournalFull&gt;&lt;f name="System"&gt;Journal of Economic Entomology&lt;/f&gt;&lt;/ZZ_JournalFull&gt;&lt;ZZ_WorkformID&gt;1&lt;/ZZ_WorkformID&gt;&lt;/MDL&gt;&lt;/Cite&gt;&lt;/Refman&gt;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(2002)</w:t>
            </w:r>
            <w:r w:rsidR="001E5ECE" w:rsidRPr="00B9430A">
              <w:rPr>
                <w:rFonts w:eastAsia="Batang" w:cs="Arial"/>
                <w:i w:val="0"/>
                <w:color w:val="000000" w:themeColor="text1"/>
                <w:sz w:val="16"/>
                <w:szCs w:val="16"/>
                <w:lang w:val="en-GB"/>
              </w:rPr>
              <w:fldChar w:fldCharType="end"/>
            </w:r>
            <w:r w:rsidRPr="00B9430A">
              <w:rPr>
                <w:rFonts w:eastAsia="Batang" w:cs="Arial"/>
                <w:i w:val="0"/>
                <w:color w:val="000000" w:themeColor="text1"/>
                <w:sz w:val="16"/>
                <w:szCs w:val="16"/>
                <w:lang w:val="en-GB"/>
              </w:rPr>
              <w:t xml:space="preserve">; Moellenbeck </w:t>
            </w:r>
            <w:r w:rsidRPr="00B9430A">
              <w:rPr>
                <w:rFonts w:eastAsia="Batang" w:cs="Arial"/>
                <w:color w:val="000000" w:themeColor="text1"/>
                <w:sz w:val="16"/>
                <w:szCs w:val="16"/>
                <w:lang w:val="en-GB"/>
              </w:rPr>
              <w:t>et al</w:t>
            </w:r>
            <w:r w:rsidR="00754FC4"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fldData xml:space="preserve">PFJlZm1hbj48Q2l0ZSBFeGNsdWRlQXV0aD0iMSI+PEF1dGhvcj5Nb2VsbGVuYmVjazwvQXV0aG9y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</w:fldData>
              </w:fldChar>
            </w:r>
            <w:r w:rsidR="002D7C52">
              <w:rPr>
                <w:rFonts w:eastAsia="Batang" w:cs="Arial"/>
                <w:i w:val="0"/>
                <w:color w:val="000000" w:themeColor="text1"/>
                <w:sz w:val="16"/>
                <w:szCs w:val="16"/>
                <w:lang w:val="en-GB"/>
              </w:rPr>
              <w:instrText xml:space="preserve"> ADDIN REFMGR.CITE </w:instrText>
            </w:r>
            <w:r w:rsidR="002D7C52">
              <w:rPr>
                <w:rFonts w:eastAsia="Batang" w:cs="Arial"/>
                <w:i w:val="0"/>
                <w:color w:val="000000" w:themeColor="text1"/>
                <w:sz w:val="16"/>
                <w:szCs w:val="16"/>
                <w:lang w:val="en-GB"/>
              </w:rPr>
              <w:fldChar w:fldCharType="begin">
                <w:fldData xml:space="preserve">PFJlZm1hbj48Q2l0ZSBFeGNsdWRlQXV0aD0iMSI+PEF1dGhvcj5Nb2VsbGVuYmVjazwvQXV0aG9y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</w:fldData>
              </w:fldChar>
            </w:r>
            <w:r w:rsidR="002D7C52">
              <w:rPr>
                <w:rFonts w:eastAsia="Batang" w:cs="Arial"/>
                <w:i w:val="0"/>
                <w:color w:val="000000" w:themeColor="text1"/>
                <w:sz w:val="16"/>
                <w:szCs w:val="16"/>
                <w:lang w:val="en-GB"/>
              </w:rPr>
              <w:instrText xml:space="preserve"> ADDIN EN.CITE.DATA </w:instrText>
            </w:r>
            <w:r w:rsidR="002D7C52">
              <w:rPr>
                <w:rFonts w:eastAsia="Batang" w:cs="Arial"/>
                <w:i w:val="0"/>
                <w:color w:val="000000" w:themeColor="text1"/>
                <w:sz w:val="16"/>
                <w:szCs w:val="16"/>
                <w:lang w:val="en-GB"/>
              </w:rPr>
            </w:r>
            <w:r w:rsidR="002D7C52">
              <w:rPr>
                <w:rFonts w:eastAsia="Batang" w:cs="Arial"/>
                <w:i w:val="0"/>
                <w:color w:val="000000" w:themeColor="text1"/>
                <w:sz w:val="16"/>
                <w:szCs w:val="16"/>
                <w:lang w:val="en-GB"/>
              </w:rPr>
              <w:fldChar w:fldCharType="end"/>
            </w:r>
            <w:r w:rsidR="001E5ECE" w:rsidRPr="00B9430A">
              <w:rPr>
                <w:rFonts w:eastAsia="Batang" w:cs="Arial"/>
                <w:i w:val="0"/>
                <w:color w:val="000000" w:themeColor="text1"/>
                <w:sz w:val="16"/>
                <w:szCs w:val="16"/>
                <w:lang w:val="en-GB"/>
              </w:rPr>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(2001)</w:t>
            </w:r>
            <w:r w:rsidR="001E5ECE" w:rsidRPr="00B9430A">
              <w:rPr>
                <w:rFonts w:eastAsia="Batang" w:cs="Arial"/>
                <w:i w:val="0"/>
                <w:color w:val="000000" w:themeColor="text1"/>
                <w:sz w:val="16"/>
                <w:szCs w:val="16"/>
                <w:lang w:val="en-GB"/>
              </w:rPr>
              <w:fldChar w:fldCharType="end"/>
            </w:r>
          </w:p>
        </w:tc>
      </w:tr>
      <w:tr w:rsidR="00F21B22" w:rsidRPr="00085C2E" w14:paraId="4BCCC32A" w14:textId="77777777" w:rsidTr="00973ACD">
        <w:trPr>
          <w:trHeight w:val="353"/>
        </w:trPr>
        <w:tc>
          <w:tcPr>
            <w:tcW w:w="1101" w:type="dxa"/>
            <w:tcBorders>
              <w:top w:val="single" w:sz="4" w:space="0" w:color="auto"/>
              <w:left w:val="single" w:sz="4" w:space="0" w:color="auto"/>
              <w:bottom w:val="single" w:sz="4" w:space="0" w:color="auto"/>
              <w:right w:val="single" w:sz="4" w:space="0" w:color="auto"/>
            </w:tcBorders>
            <w:vAlign w:val="center"/>
          </w:tcPr>
          <w:p w14:paraId="213E0621"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637DE512"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9989 - 10012</w:t>
            </w:r>
          </w:p>
        </w:tc>
        <w:tc>
          <w:tcPr>
            <w:tcW w:w="708" w:type="dxa"/>
            <w:tcBorders>
              <w:top w:val="single" w:sz="4" w:space="0" w:color="auto"/>
              <w:left w:val="single" w:sz="4" w:space="0" w:color="auto"/>
              <w:bottom w:val="single" w:sz="4" w:space="0" w:color="auto"/>
              <w:right w:val="single" w:sz="4" w:space="0" w:color="auto"/>
            </w:tcBorders>
            <w:vAlign w:val="center"/>
          </w:tcPr>
          <w:p w14:paraId="6FC9CF82"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24</w:t>
            </w:r>
          </w:p>
        </w:tc>
        <w:tc>
          <w:tcPr>
            <w:tcW w:w="1418" w:type="dxa"/>
            <w:tcBorders>
              <w:top w:val="single" w:sz="4" w:space="0" w:color="auto"/>
              <w:left w:val="single" w:sz="4" w:space="0" w:color="auto"/>
              <w:bottom w:val="single" w:sz="4" w:space="0" w:color="auto"/>
              <w:right w:val="single" w:sz="4" w:space="0" w:color="auto"/>
            </w:tcBorders>
            <w:vAlign w:val="center"/>
          </w:tcPr>
          <w:p w14:paraId="2C2AA49D" w14:textId="77777777" w:rsidR="00F21B22" w:rsidRPr="00B9430A" w:rsidRDefault="00F21B2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7AF9F492" w14:textId="77777777" w:rsidR="00F21B22" w:rsidRPr="00B9430A" w:rsidRDefault="00F21B2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62288790" w14:textId="77777777" w:rsidR="00F21B22" w:rsidRPr="00B9430A" w:rsidRDefault="00F21B22"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47E58930" w14:textId="77777777" w:rsidR="00F21B22" w:rsidRPr="00B9430A" w:rsidRDefault="00F21B22" w:rsidP="00BA0936">
            <w:pPr>
              <w:pStyle w:val="BodyText"/>
              <w:ind w:left="34"/>
              <w:jc w:val="center"/>
              <w:rPr>
                <w:rFonts w:eastAsia="Batang" w:cs="Arial"/>
                <w:i w:val="0"/>
                <w:color w:val="000000" w:themeColor="text1"/>
                <w:sz w:val="16"/>
                <w:szCs w:val="16"/>
                <w:lang w:val="en-GB"/>
              </w:rPr>
            </w:pPr>
          </w:p>
        </w:tc>
      </w:tr>
      <w:tr w:rsidR="00F21B22" w:rsidRPr="00085C2E" w14:paraId="6E81C409" w14:textId="77777777" w:rsidTr="007206F2">
        <w:tc>
          <w:tcPr>
            <w:tcW w:w="1101" w:type="dxa"/>
            <w:tcBorders>
              <w:top w:val="single" w:sz="4" w:space="0" w:color="auto"/>
              <w:left w:val="single" w:sz="4" w:space="0" w:color="auto"/>
              <w:bottom w:val="single" w:sz="4" w:space="0" w:color="auto"/>
              <w:right w:val="single" w:sz="4" w:space="0" w:color="auto"/>
            </w:tcBorders>
            <w:vAlign w:val="center"/>
          </w:tcPr>
          <w:p w14:paraId="0967FC1A" w14:textId="77777777" w:rsidR="00F21B22" w:rsidRPr="00B9430A" w:rsidRDefault="00F21B22"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pinII</w:t>
            </w:r>
          </w:p>
        </w:tc>
        <w:tc>
          <w:tcPr>
            <w:tcW w:w="1134" w:type="dxa"/>
            <w:tcBorders>
              <w:top w:val="single" w:sz="4" w:space="0" w:color="auto"/>
              <w:left w:val="single" w:sz="4" w:space="0" w:color="auto"/>
              <w:bottom w:val="single" w:sz="4" w:space="0" w:color="auto"/>
              <w:right w:val="single" w:sz="4" w:space="0" w:color="auto"/>
            </w:tcBorders>
            <w:vAlign w:val="center"/>
          </w:tcPr>
          <w:p w14:paraId="753F1CC0"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10013 - 10322</w:t>
            </w:r>
          </w:p>
        </w:tc>
        <w:tc>
          <w:tcPr>
            <w:tcW w:w="708" w:type="dxa"/>
            <w:tcBorders>
              <w:top w:val="single" w:sz="4" w:space="0" w:color="auto"/>
              <w:left w:val="single" w:sz="4" w:space="0" w:color="auto"/>
              <w:bottom w:val="single" w:sz="4" w:space="0" w:color="auto"/>
              <w:right w:val="single" w:sz="4" w:space="0" w:color="auto"/>
            </w:tcBorders>
            <w:vAlign w:val="center"/>
          </w:tcPr>
          <w:p w14:paraId="113EF182"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310</w:t>
            </w:r>
          </w:p>
        </w:tc>
        <w:tc>
          <w:tcPr>
            <w:tcW w:w="1418" w:type="dxa"/>
            <w:tcBorders>
              <w:top w:val="single" w:sz="4" w:space="0" w:color="auto"/>
              <w:left w:val="single" w:sz="4" w:space="0" w:color="auto"/>
              <w:bottom w:val="single" w:sz="4" w:space="0" w:color="auto"/>
              <w:right w:val="single" w:sz="4" w:space="0" w:color="auto"/>
            </w:tcBorders>
            <w:vAlign w:val="center"/>
          </w:tcPr>
          <w:p w14:paraId="36C3B02A" w14:textId="77777777" w:rsidR="00F21B22" w:rsidRPr="00B9430A" w:rsidRDefault="00F21B22" w:rsidP="0035293F">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 xml:space="preserve">Solanum tuberosum </w:t>
            </w:r>
            <w:r w:rsidRPr="00B9430A">
              <w:rPr>
                <w:rFonts w:eastAsia="Batang" w:cs="Arial"/>
                <w:i w:val="0"/>
                <w:color w:val="000000" w:themeColor="text1"/>
                <w:sz w:val="16"/>
                <w:szCs w:val="16"/>
                <w:lang w:val="en-GB"/>
              </w:rPr>
              <w:t>(potato)</w:t>
            </w:r>
          </w:p>
        </w:tc>
        <w:tc>
          <w:tcPr>
            <w:tcW w:w="992" w:type="dxa"/>
            <w:tcBorders>
              <w:top w:val="single" w:sz="4" w:space="0" w:color="auto"/>
              <w:left w:val="single" w:sz="4" w:space="0" w:color="auto"/>
              <w:bottom w:val="single" w:sz="4" w:space="0" w:color="auto"/>
              <w:right w:val="single" w:sz="4" w:space="0" w:color="auto"/>
            </w:tcBorders>
            <w:vAlign w:val="center"/>
          </w:tcPr>
          <w:p w14:paraId="0C4A0DFB" w14:textId="77777777" w:rsidR="00F21B22" w:rsidRPr="00B9430A" w:rsidRDefault="00F21B22" w:rsidP="0035293F">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Anti-clockwise</w:t>
            </w:r>
          </w:p>
        </w:tc>
        <w:tc>
          <w:tcPr>
            <w:tcW w:w="2552" w:type="dxa"/>
            <w:tcBorders>
              <w:top w:val="single" w:sz="4" w:space="0" w:color="auto"/>
              <w:left w:val="single" w:sz="4" w:space="0" w:color="auto"/>
              <w:bottom w:val="single" w:sz="4" w:space="0" w:color="auto"/>
              <w:right w:val="single" w:sz="4" w:space="0" w:color="auto"/>
            </w:tcBorders>
            <w:vAlign w:val="bottom"/>
          </w:tcPr>
          <w:p w14:paraId="10071E0B" w14:textId="77777777" w:rsidR="00F21B22" w:rsidRPr="00B9430A" w:rsidRDefault="00F21B22" w:rsidP="007206F2">
            <w:pPr>
              <w:pStyle w:val="BodyText"/>
              <w:numPr>
                <w:ilvl w:val="0"/>
                <w:numId w:val="6"/>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Terminator region from the proteinase inhibitor II gene</w:t>
            </w:r>
          </w:p>
          <w:p w14:paraId="7C1846E3" w14:textId="77777777" w:rsidR="00F21B22" w:rsidRPr="00B9430A" w:rsidRDefault="00F21B22" w:rsidP="007206F2">
            <w:pPr>
              <w:pStyle w:val="BodyText"/>
              <w:numPr>
                <w:ilvl w:val="0"/>
                <w:numId w:val="6"/>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Directs polyadenylation of the </w:t>
            </w:r>
            <w:r w:rsidRPr="00B9430A">
              <w:rPr>
                <w:rFonts w:eastAsia="Batang" w:cs="Arial"/>
                <w:color w:val="000000" w:themeColor="text1"/>
                <w:sz w:val="16"/>
                <w:szCs w:val="16"/>
                <w:lang w:val="en-GB"/>
              </w:rPr>
              <w:t>cry34Ab1</w:t>
            </w:r>
            <w:r w:rsidRPr="00B9430A">
              <w:rPr>
                <w:rFonts w:eastAsia="Batang" w:cs="Arial"/>
                <w:i w:val="0"/>
                <w:color w:val="000000" w:themeColor="text1"/>
                <w:sz w:val="16"/>
                <w:szCs w:val="16"/>
                <w:lang w:val="en-GB"/>
              </w:rPr>
              <w:t xml:space="preserve"> gene</w:t>
            </w:r>
          </w:p>
          <w:p w14:paraId="4A6469D3" w14:textId="77777777" w:rsidR="007206F2" w:rsidRPr="00B9430A" w:rsidRDefault="007206F2" w:rsidP="007206F2">
            <w:pPr>
              <w:pStyle w:val="BodyText"/>
              <w:rPr>
                <w:rFonts w:eastAsia="Batang" w:cs="Arial"/>
                <w:i w:val="0"/>
                <w:color w:val="000000" w:themeColor="text1"/>
                <w:sz w:val="16"/>
                <w:szCs w:val="16"/>
                <w:lang w:val="en-GB"/>
              </w:rPr>
            </w:pPr>
          </w:p>
          <w:p w14:paraId="093CAB22" w14:textId="77777777" w:rsidR="007206F2" w:rsidRPr="00B9430A" w:rsidRDefault="007206F2" w:rsidP="007206F2">
            <w:pPr>
              <w:pStyle w:val="BodyText"/>
              <w:rPr>
                <w:rFonts w:eastAsia="Batang" w:cs="Arial"/>
                <w:i w:val="0"/>
                <w:color w:val="000000" w:themeColor="text1"/>
                <w:sz w:val="16"/>
                <w:szCs w:val="16"/>
                <w:lang w:val="en-GB"/>
              </w:rPr>
            </w:pPr>
          </w:p>
          <w:p w14:paraId="777DE4E8" w14:textId="77777777" w:rsidR="007206F2" w:rsidRPr="00B9430A" w:rsidRDefault="007206F2" w:rsidP="007206F2">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33C382E8" w14:textId="25A23DA9" w:rsidR="00F21B22" w:rsidRPr="00B9430A" w:rsidRDefault="00F21B22" w:rsidP="001E5ECE">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An </w:t>
            </w:r>
            <w:r w:rsidRPr="00B9430A">
              <w:rPr>
                <w:rFonts w:eastAsia="Batang" w:cs="Arial"/>
                <w:color w:val="000000" w:themeColor="text1"/>
                <w:sz w:val="16"/>
                <w:szCs w:val="16"/>
                <w:lang w:val="en-GB"/>
              </w:rPr>
              <w:t>et al</w:t>
            </w:r>
            <w:r w:rsidR="00754FC4"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ExcludeAuth="1"&gt;&lt;Author&gt;An&lt;/Author&gt;&lt;Year&gt;1989&lt;/Year&gt;&lt;RecNum&gt;1781&lt;/RecNum&gt;&lt;IDText&gt;Functional analysis of the 3&amp;apos; control region of the potato wound-inducible proteinase inhibitor II gene&lt;/IDText&gt;&lt;MDL Ref_Type="Journal"&gt;&lt;Ref_Type&gt;Journal&lt;/Ref_Type&gt;&lt;Ref_ID&gt;1781&lt;/Ref_ID&gt;&lt;Title_Primary&gt;Functional analysis of the 3&amp;apos; control region of the potato wound-inducible proteinase inhibitor II gene&lt;/Title_Primary&gt;&lt;Authors_Primary&gt;An,G.&lt;/Authors_Primary&gt;&lt;Authors_Primary&gt;Mitra,A.&lt;/Authors_Primary&gt;&lt;Authors_Primary&gt;Choi,H.K.&lt;/Authors_Primary&gt;&lt;Authors_Primary&gt;Costa,M.A.&lt;/Authors_Primary&gt;&lt;Authors_Primary&gt;An,K.&lt;/Authors_Primary&gt;&lt;Authors_Primary&gt;Thornburg,R.W.&lt;/Authors_Primary&gt;&lt;Authors_Primary&gt;Ryan,C.A.&lt;/Authors_Primary&gt;&lt;Date_Primary&gt;1989/1&lt;/Date_Primary&gt;&lt;Keywords&gt;Amino Acid Sequence&lt;/Keywords&gt;&lt;Keywords&gt;Base Sequence&lt;/Keywords&gt;&lt;Keywords&gt;Dna&lt;/Keywords&gt;&lt;Keywords&gt;Gene Expression Regulation&lt;/Keywords&gt;&lt;Keywords&gt;genetics&lt;/Keywords&gt;&lt;Keywords&gt;metabolism&lt;/Keywords&gt;&lt;Keywords&gt;Molecular Sequence Data&lt;/Keywords&gt;&lt;Keywords&gt;Potatoes&lt;/Keywords&gt;&lt;Keywords&gt;Promoter Regions (Genetics)&lt;/Keywords&gt;&lt;Keywords&gt;Protease Inhibitors&lt;/Keywords&gt;&lt;Keywords&gt;Regulatory Sequences,Nucleic Acid&lt;/Keywords&gt;&lt;Keywords&gt;RNA,Messenger&lt;/Keywords&gt;&lt;Keywords&gt;Support,Non-U.S.Gov&amp;apos;t&lt;/Keywords&gt;&lt;Keywords&gt;Support,U.S.Gov&amp;apos;t,Non-P.H.S.&lt;/Keywords&gt;&lt;Keywords&gt;Terminator Regions (Genetics)&lt;/Keywords&gt;&lt;Reprint&gt;Not in File&lt;/Reprint&gt;&lt;Start_Page&gt;115&lt;/Start_Page&gt;&lt;End_Page&gt;122&lt;/End_Page&gt;&lt;Periodical&gt;Plant Cell&lt;/Periodical&gt;&lt;Volume&gt;1&lt;/Volume&gt;&lt;Issue&gt;1&lt;/Issue&gt;&lt;Address&gt;Institute of Biological Chemistry, Washington State University, Pullman 99164-6340&lt;/Address&gt;&lt;Web_URL&gt;PM:2535459&lt;/Web_URL&gt;&lt;Web_URL_Link2&gt;file://Y:&lt;u&gt;\References\GM References_in RefMan\An et al_1989_potato pinII gene.pdf&lt;/u&gt;&lt;/Web_URL_Link2&gt;&lt;ZZ_JournalStdAbbrev&gt;&lt;f name="System"&gt;Plant Cell&lt;/f&gt;&lt;/ZZ_JournalStdAbbrev&gt;&lt;ZZ_WorkformID&gt;1&lt;/ZZ_WorkformID&gt;&lt;/MDL&gt;&lt;/Cite&gt;&lt;/Refman&gt;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(1989)</w:t>
            </w:r>
            <w:r w:rsidR="001E5ECE" w:rsidRPr="00B9430A">
              <w:rPr>
                <w:rFonts w:eastAsia="Batang" w:cs="Arial"/>
                <w:i w:val="0"/>
                <w:color w:val="000000" w:themeColor="text1"/>
                <w:sz w:val="16"/>
                <w:szCs w:val="16"/>
                <w:lang w:val="en-GB"/>
              </w:rPr>
              <w:fldChar w:fldCharType="end"/>
            </w:r>
            <w:r w:rsidRPr="00B9430A">
              <w:rPr>
                <w:rFonts w:eastAsia="Batang" w:cs="Arial"/>
                <w:i w:val="0"/>
                <w:color w:val="000000" w:themeColor="text1"/>
                <w:sz w:val="16"/>
                <w:szCs w:val="16"/>
                <w:lang w:val="en-GB"/>
              </w:rPr>
              <w:t xml:space="preserve">;Keil </w:t>
            </w:r>
            <w:r w:rsidRPr="00B9430A">
              <w:rPr>
                <w:rFonts w:eastAsia="Batang" w:cs="Arial"/>
                <w:color w:val="000000" w:themeColor="text1"/>
                <w:sz w:val="16"/>
                <w:szCs w:val="16"/>
                <w:lang w:val="en-GB"/>
              </w:rPr>
              <w:t>et al</w:t>
            </w:r>
            <w:r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ExcludeAuth="1"&gt;&lt;Author&gt;Keil&lt;/Author&gt;&lt;Year&gt;1986&lt;/Year&gt;&lt;RecNum&gt;183&lt;/RecNum&gt;&lt;IDText&gt;Primary structure of a proteinase inhibitor II gene from potato (Solanum tuberosum)&lt;/IDText&gt;&lt;MDL Ref_Type="Journal"&gt;&lt;Ref_Type&gt;Journal&lt;/Ref_Type&gt;&lt;Ref_ID&gt;183&lt;/Ref_ID&gt;&lt;Title_Primary&gt;Primary structure of a proteinase inhibitor II gene from potato (Solanum tuberosum)&lt;/Title_Primary&gt;&lt;Authors_Primary&gt;Keil,M.&lt;/Authors_Primary&gt;&lt;Authors_Primary&gt;Sanchez-Serrano,J.&lt;/Authors_Primary&gt;&lt;Authors_Primary&gt;Schell,J.&lt;/Authors_Primary&gt;&lt;Authors_Primary&gt;Willmitzer,L.&lt;/Authors_Primary&gt;&lt;Date_Primary&gt;1986/7/25&lt;/Date_Primary&gt;&lt;Keywords&gt;Amino Acid Sequence&lt;/Keywords&gt;&lt;Keywords&gt;Amino Acids&lt;/Keywords&gt;&lt;Keywords&gt;Base Sequence&lt;/Keywords&gt;&lt;Keywords&gt;Dna&lt;/Keywords&gt;&lt;Keywords&gt;DNA Restriction Enzymes&lt;/Keywords&gt;&lt;Keywords&gt;Genes&lt;/Keywords&gt;&lt;Keywords&gt;genetics&lt;/Keywords&gt;&lt;Keywords&gt;Plant Proteins&lt;/Keywords&gt;&lt;Keywords&gt;Plants&lt;/Keywords&gt;&lt;Keywords&gt;Protease Inhibitors&lt;/Keywords&gt;&lt;Keywords&gt;Proteins&lt;/Keywords&gt;&lt;Keywords&gt;Solanum tuberosum&lt;/Keywords&gt;&lt;Reprint&gt;Not in File&lt;/Reprint&gt;&lt;Start_Page&gt;5641&lt;/Start_Page&gt;&lt;End_Page&gt;5650&lt;/End_Page&gt;&lt;Periodical&gt;Nucleic Acids Research&lt;/Periodical&gt;&lt;Volume&gt;14&lt;/Volume&gt;&lt;Issue&gt;14&lt;/Issue&gt;&lt;Web_URL&gt;PM:3016659&lt;/Web_URL&gt;&lt;Web_URL_Link2&gt;&lt;u&gt;file://F:\FSANZ Common\GMO\References\GM References_in RefMan\Keil et al_1986_potato pinII gene.pdf&lt;/u&gt;&lt;/Web_URL_Link2&gt;&lt;ZZ_JournalFull&gt;&lt;f name="System"&gt;Nucleic Acids Research&lt;/f&gt;&lt;/ZZ_JournalFull&gt;&lt;ZZ_WorkformID&gt;1&lt;/ZZ_WorkformID&gt;&lt;/MDL&gt;&lt;/Cite&gt;&lt;/Refman&gt;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(1986)</w:t>
            </w:r>
            <w:r w:rsidR="001E5ECE" w:rsidRPr="00B9430A">
              <w:rPr>
                <w:rFonts w:eastAsia="Batang" w:cs="Arial"/>
                <w:i w:val="0"/>
                <w:color w:val="000000" w:themeColor="text1"/>
                <w:sz w:val="16"/>
                <w:szCs w:val="16"/>
                <w:lang w:val="en-GB"/>
              </w:rPr>
              <w:fldChar w:fldCharType="end"/>
            </w:r>
          </w:p>
        </w:tc>
      </w:tr>
      <w:tr w:rsidR="00F21B22" w:rsidRPr="00085C2E" w14:paraId="62E39FCF" w14:textId="77777777" w:rsidTr="00973ACD">
        <w:tc>
          <w:tcPr>
            <w:tcW w:w="2235"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34A9199" w14:textId="77777777" w:rsidR="00F21B22" w:rsidRPr="00B9430A" w:rsidRDefault="00F21B22" w:rsidP="00973ACD">
            <w:pPr>
              <w:pStyle w:val="BodyText"/>
              <w:rPr>
                <w:rFonts w:eastAsia="Batang" w:cs="Arial"/>
                <w:i w:val="0"/>
                <w:color w:val="000000" w:themeColor="text1"/>
                <w:sz w:val="16"/>
                <w:szCs w:val="16"/>
                <w:lang w:val="en-GB"/>
              </w:rPr>
            </w:pPr>
            <w:r w:rsidRPr="00B9430A">
              <w:rPr>
                <w:rFonts w:eastAsia="Batang" w:cs="Arial"/>
                <w:b/>
                <w:color w:val="000000" w:themeColor="text1"/>
                <w:sz w:val="16"/>
                <w:szCs w:val="16"/>
                <w:lang w:val="en-GB"/>
              </w:rPr>
              <w:t>pat cassette</w:t>
            </w:r>
          </w:p>
        </w:tc>
        <w:tc>
          <w:tcPr>
            <w:tcW w:w="708"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EC04584" w14:textId="77777777" w:rsidR="00F21B22" w:rsidRPr="00B9430A" w:rsidRDefault="00F21B22" w:rsidP="00BA0936">
            <w:pPr>
              <w:pStyle w:val="BodyText"/>
              <w:jc w:val="center"/>
              <w:rPr>
                <w:rFonts w:eastAsia="Batang" w:cs="Arial"/>
                <w:i w:val="0"/>
                <w:color w:val="000000" w:themeColor="text1"/>
                <w:sz w:val="16"/>
                <w:szCs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137B5DF" w14:textId="77777777" w:rsidR="00F21B22" w:rsidRPr="00B9430A" w:rsidRDefault="00F21B2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148D91F" w14:textId="77777777" w:rsidR="00F21B22" w:rsidRPr="00B9430A" w:rsidRDefault="00F21B2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2BE3B14" w14:textId="77777777" w:rsidR="00F21B22" w:rsidRPr="00B9430A" w:rsidRDefault="00F21B22"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6ED2650" w14:textId="77777777" w:rsidR="00F21B22" w:rsidRPr="00B9430A" w:rsidRDefault="00F21B22" w:rsidP="00BA0936">
            <w:pPr>
              <w:pStyle w:val="BodyText"/>
              <w:ind w:left="34"/>
              <w:jc w:val="center"/>
              <w:rPr>
                <w:rFonts w:eastAsia="Batang" w:cs="Arial"/>
                <w:i w:val="0"/>
                <w:color w:val="000000" w:themeColor="text1"/>
                <w:sz w:val="16"/>
                <w:szCs w:val="16"/>
                <w:lang w:val="en-GB"/>
              </w:rPr>
            </w:pPr>
          </w:p>
        </w:tc>
      </w:tr>
      <w:tr w:rsidR="00F21B22" w:rsidRPr="00085C2E" w14:paraId="0AC6B6D8"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5176A363"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4F66E8FA"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10323 - 10367</w:t>
            </w:r>
          </w:p>
        </w:tc>
        <w:tc>
          <w:tcPr>
            <w:tcW w:w="708" w:type="dxa"/>
            <w:tcBorders>
              <w:top w:val="single" w:sz="4" w:space="0" w:color="auto"/>
              <w:left w:val="single" w:sz="4" w:space="0" w:color="auto"/>
              <w:bottom w:val="single" w:sz="4" w:space="0" w:color="auto"/>
              <w:right w:val="single" w:sz="4" w:space="0" w:color="auto"/>
            </w:tcBorders>
            <w:vAlign w:val="center"/>
          </w:tcPr>
          <w:p w14:paraId="3A049AC2"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45</w:t>
            </w:r>
          </w:p>
        </w:tc>
        <w:tc>
          <w:tcPr>
            <w:tcW w:w="1418" w:type="dxa"/>
            <w:tcBorders>
              <w:top w:val="single" w:sz="4" w:space="0" w:color="auto"/>
              <w:left w:val="single" w:sz="4" w:space="0" w:color="auto"/>
              <w:bottom w:val="single" w:sz="4" w:space="0" w:color="auto"/>
              <w:right w:val="single" w:sz="4" w:space="0" w:color="auto"/>
            </w:tcBorders>
            <w:vAlign w:val="center"/>
          </w:tcPr>
          <w:p w14:paraId="5DB1D972" w14:textId="77777777" w:rsidR="00F21B22" w:rsidRPr="00B9430A" w:rsidRDefault="00F21B2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0AEFC382" w14:textId="77777777" w:rsidR="00F21B22" w:rsidRPr="00B9430A" w:rsidRDefault="00F21B2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B2C0494" w14:textId="77777777" w:rsidR="00F21B22" w:rsidRPr="00B9430A" w:rsidRDefault="00F21B22"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52B87E00" w14:textId="77777777" w:rsidR="00F21B22" w:rsidRPr="00B9430A" w:rsidRDefault="00F21B22" w:rsidP="00BA0936">
            <w:pPr>
              <w:pStyle w:val="BodyText"/>
              <w:ind w:left="34"/>
              <w:jc w:val="center"/>
              <w:rPr>
                <w:rFonts w:eastAsia="Batang" w:cs="Arial"/>
                <w:i w:val="0"/>
                <w:color w:val="000000" w:themeColor="text1"/>
                <w:sz w:val="16"/>
                <w:szCs w:val="16"/>
                <w:lang w:val="en-GB"/>
              </w:rPr>
            </w:pPr>
          </w:p>
        </w:tc>
      </w:tr>
      <w:tr w:rsidR="00F21B22" w:rsidRPr="00085C2E" w14:paraId="7F153E9B"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04614514" w14:textId="77777777" w:rsidR="00F21B22" w:rsidRPr="00B9430A" w:rsidRDefault="00F21B22"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35S</w:t>
            </w:r>
          </w:p>
        </w:tc>
        <w:tc>
          <w:tcPr>
            <w:tcW w:w="1134" w:type="dxa"/>
            <w:tcBorders>
              <w:top w:val="single" w:sz="4" w:space="0" w:color="auto"/>
              <w:left w:val="single" w:sz="4" w:space="0" w:color="auto"/>
              <w:bottom w:val="single" w:sz="4" w:space="0" w:color="auto"/>
              <w:right w:val="single" w:sz="4" w:space="0" w:color="auto"/>
            </w:tcBorders>
            <w:vAlign w:val="center"/>
          </w:tcPr>
          <w:p w14:paraId="22A3C41E"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10368 - 10897</w:t>
            </w:r>
          </w:p>
        </w:tc>
        <w:tc>
          <w:tcPr>
            <w:tcW w:w="708" w:type="dxa"/>
            <w:tcBorders>
              <w:top w:val="single" w:sz="4" w:space="0" w:color="auto"/>
              <w:left w:val="single" w:sz="4" w:space="0" w:color="auto"/>
              <w:bottom w:val="single" w:sz="4" w:space="0" w:color="auto"/>
              <w:right w:val="single" w:sz="4" w:space="0" w:color="auto"/>
            </w:tcBorders>
            <w:vAlign w:val="center"/>
          </w:tcPr>
          <w:p w14:paraId="7FA7810C"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530</w:t>
            </w:r>
          </w:p>
        </w:tc>
        <w:tc>
          <w:tcPr>
            <w:tcW w:w="1418" w:type="dxa"/>
            <w:tcBorders>
              <w:top w:val="single" w:sz="4" w:space="0" w:color="auto"/>
              <w:left w:val="single" w:sz="4" w:space="0" w:color="auto"/>
              <w:bottom w:val="single" w:sz="4" w:space="0" w:color="auto"/>
              <w:right w:val="single" w:sz="4" w:space="0" w:color="auto"/>
            </w:tcBorders>
            <w:vAlign w:val="center"/>
          </w:tcPr>
          <w:p w14:paraId="580E9481"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Cauliflower mosaic virus</w:t>
            </w:r>
          </w:p>
        </w:tc>
        <w:tc>
          <w:tcPr>
            <w:tcW w:w="992" w:type="dxa"/>
            <w:tcBorders>
              <w:top w:val="single" w:sz="4" w:space="0" w:color="auto"/>
              <w:left w:val="single" w:sz="4" w:space="0" w:color="auto"/>
              <w:bottom w:val="single" w:sz="4" w:space="0" w:color="auto"/>
              <w:right w:val="single" w:sz="4" w:space="0" w:color="auto"/>
            </w:tcBorders>
            <w:vAlign w:val="center"/>
          </w:tcPr>
          <w:p w14:paraId="42640F53"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Anti-clockwise</w:t>
            </w:r>
          </w:p>
        </w:tc>
        <w:tc>
          <w:tcPr>
            <w:tcW w:w="2552" w:type="dxa"/>
            <w:tcBorders>
              <w:top w:val="single" w:sz="4" w:space="0" w:color="auto"/>
              <w:left w:val="single" w:sz="4" w:space="0" w:color="auto"/>
              <w:bottom w:val="single" w:sz="4" w:space="0" w:color="auto"/>
              <w:right w:val="single" w:sz="4" w:space="0" w:color="auto"/>
            </w:tcBorders>
            <w:vAlign w:val="center"/>
          </w:tcPr>
          <w:p w14:paraId="13ACC3AA" w14:textId="77777777" w:rsidR="00F21B22" w:rsidRPr="00B9430A" w:rsidRDefault="00F21B22" w:rsidP="00736339">
            <w:pPr>
              <w:pStyle w:val="BodyText"/>
              <w:numPr>
                <w:ilvl w:val="0"/>
                <w:numId w:val="6"/>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Promoter from the 35S gene</w:t>
            </w:r>
          </w:p>
          <w:p w14:paraId="65DB026F" w14:textId="77777777" w:rsidR="00F21B22" w:rsidRPr="00B9430A" w:rsidRDefault="00F21B22" w:rsidP="00736339">
            <w:pPr>
              <w:pStyle w:val="BodyText"/>
              <w:numPr>
                <w:ilvl w:val="0"/>
                <w:numId w:val="6"/>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Drives transcription of the </w:t>
            </w:r>
            <w:r w:rsidRPr="00B9430A">
              <w:rPr>
                <w:rFonts w:eastAsia="Batang" w:cs="Arial"/>
                <w:color w:val="000000" w:themeColor="text1"/>
                <w:sz w:val="16"/>
                <w:szCs w:val="16"/>
                <w:lang w:val="en-GB"/>
              </w:rPr>
              <w:t xml:space="preserve">pat </w:t>
            </w:r>
            <w:r w:rsidRPr="00B9430A">
              <w:rPr>
                <w:rFonts w:eastAsia="Batang" w:cs="Arial"/>
                <w:i w:val="0"/>
                <w:color w:val="000000" w:themeColor="text1"/>
                <w:sz w:val="16"/>
                <w:szCs w:val="16"/>
                <w:lang w:val="en-GB"/>
              </w:rPr>
              <w:t>gene</w:t>
            </w:r>
          </w:p>
        </w:tc>
        <w:tc>
          <w:tcPr>
            <w:tcW w:w="1275" w:type="dxa"/>
            <w:tcBorders>
              <w:top w:val="single" w:sz="4" w:space="0" w:color="auto"/>
              <w:left w:val="single" w:sz="4" w:space="0" w:color="auto"/>
              <w:bottom w:val="single" w:sz="4" w:space="0" w:color="auto"/>
              <w:right w:val="single" w:sz="4" w:space="0" w:color="auto"/>
            </w:tcBorders>
            <w:vAlign w:val="center"/>
          </w:tcPr>
          <w:p w14:paraId="1DF94693" w14:textId="1D54C93B" w:rsidR="00F21B22" w:rsidRPr="00B9430A" w:rsidRDefault="00F21B22" w:rsidP="001E5ECE">
            <w:pPr>
              <w:pStyle w:val="BodyText"/>
              <w:ind w:left="34"/>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Franck </w:t>
            </w:r>
            <w:r w:rsidRPr="00B9430A">
              <w:rPr>
                <w:rFonts w:eastAsia="Batang" w:cs="Arial"/>
                <w:color w:val="000000" w:themeColor="text1"/>
                <w:sz w:val="16"/>
                <w:szCs w:val="16"/>
                <w:lang w:val="en-GB"/>
              </w:rPr>
              <w:t>et al.</w:t>
            </w:r>
            <w:r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ExcludeAuth="1"&gt;&lt;Author&gt;Franck&lt;/Author&gt;&lt;Year&gt;1980&lt;/Year&gt;&lt;RecNum&gt;1705&lt;/RecNum&gt;&lt;IDText&gt;Nucleotide sequence of Cauliflower mosiac virus DNA&lt;/IDText&gt;&lt;MDL Ref_Type="Journal (Full)"&gt;&lt;Ref_Type&gt;Journal (Full)&lt;/Ref_Type&gt;&lt;Ref_ID&gt;1705&lt;/Ref_ID&gt;&lt;Title_Primary&gt;Nucleotide sequence of Cauliflower mosiac virus DNA&lt;/Title_Primary&gt;&lt;Authors_Primary&gt;Franck,A.&lt;/Authors_Primary&gt;&lt;Authors_Primary&gt;Guilley,H.&lt;/Authors_Primary&gt;&lt;Authors_Primary&gt;Jonard,G.&lt;/Authors_Primary&gt;&lt;Authors_Primary&gt;Richards,K.&lt;/Authors_Primary&gt;&lt;Authors_Primary&gt;Hirth,L.&lt;/Authors_Primary&gt;&lt;Date_Primary&gt;1980&lt;/Date_Primary&gt;&lt;Keywords&gt;Dna&lt;/Keywords&gt;&lt;Keywords&gt;analysis&lt;/Keywords&gt;&lt;Keywords&gt;Codon&lt;/Keywords&gt;&lt;Keywords&gt;Open Reading Frames&lt;/Keywords&gt;&lt;Reprint&gt;Not in File&lt;/Reprint&gt;&lt;Start_Page&gt;285&lt;/Start_Page&gt;&lt;End_Page&gt;294&lt;/End_Page&gt;&lt;Periodical&gt;Cell&lt;/Periodical&gt;&lt;Volume&gt;21&lt;/Volume&gt;&lt;Issue&gt;1&lt;/Issue&gt;&lt;Misc_2&gt;&lt;f name="Times New Roman"&gt;DOI: 10.1016/0092-8674(80)90136-1&lt;/f&gt;&lt;/Misc_2&gt;&lt;Web_URL_Link2&gt;file://Y:&lt;u&gt;\References\GM References_in RefMan\Franck et al_1980_CaMV sequence.PDF&lt;/u&gt;&lt;/Web_URL_Link2&gt;&lt;ZZ_JournalStdAbbrev&gt;&lt;f name="System"&gt;Cell&lt;/f&gt;&lt;/ZZ_JournalStdAbbrev&gt;&lt;ZZ_WorkformID&gt;32&lt;/ZZ_WorkformID&gt;&lt;/MDL&gt;&lt;/Cite&gt;&lt;/Refman&gt;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(1980)</w:t>
            </w:r>
            <w:r w:rsidR="001E5ECE" w:rsidRPr="00B9430A">
              <w:rPr>
                <w:rFonts w:eastAsia="Batang" w:cs="Arial"/>
                <w:i w:val="0"/>
                <w:color w:val="000000" w:themeColor="text1"/>
                <w:sz w:val="16"/>
                <w:szCs w:val="16"/>
                <w:lang w:val="en-GB"/>
              </w:rPr>
              <w:fldChar w:fldCharType="end"/>
            </w:r>
            <w:r w:rsidRPr="00B9430A">
              <w:rPr>
                <w:rFonts w:eastAsia="Batang" w:cs="Arial"/>
                <w:i w:val="0"/>
                <w:color w:val="000000" w:themeColor="text1"/>
                <w:sz w:val="16"/>
                <w:szCs w:val="16"/>
                <w:lang w:val="en-GB"/>
              </w:rPr>
              <w:t xml:space="preserve">; Odell </w:t>
            </w:r>
            <w:r w:rsidRPr="00B9430A">
              <w:rPr>
                <w:rFonts w:eastAsia="Batang" w:cs="Arial"/>
                <w:color w:val="000000" w:themeColor="text1"/>
                <w:sz w:val="16"/>
                <w:szCs w:val="16"/>
                <w:lang w:val="en-GB"/>
              </w:rPr>
              <w:t>et al</w:t>
            </w:r>
            <w:r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&lt;Refman&gt;&lt;Cite&gt;&lt;Author&gt;Odell&lt;/Author&gt;&lt;Year&gt;1985&lt;/Year&gt;&lt;RecNum&gt;179&lt;/RecNum&gt;&lt;MDL Ref_Type="Journal"&gt;&lt;Ref_Type&gt;Journal&lt;/Ref_Type&gt;&lt;Ref_ID&gt;179&lt;/Ref_ID&gt;&lt;Title_Primary&gt;Identification of DNA sequences required for activity of the cauliflower mosaic virus 35S promoter&lt;/Title_Primary&gt;&lt;Authors_Primary&gt;Odell,J.T.&lt;/Authors_Primary&gt;&lt;Authors_Primary&gt;Nagy,F.&lt;/Authors_Primary&gt;&lt;Authors_Primary&gt;Chua,N.-H.&lt;/Authors_Primary&gt;&lt;Date_Primary&gt;1985&lt;/Date_Primary&gt;&lt;Keywords&gt;Dna&lt;/Keywords&gt;&lt;Reprint&gt;In File&lt;/Reprint&gt;&lt;Start_Page&gt;810&lt;/Start_Page&gt;&lt;End_Page&gt;812&lt;/End_Page&gt;&lt;Periodical&gt;Nature&lt;/Periodical&gt;&lt;Volume&gt;313&lt;/Volume&gt;&lt;Web_URL_Link2&gt;&lt;u&gt;file://F:\FSANZ Common\GMO\References\GM References_in RefMan\Odell_1985_CaMV 35 S promoter.pdf&lt;/u&gt;&lt;/Web_URL_Link2&gt;&lt;ZZ_JournalStdAbbrev&gt;&lt;f name="System"&gt;Nature&lt;/f&gt;&lt;/ZZ_JournalStdAbbrev&gt;&lt;ZZ_WorkformID&gt;1&lt;/ZZ_WorkformID&gt;&lt;/MDL&gt;&lt;/Cite&gt;&lt;/Refman&gt;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(Odell et al. 1985)</w:t>
            </w:r>
            <w:r w:rsidR="001E5ECE" w:rsidRPr="00B9430A">
              <w:rPr>
                <w:rFonts w:eastAsia="Batang" w:cs="Arial"/>
                <w:i w:val="0"/>
                <w:color w:val="000000" w:themeColor="text1"/>
                <w:sz w:val="16"/>
                <w:szCs w:val="16"/>
                <w:lang w:val="en-GB"/>
              </w:rPr>
              <w:fldChar w:fldCharType="end"/>
            </w:r>
            <w:r w:rsidRPr="00B9430A">
              <w:rPr>
                <w:rFonts w:eastAsia="Batang" w:cs="Arial"/>
                <w:i w:val="0"/>
                <w:color w:val="000000" w:themeColor="text1"/>
                <w:sz w:val="16"/>
                <w:szCs w:val="16"/>
                <w:lang w:val="en-GB"/>
              </w:rPr>
              <w:t xml:space="preserve">; Pietrzak </w:t>
            </w:r>
            <w:r w:rsidRPr="00B9430A">
              <w:rPr>
                <w:rFonts w:eastAsia="Batang" w:cs="Arial"/>
                <w:color w:val="000000" w:themeColor="text1"/>
                <w:sz w:val="16"/>
                <w:szCs w:val="16"/>
                <w:lang w:val="en-GB"/>
              </w:rPr>
              <w:t>et al</w:t>
            </w:r>
            <w:r w:rsidRPr="00B9430A">
              <w:rPr>
                <w:rFonts w:eastAsia="Batang" w:cs="Arial"/>
                <w:i w:val="0"/>
                <w:color w:val="000000" w:themeColor="text1"/>
                <w:sz w:val="16"/>
                <w:szCs w:val="16"/>
                <w:lang w:val="en-GB"/>
              </w:rPr>
              <w:t>.</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ExcludeAuth="1"&gt;&lt;Author&gt;Pietrzak&lt;/Author&gt;&lt;Year&gt;1986&lt;/Year&gt;&lt;RecNum&gt;590&lt;/RecNum&gt;&lt;IDText&gt;Expression in plants of two bacterial antibiotic resistance genes after protoplast transformation with a new plant expression vector&lt;/IDText&gt;&lt;MDL Ref_Type="Journal"&gt;&lt;Ref_Type&gt;Journal&lt;/Ref_Type&gt;&lt;Ref_ID&gt;590&lt;/Ref_ID&gt;&lt;Title_Primary&gt;Expression in plants of two bacterial antibiotic resistance genes after protoplast transformation with a new plant expression vector&lt;/Title_Primary&gt;&lt;Authors_Primary&gt;Pietrzak,M.&lt;/Authors_Primary&gt;&lt;Authors_Primary&gt;Shillito,R.D.&lt;/Authors_Primary&gt;&lt;Authors_Primary&gt;Hohn,T.&lt;/Authors_Primary&gt;&lt;Authors_Primary&gt;Potrykus,I.&lt;/Authors_Primary&gt;&lt;Date_Primary&gt;1986&lt;/Date_Primary&gt;&lt;Keywords&gt;CaMV&lt;/Keywords&gt;&lt;Keywords&gt;CAT&lt;/Keywords&gt;&lt;Keywords&gt;Genes&lt;/Keywords&gt;&lt;Keywords&gt;npt&lt;/Keywords&gt;&lt;Keywords&gt;Plants&lt;/Keywords&gt;&lt;Keywords&gt;Rna&lt;/Keywords&gt;&lt;Reprint&gt;In File&lt;/Reprint&gt;&lt;Start_Page&gt;5857&lt;/Start_Page&gt;&lt;End_Page&gt;5868&lt;/End_Page&gt;&lt;Periodical&gt;Nucleic Acids Research&lt;/Periodical&gt;&lt;Volume&gt;14&lt;/Volume&gt;&lt;Web_URL_Link2&gt;&lt;u&gt;file://F:\FSANZ Common\GMO\References\GM References_in RefMan\Pietrzak et al_1986_CaMV 35S.pdf&lt;/u&gt;&lt;/Web_URL_Link2&gt;&lt;ZZ_JournalFull&gt;&lt;f name="System"&gt;Nucleic Acids Research&lt;/f&gt;&lt;/ZZ_JournalFull&gt;&lt;ZZ_WorkformID&gt;1&lt;/ZZ_WorkformID&gt;&lt;/MDL&gt;&lt;/Cite&gt;&lt;/Refman&gt;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(1986)</w:t>
            </w:r>
            <w:r w:rsidR="001E5ECE" w:rsidRPr="00B9430A">
              <w:rPr>
                <w:rFonts w:eastAsia="Batang" w:cs="Arial"/>
                <w:i w:val="0"/>
                <w:color w:val="000000" w:themeColor="text1"/>
                <w:sz w:val="16"/>
                <w:szCs w:val="16"/>
                <w:lang w:val="en-GB"/>
              </w:rPr>
              <w:fldChar w:fldCharType="end"/>
            </w:r>
          </w:p>
        </w:tc>
      </w:tr>
      <w:tr w:rsidR="00F21B22" w:rsidRPr="00085C2E" w14:paraId="0BB2E635"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6D0FABE7"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0D42B6D4"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10898 - 10916</w:t>
            </w:r>
          </w:p>
        </w:tc>
        <w:tc>
          <w:tcPr>
            <w:tcW w:w="708" w:type="dxa"/>
            <w:tcBorders>
              <w:top w:val="single" w:sz="4" w:space="0" w:color="auto"/>
              <w:left w:val="single" w:sz="4" w:space="0" w:color="auto"/>
              <w:bottom w:val="single" w:sz="4" w:space="0" w:color="auto"/>
              <w:right w:val="single" w:sz="4" w:space="0" w:color="auto"/>
            </w:tcBorders>
            <w:vAlign w:val="center"/>
          </w:tcPr>
          <w:p w14:paraId="536CAADF"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19</w:t>
            </w:r>
          </w:p>
        </w:tc>
        <w:tc>
          <w:tcPr>
            <w:tcW w:w="1418" w:type="dxa"/>
            <w:tcBorders>
              <w:top w:val="single" w:sz="4" w:space="0" w:color="auto"/>
              <w:left w:val="single" w:sz="4" w:space="0" w:color="auto"/>
              <w:bottom w:val="single" w:sz="4" w:space="0" w:color="auto"/>
              <w:right w:val="single" w:sz="4" w:space="0" w:color="auto"/>
            </w:tcBorders>
            <w:vAlign w:val="center"/>
          </w:tcPr>
          <w:p w14:paraId="0AE40E46" w14:textId="77777777" w:rsidR="00F21B22" w:rsidRPr="00B9430A" w:rsidRDefault="00F21B2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6A043E10" w14:textId="77777777" w:rsidR="00F21B22" w:rsidRPr="00B9430A" w:rsidRDefault="00F21B2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3FCDD337" w14:textId="77777777" w:rsidR="00F21B22" w:rsidRPr="00B9430A" w:rsidRDefault="00F21B22"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562CB1EE" w14:textId="77777777" w:rsidR="00F21B22" w:rsidRPr="00B9430A" w:rsidRDefault="00F21B22" w:rsidP="00BA0936">
            <w:pPr>
              <w:pStyle w:val="BodyText"/>
              <w:ind w:left="34"/>
              <w:jc w:val="center"/>
              <w:rPr>
                <w:rFonts w:eastAsia="Batang" w:cs="Arial"/>
                <w:i w:val="0"/>
                <w:color w:val="000000" w:themeColor="text1"/>
                <w:sz w:val="16"/>
                <w:szCs w:val="16"/>
                <w:lang w:val="en-GB"/>
              </w:rPr>
            </w:pPr>
          </w:p>
        </w:tc>
      </w:tr>
      <w:tr w:rsidR="00F21B22" w:rsidRPr="00085C2E" w14:paraId="4E1CCF72" w14:textId="77777777" w:rsidTr="00B258C5">
        <w:tc>
          <w:tcPr>
            <w:tcW w:w="11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936448F" w14:textId="77777777" w:rsidR="00F21B22" w:rsidRPr="00B9430A" w:rsidRDefault="00F21B22"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pat</w:t>
            </w:r>
          </w:p>
        </w:tc>
        <w:tc>
          <w:tcPr>
            <w:tcW w:w="1134" w:type="dxa"/>
            <w:tcBorders>
              <w:top w:val="single" w:sz="4" w:space="0" w:color="auto"/>
              <w:left w:val="single" w:sz="4" w:space="0" w:color="auto"/>
              <w:bottom w:val="single" w:sz="4" w:space="0" w:color="auto"/>
              <w:right w:val="single" w:sz="4" w:space="0" w:color="auto"/>
            </w:tcBorders>
            <w:vAlign w:val="center"/>
          </w:tcPr>
          <w:p w14:paraId="61F122D3"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10917 - 11468</w:t>
            </w:r>
          </w:p>
        </w:tc>
        <w:tc>
          <w:tcPr>
            <w:tcW w:w="708" w:type="dxa"/>
            <w:tcBorders>
              <w:top w:val="single" w:sz="4" w:space="0" w:color="auto"/>
              <w:left w:val="single" w:sz="4" w:space="0" w:color="auto"/>
              <w:bottom w:val="single" w:sz="4" w:space="0" w:color="auto"/>
              <w:right w:val="single" w:sz="4" w:space="0" w:color="auto"/>
            </w:tcBorders>
            <w:vAlign w:val="center"/>
          </w:tcPr>
          <w:p w14:paraId="7AD1E2AC"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552</w:t>
            </w:r>
          </w:p>
        </w:tc>
        <w:tc>
          <w:tcPr>
            <w:tcW w:w="1418" w:type="dxa"/>
            <w:tcBorders>
              <w:top w:val="single" w:sz="4" w:space="0" w:color="auto"/>
              <w:left w:val="single" w:sz="4" w:space="0" w:color="auto"/>
              <w:bottom w:val="single" w:sz="4" w:space="0" w:color="auto"/>
              <w:right w:val="single" w:sz="4" w:space="0" w:color="auto"/>
            </w:tcBorders>
            <w:vAlign w:val="center"/>
          </w:tcPr>
          <w:p w14:paraId="60F1E182" w14:textId="77777777" w:rsidR="00F21B22" w:rsidRPr="00B9430A" w:rsidRDefault="00F21B22" w:rsidP="00BA0936">
            <w:pPr>
              <w:pStyle w:val="BodyText"/>
              <w:jc w:val="center"/>
              <w:rPr>
                <w:rFonts w:eastAsia="Batang" w:cs="Arial"/>
                <w:color w:val="000000" w:themeColor="text1"/>
                <w:sz w:val="14"/>
                <w:szCs w:val="14"/>
                <w:lang w:val="en-GB"/>
              </w:rPr>
            </w:pPr>
            <w:r w:rsidRPr="00B9430A">
              <w:rPr>
                <w:rFonts w:eastAsia="Batang" w:cs="Arial"/>
                <w:color w:val="000000" w:themeColor="text1"/>
                <w:sz w:val="14"/>
                <w:szCs w:val="14"/>
                <w:lang w:val="en-GB"/>
              </w:rPr>
              <w:t>Streptomyces viridochromogenes</w:t>
            </w:r>
          </w:p>
        </w:tc>
        <w:tc>
          <w:tcPr>
            <w:tcW w:w="992" w:type="dxa"/>
            <w:tcBorders>
              <w:top w:val="single" w:sz="4" w:space="0" w:color="auto"/>
              <w:left w:val="single" w:sz="4" w:space="0" w:color="auto"/>
              <w:bottom w:val="single" w:sz="4" w:space="0" w:color="auto"/>
              <w:right w:val="single" w:sz="4" w:space="0" w:color="auto"/>
            </w:tcBorders>
            <w:vAlign w:val="center"/>
          </w:tcPr>
          <w:p w14:paraId="3A653030"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Anti-clockwise</w:t>
            </w:r>
          </w:p>
        </w:tc>
        <w:tc>
          <w:tcPr>
            <w:tcW w:w="2552" w:type="dxa"/>
            <w:tcBorders>
              <w:top w:val="single" w:sz="4" w:space="0" w:color="auto"/>
              <w:left w:val="single" w:sz="4" w:space="0" w:color="auto"/>
              <w:bottom w:val="single" w:sz="4" w:space="0" w:color="auto"/>
              <w:right w:val="single" w:sz="4" w:space="0" w:color="auto"/>
            </w:tcBorders>
            <w:vAlign w:val="center"/>
          </w:tcPr>
          <w:p w14:paraId="56F673DC" w14:textId="77777777" w:rsidR="00F21B22" w:rsidRPr="00B9430A" w:rsidRDefault="00F21B22" w:rsidP="00BA0936">
            <w:pPr>
              <w:pStyle w:val="BodyText"/>
              <w:rPr>
                <w:rFonts w:eastAsia="Batang" w:cs="Arial"/>
                <w:i w:val="0"/>
                <w:color w:val="000000" w:themeColor="text1"/>
                <w:sz w:val="14"/>
                <w:szCs w:val="14"/>
                <w:lang w:val="en-GB"/>
              </w:rPr>
            </w:pPr>
            <w:r w:rsidRPr="00B9430A">
              <w:rPr>
                <w:i w:val="0"/>
                <w:color w:val="000000" w:themeColor="text1"/>
                <w:sz w:val="14"/>
                <w:szCs w:val="14"/>
                <w:lang w:val="en-GB"/>
              </w:rPr>
              <w:t>Codon-optimized phosphinothricin acetyltransferase coding sequence</w:t>
            </w:r>
          </w:p>
        </w:tc>
        <w:tc>
          <w:tcPr>
            <w:tcW w:w="1275" w:type="dxa"/>
            <w:tcBorders>
              <w:top w:val="single" w:sz="4" w:space="0" w:color="auto"/>
              <w:left w:val="single" w:sz="4" w:space="0" w:color="auto"/>
              <w:bottom w:val="single" w:sz="4" w:space="0" w:color="auto"/>
              <w:right w:val="single" w:sz="4" w:space="0" w:color="auto"/>
            </w:tcBorders>
            <w:vAlign w:val="center"/>
          </w:tcPr>
          <w:p w14:paraId="47C79145" w14:textId="2CE7A8F4" w:rsidR="00F21B22" w:rsidRPr="00B9430A" w:rsidRDefault="00F21B22" w:rsidP="001E5ECE">
            <w:pPr>
              <w:pStyle w:val="BodyText"/>
              <w:ind w:left="34"/>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Wohlleben </w:t>
            </w:r>
            <w:r w:rsidRPr="00B9430A">
              <w:rPr>
                <w:rFonts w:eastAsia="Batang" w:cs="Arial"/>
                <w:color w:val="000000" w:themeColor="text1"/>
                <w:sz w:val="16"/>
                <w:szCs w:val="16"/>
                <w:lang w:val="en-GB"/>
              </w:rPr>
              <w:t>et al.</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File&lt;/Reprint&gt;&lt;Start_Page&gt;25&lt;/Start_Page&gt;&lt;End_Page&gt;37&lt;/End_Page&gt;&lt;Periodical&gt;Gene&lt;/Periodical&gt;&lt;Volume&gt;70&lt;/Volume&gt;&lt;ZZ_JournalStdAbbrev&gt;&lt;f name="System"&gt;Gene&lt;/f&gt;&lt;/ZZ_JournalStdAbbrev&gt;&lt;ZZ_WorkformID&gt;1&lt;/ZZ_WorkformID&gt;&lt;/MDL&gt;&lt;/Cite&gt;&lt;/Refman&gt;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(1988)</w:t>
            </w:r>
            <w:r w:rsidR="001E5ECE" w:rsidRPr="00B9430A">
              <w:rPr>
                <w:rFonts w:eastAsia="Batang" w:cs="Arial"/>
                <w:i w:val="0"/>
                <w:color w:val="000000" w:themeColor="text1"/>
                <w:sz w:val="16"/>
                <w:szCs w:val="16"/>
                <w:lang w:val="en-GB"/>
              </w:rPr>
              <w:fldChar w:fldCharType="end"/>
            </w:r>
          </w:p>
        </w:tc>
      </w:tr>
      <w:tr w:rsidR="00F21B22" w:rsidRPr="00085C2E" w14:paraId="4FADABB8"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424F17EA"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6F553B21"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11469 - 11488</w:t>
            </w:r>
          </w:p>
        </w:tc>
        <w:tc>
          <w:tcPr>
            <w:tcW w:w="708" w:type="dxa"/>
            <w:tcBorders>
              <w:top w:val="single" w:sz="4" w:space="0" w:color="auto"/>
              <w:left w:val="single" w:sz="4" w:space="0" w:color="auto"/>
              <w:bottom w:val="single" w:sz="4" w:space="0" w:color="auto"/>
              <w:right w:val="single" w:sz="4" w:space="0" w:color="auto"/>
            </w:tcBorders>
            <w:vAlign w:val="center"/>
          </w:tcPr>
          <w:p w14:paraId="33CA5A00"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20</w:t>
            </w:r>
          </w:p>
        </w:tc>
        <w:tc>
          <w:tcPr>
            <w:tcW w:w="1418" w:type="dxa"/>
            <w:tcBorders>
              <w:top w:val="single" w:sz="4" w:space="0" w:color="auto"/>
              <w:left w:val="single" w:sz="4" w:space="0" w:color="auto"/>
              <w:bottom w:val="single" w:sz="4" w:space="0" w:color="auto"/>
              <w:right w:val="single" w:sz="4" w:space="0" w:color="auto"/>
            </w:tcBorders>
            <w:vAlign w:val="center"/>
          </w:tcPr>
          <w:p w14:paraId="74EB72F6" w14:textId="77777777" w:rsidR="00F21B22" w:rsidRPr="00B9430A" w:rsidRDefault="00F21B2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07A633B8" w14:textId="77777777" w:rsidR="00F21B22" w:rsidRPr="00B9430A" w:rsidRDefault="00F21B2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0E1ABFFC" w14:textId="77777777" w:rsidR="00F21B22" w:rsidRPr="00B9430A" w:rsidRDefault="00F21B22"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3343EB7B" w14:textId="77777777" w:rsidR="00F21B22" w:rsidRPr="00B9430A" w:rsidRDefault="00F21B22" w:rsidP="00BA0936">
            <w:pPr>
              <w:pStyle w:val="BodyText"/>
              <w:ind w:left="34"/>
              <w:jc w:val="center"/>
              <w:rPr>
                <w:rFonts w:eastAsia="Batang" w:cs="Arial"/>
                <w:i w:val="0"/>
                <w:color w:val="000000" w:themeColor="text1"/>
                <w:sz w:val="16"/>
                <w:szCs w:val="16"/>
                <w:lang w:val="en-GB"/>
              </w:rPr>
            </w:pPr>
          </w:p>
        </w:tc>
      </w:tr>
      <w:tr w:rsidR="00F21B22" w:rsidRPr="00085C2E" w14:paraId="36B76BBB"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54A18A1C" w14:textId="77777777" w:rsidR="00F21B22" w:rsidRPr="00B9430A" w:rsidRDefault="00F21B22"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35S</w:t>
            </w:r>
          </w:p>
        </w:tc>
        <w:tc>
          <w:tcPr>
            <w:tcW w:w="1134" w:type="dxa"/>
            <w:tcBorders>
              <w:top w:val="single" w:sz="4" w:space="0" w:color="auto"/>
              <w:left w:val="single" w:sz="4" w:space="0" w:color="auto"/>
              <w:bottom w:val="single" w:sz="4" w:space="0" w:color="auto"/>
              <w:right w:val="single" w:sz="4" w:space="0" w:color="auto"/>
            </w:tcBorders>
            <w:vAlign w:val="center"/>
          </w:tcPr>
          <w:p w14:paraId="543C2CF6"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11489 - 11680</w:t>
            </w:r>
          </w:p>
        </w:tc>
        <w:tc>
          <w:tcPr>
            <w:tcW w:w="708" w:type="dxa"/>
            <w:tcBorders>
              <w:top w:val="single" w:sz="4" w:space="0" w:color="auto"/>
              <w:left w:val="single" w:sz="4" w:space="0" w:color="auto"/>
              <w:bottom w:val="single" w:sz="4" w:space="0" w:color="auto"/>
              <w:right w:val="single" w:sz="4" w:space="0" w:color="auto"/>
            </w:tcBorders>
            <w:vAlign w:val="center"/>
          </w:tcPr>
          <w:p w14:paraId="2395BC93"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192</w:t>
            </w:r>
          </w:p>
        </w:tc>
        <w:tc>
          <w:tcPr>
            <w:tcW w:w="1418" w:type="dxa"/>
            <w:tcBorders>
              <w:top w:val="single" w:sz="4" w:space="0" w:color="auto"/>
              <w:left w:val="single" w:sz="4" w:space="0" w:color="auto"/>
              <w:bottom w:val="single" w:sz="4" w:space="0" w:color="auto"/>
              <w:right w:val="single" w:sz="4" w:space="0" w:color="auto"/>
            </w:tcBorders>
            <w:vAlign w:val="center"/>
          </w:tcPr>
          <w:p w14:paraId="427019C3" w14:textId="77777777" w:rsidR="00F21B22" w:rsidRPr="00B9430A" w:rsidRDefault="00F21B2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619916D1" w14:textId="77777777" w:rsidR="00F21B22" w:rsidRPr="00B9430A" w:rsidRDefault="00F21B2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490D4CFB" w14:textId="77777777" w:rsidR="00F21B22" w:rsidRPr="00B9430A" w:rsidRDefault="00F21B22" w:rsidP="00736339">
            <w:pPr>
              <w:pStyle w:val="BodyText"/>
              <w:numPr>
                <w:ilvl w:val="0"/>
                <w:numId w:val="6"/>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Terminator region from the 35S gene</w:t>
            </w:r>
          </w:p>
          <w:p w14:paraId="1E4F1918" w14:textId="77777777" w:rsidR="00F21B22" w:rsidRPr="00B9430A" w:rsidRDefault="00F21B22" w:rsidP="00736339">
            <w:pPr>
              <w:pStyle w:val="BodyText"/>
              <w:numPr>
                <w:ilvl w:val="0"/>
                <w:numId w:val="6"/>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Directs polyadenylation of the </w:t>
            </w:r>
            <w:r w:rsidRPr="00B9430A">
              <w:rPr>
                <w:rFonts w:eastAsia="Batang" w:cs="Arial"/>
                <w:color w:val="000000" w:themeColor="text1"/>
                <w:sz w:val="16"/>
                <w:szCs w:val="16"/>
                <w:lang w:val="en-GB"/>
              </w:rPr>
              <w:t>pat</w:t>
            </w:r>
            <w:r w:rsidRPr="00B9430A">
              <w:rPr>
                <w:rFonts w:eastAsia="Batang" w:cs="Arial"/>
                <w:i w:val="0"/>
                <w:color w:val="000000" w:themeColor="text1"/>
                <w:sz w:val="16"/>
                <w:szCs w:val="16"/>
                <w:lang w:val="en-GB"/>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14:paraId="5B827460" w14:textId="1440A276" w:rsidR="00F21B22" w:rsidRPr="00B9430A" w:rsidRDefault="00F21B22" w:rsidP="001E5ECE">
            <w:pPr>
              <w:pStyle w:val="BodyText"/>
              <w:ind w:left="34"/>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Franck </w:t>
            </w:r>
            <w:r w:rsidRPr="00B9430A">
              <w:rPr>
                <w:rFonts w:eastAsia="Batang" w:cs="Arial"/>
                <w:color w:val="000000" w:themeColor="text1"/>
                <w:sz w:val="16"/>
                <w:szCs w:val="16"/>
                <w:lang w:val="en-GB"/>
              </w:rPr>
              <w:t>et al.</w:t>
            </w:r>
            <w:r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ExcludeAuth="1"&gt;&lt;Author&gt;Franck&lt;/Author&gt;&lt;Year&gt;1980&lt;/Year&gt;&lt;RecNum&gt;1705&lt;/RecNum&gt;&lt;IDText&gt;Nucleotide sequence of Cauliflower mosiac virus DNA&lt;/IDText&gt;&lt;MDL Ref_Type="Journal (Full)"&gt;&lt;Ref_Type&gt;Journal (Full)&lt;/Ref_Type&gt;&lt;Ref_ID&gt;1705&lt;/Ref_ID&gt;&lt;Title_Primary&gt;Nucleotide sequence of Cauliflower mosiac virus DNA&lt;/Title_Primary&gt;&lt;Authors_Primary&gt;Franck,A.&lt;/Authors_Primary&gt;&lt;Authors_Primary&gt;Guilley,H.&lt;/Authors_Primary&gt;&lt;Authors_Primary&gt;Jonard,G.&lt;/Authors_Primary&gt;&lt;Authors_Primary&gt;Richards,K.&lt;/Authors_Primary&gt;&lt;Authors_Primary&gt;Hirth,L.&lt;/Authors_Primary&gt;&lt;Date_Primary&gt;1980&lt;/Date_Primary&gt;&lt;Keywords&gt;Dna&lt;/Keywords&gt;&lt;Keywords&gt;analysis&lt;/Keywords&gt;&lt;Keywords&gt;Codon&lt;/Keywords&gt;&lt;Keywords&gt;Open Reading Frames&lt;/Keywords&gt;&lt;Reprint&gt;Not in File&lt;/Reprint&gt;&lt;Start_Page&gt;285&lt;/Start_Page&gt;&lt;End_Page&gt;294&lt;/End_Page&gt;&lt;Periodical&gt;Cell&lt;/Periodical&gt;&lt;Volume&gt;21&lt;/Volume&gt;&lt;Issue&gt;1&lt;/Issue&gt;&lt;Misc_2&gt;&lt;f name="Times New Roman"&gt;DOI: 10.1016/0092-8674(80)90136-1&lt;/f&gt;&lt;/Misc_2&gt;&lt;Web_URL_Link2&gt;file://Y:&lt;u&gt;\References\GM References_in RefMan\Franck et al_1980_CaMV sequence.PDF&lt;/u&gt;&lt;/Web_URL_Link2&gt;&lt;ZZ_JournalStdAbbrev&gt;&lt;f name="System"&gt;Cell&lt;/f&gt;&lt;/ZZ_JournalStdAbbrev&gt;&lt;ZZ_WorkformID&gt;32&lt;/ZZ_WorkformID&gt;&lt;/MDL&gt;&lt;/Cite&gt;&lt;/Refman&gt;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(1980)</w:t>
            </w:r>
            <w:r w:rsidR="001E5ECE" w:rsidRPr="00B9430A">
              <w:rPr>
                <w:rFonts w:eastAsia="Batang" w:cs="Arial"/>
                <w:i w:val="0"/>
                <w:color w:val="000000" w:themeColor="text1"/>
                <w:sz w:val="16"/>
                <w:szCs w:val="16"/>
                <w:lang w:val="en-GB"/>
              </w:rPr>
              <w:fldChar w:fldCharType="end"/>
            </w:r>
            <w:r w:rsidRPr="00B9430A">
              <w:rPr>
                <w:rFonts w:eastAsia="Batang" w:cs="Arial"/>
                <w:i w:val="0"/>
                <w:color w:val="000000" w:themeColor="text1"/>
                <w:sz w:val="16"/>
                <w:szCs w:val="16"/>
                <w:lang w:val="en-GB"/>
              </w:rPr>
              <w:t xml:space="preserve">; Pietrzak </w:t>
            </w:r>
            <w:r w:rsidRPr="00B9430A">
              <w:rPr>
                <w:rFonts w:eastAsia="Batang" w:cs="Arial"/>
                <w:color w:val="000000" w:themeColor="text1"/>
                <w:sz w:val="16"/>
                <w:szCs w:val="16"/>
                <w:lang w:val="en-GB"/>
              </w:rPr>
              <w:t>et al</w:t>
            </w:r>
            <w:r w:rsidRPr="00B9430A">
              <w:rPr>
                <w:rFonts w:eastAsia="Batang" w:cs="Arial"/>
                <w:i w:val="0"/>
                <w:color w:val="000000" w:themeColor="text1"/>
                <w:sz w:val="16"/>
                <w:szCs w:val="16"/>
                <w:lang w:val="en-GB"/>
              </w:rPr>
              <w:t>.</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ExcludeAuth="1"&gt;&lt;Author&gt;Pietrzak&lt;/Author&gt;&lt;Year&gt;1986&lt;/Year&gt;&lt;RecNum&gt;590&lt;/RecNum&gt;&lt;IDText&gt;Expression in plants of two bacterial antibiotic resistance genes after protoplast transformation with a new plant expression vector&lt;/IDText&gt;&lt;MDL Ref_Type="Journal"&gt;&lt;Ref_Type&gt;Journal&lt;/Ref_Type&gt;&lt;Ref_ID&gt;590&lt;/Ref_ID&gt;&lt;Title_Primary&gt;Expression in plants of two bacterial antibiotic resistance genes after protoplast transformation with a new plant expression vector&lt;/Title_Primary&gt;&lt;Authors_Primary&gt;Pietrzak,M.&lt;/Authors_Primary&gt;&lt;Authors_Primary&gt;Shillito,R.D.&lt;/Authors_Primary&gt;&lt;Authors_Primary&gt;Hohn,T.&lt;/Authors_Primary&gt;&lt;Authors_Primary&gt;Potrykus,I.&lt;/Authors_Primary&gt;&lt;Date_Primary&gt;1986&lt;/Date_Primary&gt;&lt;Keywords&gt;CaMV&lt;/Keywords&gt;&lt;Keywords&gt;CAT&lt;/Keywords&gt;&lt;Keywords&gt;Genes&lt;/Keywords&gt;&lt;Keywords&gt;npt&lt;/Keywords&gt;&lt;Keywords&gt;Plants&lt;/Keywords&gt;&lt;Keywords&gt;Rna&lt;/Keywords&gt;&lt;Reprint&gt;In File&lt;/Reprint&gt;&lt;Start_Page&gt;5857&lt;/Start_Page&gt;&lt;End_Page&gt;5868&lt;/End_Page&gt;&lt;Periodical&gt;Nucleic Acids Research&lt;/Periodical&gt;&lt;Volume&gt;14&lt;/Volume&gt;&lt;Web_URL_Link2&gt;&lt;u&gt;file://F:\FSANZ Common\GMO\References\GM References_in RefMan\Pietrzak et al_1986_CaMV 35S.pdf&lt;/u&gt;&lt;/Web_URL_Link2&gt;&lt;ZZ_JournalFull&gt;&lt;f name="System"&gt;Nucleic Acids Research&lt;/f&gt;&lt;/ZZ_JournalFull&gt;&lt;ZZ_WorkformID&gt;1&lt;/ZZ_WorkformID&gt;&lt;/MDL&gt;&lt;/Cite&gt;&lt;/Refman&gt;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(1986)</w:t>
            </w:r>
            <w:r w:rsidR="001E5ECE" w:rsidRPr="00B9430A">
              <w:rPr>
                <w:rFonts w:eastAsia="Batang" w:cs="Arial"/>
                <w:i w:val="0"/>
                <w:color w:val="000000" w:themeColor="text1"/>
                <w:sz w:val="16"/>
                <w:szCs w:val="16"/>
                <w:lang w:val="en-GB"/>
              </w:rPr>
              <w:fldChar w:fldCharType="end"/>
            </w:r>
          </w:p>
        </w:tc>
      </w:tr>
      <w:tr w:rsidR="00F21B22" w:rsidRPr="00085C2E" w14:paraId="45393D8E"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35ACAB24"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3C2E657C" w14:textId="77777777" w:rsidR="00F21B22" w:rsidRPr="00B9430A" w:rsidRDefault="00C541EF"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11681 - 11874</w:t>
            </w:r>
          </w:p>
        </w:tc>
        <w:tc>
          <w:tcPr>
            <w:tcW w:w="708" w:type="dxa"/>
            <w:tcBorders>
              <w:top w:val="single" w:sz="4" w:space="0" w:color="auto"/>
              <w:left w:val="single" w:sz="4" w:space="0" w:color="auto"/>
              <w:bottom w:val="single" w:sz="4" w:space="0" w:color="auto"/>
              <w:right w:val="single" w:sz="4" w:space="0" w:color="auto"/>
            </w:tcBorders>
            <w:vAlign w:val="center"/>
          </w:tcPr>
          <w:p w14:paraId="5AF824FB" w14:textId="77777777" w:rsidR="00F21B22" w:rsidRPr="00B9430A" w:rsidRDefault="00C541EF"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194</w:t>
            </w:r>
          </w:p>
        </w:tc>
        <w:tc>
          <w:tcPr>
            <w:tcW w:w="1418" w:type="dxa"/>
            <w:tcBorders>
              <w:top w:val="single" w:sz="4" w:space="0" w:color="auto"/>
              <w:left w:val="single" w:sz="4" w:space="0" w:color="auto"/>
              <w:bottom w:val="single" w:sz="4" w:space="0" w:color="auto"/>
              <w:right w:val="single" w:sz="4" w:space="0" w:color="auto"/>
            </w:tcBorders>
            <w:vAlign w:val="center"/>
          </w:tcPr>
          <w:p w14:paraId="7CAF9057" w14:textId="77777777" w:rsidR="00F21B22" w:rsidRPr="00B9430A" w:rsidRDefault="00F21B2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76414DAB" w14:textId="77777777" w:rsidR="00F21B22" w:rsidRPr="00B9430A" w:rsidRDefault="00F21B2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424D80E6" w14:textId="77777777" w:rsidR="00F21B22" w:rsidRPr="00B9430A" w:rsidRDefault="00F21B22"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3256C10F" w14:textId="77777777" w:rsidR="00F21B22" w:rsidRPr="00B9430A" w:rsidRDefault="00F21B22" w:rsidP="00BA0936">
            <w:pPr>
              <w:pStyle w:val="BodyText"/>
              <w:ind w:left="34"/>
              <w:jc w:val="center"/>
              <w:rPr>
                <w:rFonts w:eastAsia="Batang" w:cs="Arial"/>
                <w:i w:val="0"/>
                <w:color w:val="000000" w:themeColor="text1"/>
                <w:sz w:val="16"/>
                <w:szCs w:val="16"/>
                <w:lang w:val="en-GB"/>
              </w:rPr>
            </w:pPr>
          </w:p>
        </w:tc>
      </w:tr>
      <w:tr w:rsidR="00770DE9" w:rsidRPr="00085C2E" w14:paraId="4DC16B5A" w14:textId="77777777" w:rsidTr="00473760">
        <w:tc>
          <w:tcPr>
            <w:tcW w:w="11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FFB5A03" w14:textId="77777777" w:rsidR="00770DE9" w:rsidRPr="00B9430A" w:rsidRDefault="00770DE9" w:rsidP="0035293F">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Ti plasmid region</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8B8EE5F" w14:textId="77777777" w:rsidR="00770DE9" w:rsidRPr="00B9430A" w:rsidRDefault="00C541EF" w:rsidP="0035293F">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11875</w:t>
            </w:r>
            <w:r w:rsidR="00473760" w:rsidRPr="00B9430A">
              <w:rPr>
                <w:rFonts w:eastAsia="Batang" w:cs="Arial"/>
                <w:i w:val="0"/>
                <w:color w:val="000000" w:themeColor="text1"/>
                <w:sz w:val="16"/>
                <w:szCs w:val="16"/>
                <w:lang w:val="en-GB"/>
              </w:rPr>
              <w:t xml:space="preserve"> - 11953</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99D7EB6" w14:textId="77777777" w:rsidR="00770DE9" w:rsidRPr="00B9430A" w:rsidRDefault="00C541EF" w:rsidP="0035293F">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79</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A1301E8" w14:textId="77777777" w:rsidR="00770DE9" w:rsidRPr="00B9430A" w:rsidRDefault="00770DE9" w:rsidP="0035293F">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63CE971" w14:textId="77777777" w:rsidR="00770DE9" w:rsidRPr="00B9430A" w:rsidRDefault="00770DE9" w:rsidP="0035293F">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9D44475" w14:textId="77777777" w:rsidR="00770DE9" w:rsidRPr="00B9430A" w:rsidRDefault="00770DE9" w:rsidP="0035293F">
            <w:pPr>
              <w:pStyle w:val="BodyText"/>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Non-functional sequence</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F52FD05" w14:textId="77777777" w:rsidR="00770DE9" w:rsidRPr="00B9430A" w:rsidRDefault="00770DE9" w:rsidP="0035293F">
            <w:pPr>
              <w:pStyle w:val="BodyText"/>
              <w:jc w:val="center"/>
              <w:rPr>
                <w:rFonts w:eastAsia="Batang" w:cs="Arial"/>
                <w:i w:val="0"/>
                <w:color w:val="000000" w:themeColor="text1"/>
                <w:sz w:val="16"/>
                <w:szCs w:val="16"/>
                <w:lang w:val="en-GB"/>
              </w:rPr>
            </w:pPr>
          </w:p>
        </w:tc>
      </w:tr>
      <w:tr w:rsidR="00770DE9" w:rsidRPr="00085C2E" w14:paraId="468884F5" w14:textId="77777777" w:rsidTr="00973ACD">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04040ED" w14:textId="77777777" w:rsidR="00770DE9" w:rsidRPr="00B9430A" w:rsidRDefault="00770DE9"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LEFT 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C0786CA" w14:textId="77777777" w:rsidR="00770DE9" w:rsidRPr="00B9430A" w:rsidRDefault="00473760"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11954</w:t>
            </w:r>
            <w:r w:rsidR="00770DE9" w:rsidRPr="00B9430A">
              <w:rPr>
                <w:rFonts w:eastAsia="Batang" w:cs="Arial"/>
                <w:i w:val="0"/>
                <w:color w:val="000000" w:themeColor="text1"/>
                <w:sz w:val="16"/>
                <w:szCs w:val="16"/>
                <w:lang w:val="en-GB"/>
              </w:rPr>
              <w:t xml:space="preserve"> - 11978</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7CA99D3" w14:textId="77777777" w:rsidR="00770DE9" w:rsidRPr="00B9430A" w:rsidRDefault="00770DE9"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2</w:t>
            </w:r>
            <w:r w:rsidR="00473760" w:rsidRPr="00B9430A">
              <w:rPr>
                <w:rFonts w:eastAsia="Batang" w:cs="Arial"/>
                <w:i w:val="0"/>
                <w:color w:val="000000" w:themeColor="text1"/>
                <w:sz w:val="16"/>
                <w:szCs w:val="16"/>
                <w:lang w:val="en-GB"/>
              </w:rPr>
              <w:t>5</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27BEE18" w14:textId="77777777" w:rsidR="00770DE9" w:rsidRPr="00B9430A" w:rsidRDefault="00770DE9"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76A02A1" w14:textId="77777777" w:rsidR="00770DE9" w:rsidRPr="00B9430A" w:rsidRDefault="00770DE9"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8F3DA9E" w14:textId="77777777" w:rsidR="00770DE9" w:rsidRPr="00B9430A" w:rsidRDefault="00770DE9"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E16AA19" w14:textId="77777777" w:rsidR="00770DE9" w:rsidRPr="00B9430A" w:rsidRDefault="00770DE9" w:rsidP="00BA0936">
            <w:pPr>
              <w:pStyle w:val="BodyText"/>
              <w:jc w:val="center"/>
              <w:rPr>
                <w:rFonts w:eastAsia="Batang" w:cs="Arial"/>
                <w:i w:val="0"/>
                <w:color w:val="000000" w:themeColor="text1"/>
                <w:sz w:val="16"/>
                <w:szCs w:val="16"/>
                <w:lang w:val="en-GB"/>
              </w:rPr>
            </w:pPr>
          </w:p>
        </w:tc>
      </w:tr>
    </w:tbl>
    <w:p w14:paraId="7E6178DA" w14:textId="77777777" w:rsidR="00AA4440" w:rsidRPr="00B9430A" w:rsidRDefault="000F3019" w:rsidP="009D6DF6">
      <w:pPr>
        <w:pStyle w:val="Heading3"/>
        <w:ind w:left="0" w:firstLine="0"/>
        <w:rPr>
          <w:b w:val="0"/>
          <w:i/>
          <w:lang w:val="en-GB"/>
        </w:rPr>
      </w:pPr>
      <w:bookmarkStart w:id="33" w:name="_Ref267918596"/>
      <w:r w:rsidRPr="00B9430A">
        <w:rPr>
          <w:lang w:val="en-GB"/>
        </w:rPr>
        <w:t>3.2.1</w:t>
      </w:r>
      <w:r w:rsidRPr="00B9430A">
        <w:rPr>
          <w:lang w:val="en-GB"/>
        </w:rPr>
        <w:tab/>
      </w:r>
      <w:r w:rsidR="00031998" w:rsidRPr="00B9430A">
        <w:rPr>
          <w:lang w:val="en-GB"/>
        </w:rPr>
        <w:t>c</w:t>
      </w:r>
      <w:r w:rsidR="00424FBD" w:rsidRPr="00B9430A">
        <w:rPr>
          <w:lang w:val="en-GB"/>
        </w:rPr>
        <w:t>ry1F</w:t>
      </w:r>
      <w:r w:rsidR="00AA4440" w:rsidRPr="00B9430A">
        <w:rPr>
          <w:lang w:val="en-GB"/>
        </w:rPr>
        <w:t xml:space="preserve"> expression cassette</w:t>
      </w:r>
    </w:p>
    <w:p w14:paraId="0C49D4B7" w14:textId="77777777" w:rsidR="00D96843" w:rsidRDefault="008563DE" w:rsidP="00763FF2">
      <w:pPr>
        <w:pStyle w:val="Header"/>
        <w:tabs>
          <w:tab w:val="left" w:pos="720"/>
        </w:tabs>
        <w:rPr>
          <w:lang w:val="en-GB"/>
        </w:rPr>
      </w:pPr>
      <w:r w:rsidRPr="00B9430A">
        <w:rPr>
          <w:color w:val="000000" w:themeColor="text1"/>
          <w:lang w:val="en-GB"/>
        </w:rPr>
        <w:t xml:space="preserve">The bacterial </w:t>
      </w:r>
      <w:r w:rsidRPr="00B9430A">
        <w:rPr>
          <w:i/>
          <w:iCs/>
          <w:color w:val="000000" w:themeColor="text1"/>
          <w:lang w:val="en-GB"/>
        </w:rPr>
        <w:t>cry1F</w:t>
      </w:r>
      <w:r w:rsidRPr="00B9430A">
        <w:rPr>
          <w:color w:val="000000" w:themeColor="text1"/>
          <w:lang w:val="en-GB"/>
        </w:rPr>
        <w:t xml:space="preserve"> gene sequence has been shown to provide high levels of protection against </w:t>
      </w:r>
      <w:r w:rsidRPr="00B9430A">
        <w:rPr>
          <w:lang w:val="en-GB"/>
        </w:rPr>
        <w:t xml:space="preserve">certain insect pests when it is expressed in plants. </w:t>
      </w:r>
      <w:r w:rsidR="00D96843">
        <w:rPr>
          <w:lang w:val="en-GB"/>
        </w:rPr>
        <w:br w:type="page"/>
      </w:r>
    </w:p>
    <w:p w14:paraId="7C6638D4" w14:textId="2D074E0B" w:rsidR="008563DE" w:rsidRPr="00B9430A" w:rsidRDefault="008563DE" w:rsidP="00763FF2">
      <w:pPr>
        <w:pStyle w:val="Header"/>
        <w:tabs>
          <w:tab w:val="left" w:pos="720"/>
        </w:tabs>
        <w:rPr>
          <w:lang w:val="en-GB"/>
        </w:rPr>
      </w:pPr>
      <w:r w:rsidRPr="00B9430A">
        <w:rPr>
          <w:lang w:val="en-GB"/>
        </w:rPr>
        <w:lastRenderedPageBreak/>
        <w:t>The gene encodes one of the family of Bt insecticidal proteins, Cry1F, that specifically inhibits European and southwestern corn borer insects, black cutworm and armyworms.</w:t>
      </w:r>
    </w:p>
    <w:p w14:paraId="789F23F5" w14:textId="77777777" w:rsidR="008563DE" w:rsidRPr="00B9430A" w:rsidRDefault="008563DE" w:rsidP="00763FF2">
      <w:pPr>
        <w:pStyle w:val="Header"/>
        <w:tabs>
          <w:tab w:val="left" w:pos="720"/>
        </w:tabs>
        <w:rPr>
          <w:lang w:val="en-GB"/>
        </w:rPr>
      </w:pPr>
    </w:p>
    <w:p w14:paraId="7D81E213" w14:textId="77777777" w:rsidR="00D760FA" w:rsidRDefault="00D760FA" w:rsidP="00D760FA">
      <w:pPr>
        <w:pStyle w:val="Header"/>
        <w:tabs>
          <w:tab w:val="left" w:pos="720"/>
        </w:tabs>
        <w:rPr>
          <w:lang w:val="en-GB"/>
        </w:rPr>
      </w:pPr>
      <w:r>
        <w:rPr>
          <w:lang w:val="en-GB"/>
        </w:rPr>
        <w:t>T</w:t>
      </w:r>
      <w:r w:rsidRPr="00B9430A">
        <w:rPr>
          <w:lang w:val="en-GB"/>
        </w:rPr>
        <w:t xml:space="preserve">he introduced </w:t>
      </w:r>
      <w:r w:rsidRPr="00B9430A">
        <w:rPr>
          <w:i/>
          <w:iCs/>
          <w:lang w:val="en-GB"/>
        </w:rPr>
        <w:t>cry1F</w:t>
      </w:r>
      <w:r w:rsidRPr="00B9430A">
        <w:rPr>
          <w:lang w:val="en-GB"/>
        </w:rPr>
        <w:t xml:space="preserve"> gene has been re-synthesised in the laboratory prior to transformation to optimise</w:t>
      </w:r>
      <w:r>
        <w:rPr>
          <w:lang w:val="en-GB"/>
        </w:rPr>
        <w:t xml:space="preserve"> expression levels in the plant; </w:t>
      </w:r>
      <w:r w:rsidRPr="00B9430A">
        <w:rPr>
          <w:lang w:val="en-GB"/>
        </w:rPr>
        <w:t xml:space="preserve">naturally occurring </w:t>
      </w:r>
      <w:r w:rsidRPr="00B9430A">
        <w:rPr>
          <w:i/>
          <w:lang w:val="en-GB"/>
        </w:rPr>
        <w:t>Bt</w:t>
      </w:r>
      <w:r w:rsidRPr="00B9430A">
        <w:rPr>
          <w:lang w:val="en-GB"/>
        </w:rPr>
        <w:t xml:space="preserve"> genes tend to be A:T rich, while plant </w:t>
      </w:r>
      <w:r>
        <w:rPr>
          <w:lang w:val="en-GB"/>
        </w:rPr>
        <w:t>genes have higher G:C content</w:t>
      </w:r>
    </w:p>
    <w:p w14:paraId="2CE0EFF3" w14:textId="77777777" w:rsidR="008563DE" w:rsidRPr="00B9430A" w:rsidRDefault="008563DE" w:rsidP="00763FF2">
      <w:pPr>
        <w:pStyle w:val="Header"/>
        <w:tabs>
          <w:tab w:val="left" w:pos="720"/>
        </w:tabs>
        <w:rPr>
          <w:lang w:val="en-GB"/>
        </w:rPr>
      </w:pPr>
    </w:p>
    <w:p w14:paraId="4C6209B4" w14:textId="77777777" w:rsidR="008563DE" w:rsidRPr="00B9430A" w:rsidRDefault="008563DE" w:rsidP="00763FF2">
      <w:pPr>
        <w:pStyle w:val="Header"/>
        <w:tabs>
          <w:tab w:val="left" w:pos="720"/>
        </w:tabs>
        <w:rPr>
          <w:lang w:val="en-GB"/>
        </w:rPr>
      </w:pPr>
      <w:r w:rsidRPr="00B9430A">
        <w:rPr>
          <w:lang w:val="en-GB"/>
        </w:rPr>
        <w:t xml:space="preserve">The corresponding amino acid sequence of the Cry1F protein is unchanged by the modified DNA sequence, except for one change at the carboxy terminus of the protein. A leucine residue occurs in place of a phenylalanine residue at position 604 of the 605 amino acids of the plant expressed protein. This single amino acid change results from an intended nucleotide change required to facilitate processing steps in the laboratory. The leucine substitution represents a conservative change in terms of the naturally occurring amino acid at the corresponding position in other Bt proteins. </w:t>
      </w:r>
    </w:p>
    <w:p w14:paraId="681B22B8" w14:textId="77777777" w:rsidR="008563DE" w:rsidRPr="00B9430A" w:rsidRDefault="008563DE" w:rsidP="00763FF2">
      <w:pPr>
        <w:pStyle w:val="Header"/>
        <w:tabs>
          <w:tab w:val="left" w:pos="720"/>
        </w:tabs>
        <w:rPr>
          <w:lang w:val="en-GB"/>
        </w:rPr>
      </w:pPr>
    </w:p>
    <w:p w14:paraId="740FCEFF" w14:textId="77777777" w:rsidR="00306EDF" w:rsidRPr="00B9430A" w:rsidRDefault="008563DE" w:rsidP="00763FF2">
      <w:pPr>
        <w:rPr>
          <w:color w:val="000000" w:themeColor="text1"/>
          <w:lang w:val="en-GB"/>
        </w:rPr>
      </w:pPr>
      <w:r w:rsidRPr="00B9430A">
        <w:rPr>
          <w:color w:val="000000" w:themeColor="text1"/>
          <w:lang w:val="en-GB"/>
        </w:rPr>
        <w:t xml:space="preserve">Under the regulation of the constitutive Ubi-1 promoter from corn, including the 5’ untranslated region (UTR) and intron associated with the native polyubiquiton promoter, expression of the </w:t>
      </w:r>
      <w:r w:rsidRPr="00B9430A">
        <w:rPr>
          <w:i/>
          <w:iCs/>
          <w:color w:val="000000" w:themeColor="text1"/>
          <w:lang w:val="en-GB"/>
        </w:rPr>
        <w:t>cry1F</w:t>
      </w:r>
      <w:r w:rsidRPr="00B9430A">
        <w:rPr>
          <w:color w:val="000000" w:themeColor="text1"/>
          <w:lang w:val="en-GB"/>
        </w:rPr>
        <w:t xml:space="preserve"> gene would be expected in all parts of the plant, conferring insect protection at the whole plant level. Transcription is terminated by the polyadenylation signal from ORF25 of </w:t>
      </w:r>
      <w:r w:rsidRPr="00B9430A">
        <w:rPr>
          <w:i/>
          <w:color w:val="000000" w:themeColor="text1"/>
          <w:lang w:val="en-GB"/>
        </w:rPr>
        <w:t>Agrobacterium tumefaciens</w:t>
      </w:r>
      <w:r w:rsidRPr="00B9430A">
        <w:rPr>
          <w:color w:val="000000" w:themeColor="text1"/>
          <w:lang w:val="en-GB"/>
        </w:rPr>
        <w:t>.</w:t>
      </w:r>
    </w:p>
    <w:p w14:paraId="1D850AE5" w14:textId="77777777" w:rsidR="00306EDF" w:rsidRPr="00B9430A" w:rsidRDefault="00306EDF" w:rsidP="00763FF2">
      <w:pPr>
        <w:rPr>
          <w:color w:val="000000" w:themeColor="text1"/>
          <w:lang w:val="en-GB"/>
        </w:rPr>
      </w:pPr>
    </w:p>
    <w:p w14:paraId="13FFA938" w14:textId="1E64C269" w:rsidR="007227B6" w:rsidRPr="00B9430A" w:rsidRDefault="00C541EF" w:rsidP="00001F13">
      <w:pPr>
        <w:rPr>
          <w:color w:val="000000" w:themeColor="text1"/>
          <w:lang w:val="en-GB"/>
        </w:rPr>
      </w:pPr>
      <w:r w:rsidRPr="00B9430A">
        <w:rPr>
          <w:color w:val="000000" w:themeColor="text1"/>
          <w:lang w:val="en-GB"/>
        </w:rPr>
        <w:t xml:space="preserve">The promoter, coding region and terminator in this </w:t>
      </w:r>
      <w:r w:rsidR="00306EDF" w:rsidRPr="00B9430A">
        <w:rPr>
          <w:color w:val="000000" w:themeColor="text1"/>
          <w:lang w:val="en-GB"/>
        </w:rPr>
        <w:t>cassette are identical to</w:t>
      </w:r>
      <w:r w:rsidRPr="00B9430A">
        <w:rPr>
          <w:color w:val="000000" w:themeColor="text1"/>
          <w:lang w:val="en-GB"/>
        </w:rPr>
        <w:t xml:space="preserve"> the corr</w:t>
      </w:r>
      <w:r w:rsidR="007206F2" w:rsidRPr="00B9430A">
        <w:rPr>
          <w:color w:val="000000" w:themeColor="text1"/>
          <w:lang w:val="en-GB"/>
        </w:rPr>
        <w:t>esponding elements in line 1507</w:t>
      </w:r>
      <w:r w:rsidRPr="00B9430A">
        <w:rPr>
          <w:color w:val="000000" w:themeColor="text1"/>
          <w:lang w:val="en-GB"/>
        </w:rPr>
        <w:t xml:space="preserve"> </w:t>
      </w:r>
      <w:r w:rsidR="001E5ECE" w:rsidRPr="00B9430A">
        <w:rPr>
          <w:color w:val="000000" w:themeColor="text1"/>
          <w:lang w:val="en-GB"/>
        </w:rPr>
        <w:fldChar w:fldCharType="begin"/>
      </w:r>
      <w:r w:rsidR="002D7C52">
        <w:rPr>
          <w:color w:val="000000" w:themeColor="text1"/>
          <w:lang w:val="en-GB"/>
        </w:rPr>
        <w:instrText xml:space="preserve"> ADDIN REFMGR.CITE &lt;Refman&gt;&lt;Cite&gt;&lt;Author&gt;FSANZ&lt;/Author&gt;&lt;Year&gt;2003&lt;/Year&gt;&lt;RecNum&gt;354&lt;/RecNum&gt;&lt;IDText&gt;Application A446: Food derived from Insect-Protected and Glufosinate Ammonium-Tolerant Corn Line 1507&lt;/IDText&gt;&lt;MDL Ref_Type="Report"&gt;&lt;Ref_Type&gt;Report&lt;/Ref_Type&gt;&lt;Ref_ID&gt;354&lt;/Ref_ID&gt;&lt;Title_Primary&gt;Application A446: Food derived from Insect-Protected and Glufosinate Ammonium-Tolerant Corn Line 1507&lt;/Title_Primary&gt;&lt;Authors_Primary&gt;FSANZ&lt;/Authors_Primary&gt;&lt;Date_Primary&gt;2003&lt;/Date_Primary&gt;&lt;Reprint&gt;Not in File&lt;/Reprint&gt;&lt;Publisher&gt;Report prepared by Food Standards Australia New Zealand&lt;/Publisher&gt;&lt;Web_URL&gt;&lt;u&gt;http://www.foodstandards.gov.au/&lt;/u&gt;&lt;/Web_URL&gt;&lt;ZZ_WorkformID&gt;24&lt;/ZZ_WorkformID&gt;&lt;/MDL&gt;&lt;/Cite&gt;&lt;/Refman&gt;</w:instrText>
      </w:r>
      <w:r w:rsidR="001E5ECE" w:rsidRPr="00B9430A">
        <w:rPr>
          <w:color w:val="000000" w:themeColor="text1"/>
          <w:lang w:val="en-GB"/>
        </w:rPr>
        <w:fldChar w:fldCharType="separate"/>
      </w:r>
      <w:r w:rsidR="001E5ECE" w:rsidRPr="00B9430A">
        <w:rPr>
          <w:noProof/>
          <w:color w:val="000000" w:themeColor="text1"/>
          <w:lang w:val="en-GB"/>
        </w:rPr>
        <w:t>(FSANZ 2003)</w:t>
      </w:r>
      <w:r w:rsidR="001E5ECE" w:rsidRPr="00B9430A">
        <w:rPr>
          <w:color w:val="000000" w:themeColor="text1"/>
          <w:lang w:val="en-GB"/>
        </w:rPr>
        <w:fldChar w:fldCharType="end"/>
      </w:r>
      <w:r w:rsidRPr="00B9430A">
        <w:rPr>
          <w:color w:val="000000" w:themeColor="text1"/>
          <w:lang w:val="en-GB"/>
        </w:rPr>
        <w:t>.</w:t>
      </w:r>
      <w:r w:rsidR="00306EDF" w:rsidRPr="00B9430A">
        <w:rPr>
          <w:color w:val="000000" w:themeColor="text1"/>
          <w:lang w:val="en-GB"/>
        </w:rPr>
        <w:t xml:space="preserve"> The UbiZM1 promoter in line 4114 is described as being 7 bp lon</w:t>
      </w:r>
      <w:r w:rsidR="007206F2" w:rsidRPr="00B9430A">
        <w:rPr>
          <w:color w:val="000000" w:themeColor="text1"/>
          <w:lang w:val="en-GB"/>
        </w:rPr>
        <w:t>ger than the same promoter in line 1507</w:t>
      </w:r>
      <w:r w:rsidR="00306EDF" w:rsidRPr="00B9430A">
        <w:rPr>
          <w:color w:val="000000" w:themeColor="text1"/>
          <w:lang w:val="en-GB"/>
        </w:rPr>
        <w:t xml:space="preserve"> but</w:t>
      </w:r>
      <w:r w:rsidR="00001F13" w:rsidRPr="00B9430A">
        <w:rPr>
          <w:color w:val="000000" w:themeColor="text1"/>
          <w:lang w:val="en-GB"/>
        </w:rPr>
        <w:t xml:space="preserve"> a more recent sequence analysis showed that the 7 bp previously identifi</w:t>
      </w:r>
      <w:r w:rsidR="007206F2" w:rsidRPr="00B9430A">
        <w:rPr>
          <w:color w:val="000000" w:themeColor="text1"/>
          <w:lang w:val="en-GB"/>
        </w:rPr>
        <w:t>ed as a polylinker in line 1507</w:t>
      </w:r>
      <w:r w:rsidR="00001F13" w:rsidRPr="00B9430A">
        <w:rPr>
          <w:color w:val="000000" w:themeColor="text1"/>
          <w:lang w:val="en-GB"/>
        </w:rPr>
        <w:t xml:space="preserve"> is in fact a part of the UbiZM1 promoter.</w:t>
      </w:r>
    </w:p>
    <w:p w14:paraId="520B7B65" w14:textId="77777777" w:rsidR="00F14F8B" w:rsidRPr="00B9430A" w:rsidRDefault="000F3019" w:rsidP="009D6DF6">
      <w:pPr>
        <w:pStyle w:val="Heading3"/>
        <w:ind w:left="0" w:firstLine="0"/>
        <w:rPr>
          <w:b w:val="0"/>
          <w:i/>
          <w:lang w:val="en-GB"/>
        </w:rPr>
      </w:pPr>
      <w:r w:rsidRPr="00B9430A">
        <w:rPr>
          <w:lang w:val="en-GB"/>
        </w:rPr>
        <w:t>3.2.2</w:t>
      </w:r>
      <w:r w:rsidRPr="00B9430A">
        <w:rPr>
          <w:lang w:val="en-GB"/>
        </w:rPr>
        <w:tab/>
      </w:r>
      <w:r w:rsidR="00AA4440" w:rsidRPr="00B9430A">
        <w:rPr>
          <w:lang w:val="en-GB"/>
        </w:rPr>
        <w:t>cry3</w:t>
      </w:r>
      <w:r w:rsidR="00F71EA0" w:rsidRPr="00B9430A">
        <w:rPr>
          <w:lang w:val="en-GB"/>
        </w:rPr>
        <w:t>4A</w:t>
      </w:r>
      <w:r w:rsidR="00AA4440" w:rsidRPr="00B9430A">
        <w:rPr>
          <w:lang w:val="en-GB"/>
        </w:rPr>
        <w:t>b1</w:t>
      </w:r>
      <w:r w:rsidR="00F14F8B" w:rsidRPr="00B9430A">
        <w:rPr>
          <w:lang w:val="en-GB"/>
        </w:rPr>
        <w:t xml:space="preserve"> </w:t>
      </w:r>
      <w:r w:rsidR="009600B8" w:rsidRPr="00B9430A">
        <w:rPr>
          <w:lang w:val="en-GB"/>
        </w:rPr>
        <w:t xml:space="preserve">and cry35Ab1 </w:t>
      </w:r>
      <w:r w:rsidR="00F14F8B" w:rsidRPr="00B9430A">
        <w:rPr>
          <w:lang w:val="en-GB"/>
        </w:rPr>
        <w:t>expression cassette</w:t>
      </w:r>
      <w:bookmarkEnd w:id="33"/>
      <w:r w:rsidR="009600B8" w:rsidRPr="00B9430A">
        <w:rPr>
          <w:lang w:val="en-GB"/>
        </w:rPr>
        <w:t>s</w:t>
      </w:r>
    </w:p>
    <w:p w14:paraId="1D89B86C" w14:textId="2C82B65D" w:rsidR="000A06D9" w:rsidRPr="00B9430A" w:rsidRDefault="000A06D9" w:rsidP="000A06D9">
      <w:pPr>
        <w:rPr>
          <w:bCs/>
          <w:color w:val="000000" w:themeColor="text1"/>
          <w:lang w:val="en-GB"/>
        </w:rPr>
      </w:pPr>
      <w:r w:rsidRPr="00B9430A">
        <w:rPr>
          <w:color w:val="000000" w:themeColor="text1"/>
          <w:lang w:val="en-GB"/>
        </w:rPr>
        <w:t>The genes encode the proteins Cry34Ab1 (123 amino acids) and Cry35Ab1 (383 amin</w:t>
      </w:r>
      <w:r w:rsidR="007206F2" w:rsidRPr="00B9430A">
        <w:rPr>
          <w:color w:val="000000" w:themeColor="text1"/>
          <w:lang w:val="en-GB"/>
        </w:rPr>
        <w:t>o acids)</w:t>
      </w:r>
      <w:r w:rsidRPr="00B9430A">
        <w:rPr>
          <w:color w:val="000000" w:themeColor="text1"/>
          <w:lang w:val="en-GB"/>
        </w:rPr>
        <w:t xml:space="preserve">. Both proteins are required for maximal activity against western corn rootworm </w:t>
      </w:r>
      <w:r w:rsidR="001E5ECE" w:rsidRPr="00B9430A">
        <w:rPr>
          <w:color w:val="000000" w:themeColor="text1"/>
          <w:lang w:val="en-GB"/>
        </w:rPr>
        <w:fldChar w:fldCharType="begin">
          <w:fldData xml:space="preserve">PFJlZm1hbj48Q2l0ZT48QXV0aG9yPkVsbGlzPC9BdXRob3I+PFllYXI+MjAwMjwvWWVhcj48UmVj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</w:fldData>
        </w:fldChar>
      </w:r>
      <w:r w:rsidR="002D7C52">
        <w:rPr>
          <w:color w:val="000000" w:themeColor="text1"/>
          <w:lang w:val="en-GB"/>
        </w:rPr>
        <w:instrText xml:space="preserve"> ADDIN REFMGR.CITE </w:instrText>
      </w:r>
      <w:r w:rsidR="002D7C52">
        <w:rPr>
          <w:color w:val="000000" w:themeColor="text1"/>
          <w:lang w:val="en-GB"/>
        </w:rPr>
        <w:fldChar w:fldCharType="begin">
          <w:fldData xml:space="preserve">PFJlZm1hbj48Q2l0ZT48QXV0aG9yPkVsbGlzPC9BdXRob3I+PFllYXI+MjAwMjwvWWVhcj48UmVj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</w:fldData>
        </w:fldChar>
      </w:r>
      <w:r w:rsidR="002D7C52">
        <w:rPr>
          <w:color w:val="000000" w:themeColor="text1"/>
          <w:lang w:val="en-GB"/>
        </w:rPr>
        <w:instrText xml:space="preserve"> ADDIN EN.CITE.DATA </w:instrText>
      </w:r>
      <w:r w:rsidR="002D7C52">
        <w:rPr>
          <w:color w:val="000000" w:themeColor="text1"/>
          <w:lang w:val="en-GB"/>
        </w:rPr>
      </w:r>
      <w:r w:rsidR="002D7C52">
        <w:rPr>
          <w:color w:val="000000" w:themeColor="text1"/>
          <w:lang w:val="en-GB"/>
        </w:rPr>
        <w:fldChar w:fldCharType="end"/>
      </w:r>
      <w:r w:rsidR="001E5ECE" w:rsidRPr="00B9430A">
        <w:rPr>
          <w:color w:val="000000" w:themeColor="text1"/>
          <w:lang w:val="en-GB"/>
        </w:rPr>
      </w:r>
      <w:r w:rsidR="001E5ECE" w:rsidRPr="00B9430A">
        <w:rPr>
          <w:color w:val="000000" w:themeColor="text1"/>
          <w:lang w:val="en-GB"/>
        </w:rPr>
        <w:fldChar w:fldCharType="separate"/>
      </w:r>
      <w:r w:rsidR="001E5ECE" w:rsidRPr="00B9430A">
        <w:rPr>
          <w:noProof/>
          <w:color w:val="000000" w:themeColor="text1"/>
          <w:lang w:val="en-GB"/>
        </w:rPr>
        <w:t>(Ellis et al. 2002; Herman et al. 2002)</w:t>
      </w:r>
      <w:r w:rsidR="001E5ECE" w:rsidRPr="00B9430A">
        <w:rPr>
          <w:color w:val="000000" w:themeColor="text1"/>
          <w:lang w:val="en-GB"/>
        </w:rPr>
        <w:fldChar w:fldCharType="end"/>
      </w:r>
      <w:r w:rsidRPr="00B9430A">
        <w:rPr>
          <w:color w:val="000000" w:themeColor="text1"/>
          <w:lang w:val="en-GB"/>
        </w:rPr>
        <w:t xml:space="preserve">. The transgenes that encode these proteins were optimised for expression in corn plants. The proteins encoded by the synthetic transgenes are identical in sequence to the native </w:t>
      </w:r>
      <w:r w:rsidRPr="00B9430A">
        <w:rPr>
          <w:iCs/>
          <w:color w:val="000000" w:themeColor="text1"/>
          <w:lang w:val="en-GB"/>
        </w:rPr>
        <w:t>Bt</w:t>
      </w:r>
      <w:r w:rsidRPr="00B9430A">
        <w:rPr>
          <w:color w:val="000000" w:themeColor="text1"/>
          <w:lang w:val="en-GB"/>
        </w:rPr>
        <w:t xml:space="preserve"> crystal proteins. </w:t>
      </w:r>
      <w:r w:rsidRPr="00B9430A">
        <w:rPr>
          <w:bCs/>
          <w:color w:val="000000" w:themeColor="text1"/>
          <w:lang w:val="en-GB"/>
        </w:rPr>
        <w:t xml:space="preserve">The </w:t>
      </w:r>
      <w:r w:rsidRPr="00B9430A">
        <w:rPr>
          <w:bCs/>
          <w:i/>
          <w:iCs/>
          <w:color w:val="000000" w:themeColor="text1"/>
          <w:lang w:val="en-GB"/>
        </w:rPr>
        <w:t>cry34Ab1</w:t>
      </w:r>
      <w:r w:rsidRPr="00B9430A">
        <w:rPr>
          <w:bCs/>
          <w:color w:val="000000" w:themeColor="text1"/>
          <w:lang w:val="en-GB"/>
        </w:rPr>
        <w:t xml:space="preserve"> gene is regulated by the ubiquitin promoter from </w:t>
      </w:r>
      <w:r w:rsidRPr="00B9430A">
        <w:rPr>
          <w:bCs/>
          <w:i/>
          <w:iCs/>
          <w:color w:val="000000" w:themeColor="text1"/>
          <w:lang w:val="en-GB"/>
        </w:rPr>
        <w:t>Zea mays</w:t>
      </w:r>
      <w:r w:rsidRPr="00B9430A">
        <w:rPr>
          <w:bCs/>
          <w:color w:val="000000" w:themeColor="text1"/>
          <w:lang w:val="en-GB"/>
        </w:rPr>
        <w:t xml:space="preserve"> and the </w:t>
      </w:r>
      <w:r w:rsidRPr="00B9430A">
        <w:rPr>
          <w:bCs/>
          <w:i/>
          <w:iCs/>
          <w:color w:val="000000" w:themeColor="text1"/>
          <w:lang w:val="en-GB"/>
        </w:rPr>
        <w:t>Solanum tuberosum</w:t>
      </w:r>
      <w:r w:rsidRPr="00B9430A">
        <w:rPr>
          <w:bCs/>
          <w:color w:val="000000" w:themeColor="text1"/>
          <w:lang w:val="en-GB"/>
        </w:rPr>
        <w:t xml:space="preserve"> proteinase inhibitor terminator. The </w:t>
      </w:r>
      <w:r w:rsidRPr="00B9430A">
        <w:rPr>
          <w:bCs/>
          <w:i/>
          <w:iCs/>
          <w:color w:val="000000" w:themeColor="text1"/>
          <w:lang w:val="en-GB"/>
        </w:rPr>
        <w:t>cry35Ab1</w:t>
      </w:r>
      <w:r w:rsidRPr="00B9430A">
        <w:rPr>
          <w:bCs/>
          <w:color w:val="000000" w:themeColor="text1"/>
          <w:lang w:val="en-GB"/>
        </w:rPr>
        <w:t xml:space="preserve"> gene is regulated by the wheat peroxidase gene promoter and the </w:t>
      </w:r>
      <w:r w:rsidRPr="00B9430A">
        <w:rPr>
          <w:bCs/>
          <w:i/>
          <w:iCs/>
          <w:color w:val="000000" w:themeColor="text1"/>
          <w:lang w:val="en-GB"/>
        </w:rPr>
        <w:t>Solanum tuberosum</w:t>
      </w:r>
      <w:r w:rsidRPr="00B9430A">
        <w:rPr>
          <w:bCs/>
          <w:color w:val="000000" w:themeColor="text1"/>
          <w:lang w:val="en-GB"/>
        </w:rPr>
        <w:t xml:space="preserve"> proteinase inhibitor terminator.</w:t>
      </w:r>
      <w:r w:rsidR="0098289D" w:rsidRPr="00B9430A">
        <w:rPr>
          <w:bCs/>
          <w:color w:val="000000" w:themeColor="text1"/>
          <w:lang w:val="en-GB"/>
        </w:rPr>
        <w:t xml:space="preserve"> </w:t>
      </w:r>
      <w:r w:rsidR="0098289D" w:rsidRPr="00B9430A">
        <w:rPr>
          <w:color w:val="000000" w:themeColor="text1"/>
          <w:lang w:val="en-GB"/>
        </w:rPr>
        <w:t xml:space="preserve">The promoter, coding region and terminator in each cassette are </w:t>
      </w:r>
      <w:r w:rsidR="00001F13" w:rsidRPr="00B9430A">
        <w:rPr>
          <w:color w:val="000000" w:themeColor="text1"/>
          <w:lang w:val="en-GB"/>
        </w:rPr>
        <w:t>identical to</w:t>
      </w:r>
      <w:r w:rsidR="0098289D" w:rsidRPr="00B9430A">
        <w:rPr>
          <w:color w:val="000000" w:themeColor="text1"/>
          <w:lang w:val="en-GB"/>
        </w:rPr>
        <w:t xml:space="preserve"> the cor</w:t>
      </w:r>
      <w:r w:rsidR="007206F2" w:rsidRPr="00B9430A">
        <w:rPr>
          <w:color w:val="000000" w:themeColor="text1"/>
          <w:lang w:val="en-GB"/>
        </w:rPr>
        <w:t>responding elements in line 59122</w:t>
      </w:r>
      <w:r w:rsidR="0098289D" w:rsidRPr="00B9430A">
        <w:rPr>
          <w:color w:val="000000" w:themeColor="text1"/>
          <w:lang w:val="en-GB"/>
        </w:rPr>
        <w:t xml:space="preserve"> </w:t>
      </w:r>
      <w:r w:rsidR="001E5ECE" w:rsidRPr="00B9430A">
        <w:rPr>
          <w:color w:val="000000" w:themeColor="text1"/>
          <w:lang w:val="en-GB"/>
        </w:rPr>
        <w:fldChar w:fldCharType="begin"/>
      </w:r>
      <w:r w:rsidR="002D7C52">
        <w:rPr>
          <w:color w:val="000000" w:themeColor="text1"/>
          <w:lang w:val="en-GB"/>
        </w:rPr>
        <w:instrText xml:space="preserve"> ADDIN REFMGR.CITE &lt;Refman&gt;&lt;Cite&gt;&lt;Author&gt;FSANZ&lt;/Author&gt;&lt;Year&gt;2005&lt;/Year&gt;&lt;RecNum&gt;355&lt;/RecNum&gt;&lt;IDText&gt;Application A543: Food derived from Insect-Protected, Glufosinate Ammonium-Tolerant Corn Line DAS-59122-7&lt;/IDText&gt;&lt;MDL Ref_Type="Report"&gt;&lt;Ref_Type&gt;Report&lt;/Ref_Type&gt;&lt;Ref_ID&gt;355&lt;/Ref_ID&gt;&lt;Title_Primary&gt;Application A543: Food derived from Insect-Protected, Glufosinate Ammonium-Tolerant Corn Line DAS-59122-7&lt;/Title_Primary&gt;&lt;Authors_Primary&gt;FSANZ&lt;/Authors_Primary&gt;&lt;Date_Primary&gt;2005&lt;/Date_Primary&gt;&lt;Reprint&gt;Not in File&lt;/Reprint&gt;&lt;Publisher&gt;Report prepared by Food Standards Australia New Zealand&lt;/Publisher&gt;&lt;Web_URL&gt;&lt;u&gt;http://www.foodstandards.gov.au/&lt;/u&gt;&lt;/Web_URL&gt;&lt;ZZ_WorkformID&gt;24&lt;/ZZ_WorkformID&gt;&lt;/MDL&gt;&lt;/Cite&gt;&lt;/Refman&gt;</w:instrText>
      </w:r>
      <w:r w:rsidR="001E5ECE" w:rsidRPr="00B9430A">
        <w:rPr>
          <w:color w:val="000000" w:themeColor="text1"/>
          <w:lang w:val="en-GB"/>
        </w:rPr>
        <w:fldChar w:fldCharType="separate"/>
      </w:r>
      <w:r w:rsidR="001E5ECE" w:rsidRPr="00B9430A">
        <w:rPr>
          <w:noProof/>
          <w:color w:val="000000" w:themeColor="text1"/>
          <w:lang w:val="en-GB"/>
        </w:rPr>
        <w:t>(FSANZ 2005)</w:t>
      </w:r>
      <w:r w:rsidR="001E5ECE" w:rsidRPr="00B9430A">
        <w:rPr>
          <w:color w:val="000000" w:themeColor="text1"/>
          <w:lang w:val="en-GB"/>
        </w:rPr>
        <w:fldChar w:fldCharType="end"/>
      </w:r>
      <w:r w:rsidR="0098289D" w:rsidRPr="00B9430A">
        <w:rPr>
          <w:color w:val="000000" w:themeColor="text1"/>
          <w:lang w:val="en-GB"/>
        </w:rPr>
        <w:t>.</w:t>
      </w:r>
      <w:r w:rsidR="0087637B" w:rsidRPr="00B9430A">
        <w:rPr>
          <w:color w:val="000000" w:themeColor="text1"/>
          <w:lang w:val="en-GB"/>
        </w:rPr>
        <w:t xml:space="preserve"> Again, apparent small discrepa</w:t>
      </w:r>
      <w:r w:rsidR="00001F13" w:rsidRPr="00B9430A">
        <w:rPr>
          <w:color w:val="000000" w:themeColor="text1"/>
          <w:lang w:val="en-GB"/>
        </w:rPr>
        <w:t>ncies between the sizes of elemen</w:t>
      </w:r>
      <w:r w:rsidR="007206F2" w:rsidRPr="00B9430A">
        <w:rPr>
          <w:color w:val="000000" w:themeColor="text1"/>
          <w:lang w:val="en-GB"/>
        </w:rPr>
        <w:t>ts in line 4114 and in line 59122</w:t>
      </w:r>
      <w:r w:rsidR="00001F13" w:rsidRPr="00B9430A">
        <w:rPr>
          <w:color w:val="000000" w:themeColor="text1"/>
          <w:lang w:val="en-GB"/>
        </w:rPr>
        <w:t xml:space="preserve"> are due to more </w:t>
      </w:r>
      <w:r w:rsidR="00075AD0" w:rsidRPr="00B9430A">
        <w:rPr>
          <w:color w:val="000000" w:themeColor="text1"/>
          <w:lang w:val="en-GB"/>
        </w:rPr>
        <w:t>sophisticated recent sequence analysis</w:t>
      </w:r>
    </w:p>
    <w:p w14:paraId="4774BBD5" w14:textId="77777777" w:rsidR="00F71EA0" w:rsidRPr="00B9430A" w:rsidRDefault="00763FF2" w:rsidP="009D6DF6">
      <w:pPr>
        <w:pStyle w:val="Heading3"/>
        <w:ind w:left="0" w:firstLine="0"/>
        <w:rPr>
          <w:b w:val="0"/>
          <w:i/>
          <w:lang w:val="en-GB"/>
        </w:rPr>
      </w:pPr>
      <w:bookmarkStart w:id="34" w:name="_Ref261349497"/>
      <w:r w:rsidRPr="00B9430A">
        <w:rPr>
          <w:lang w:val="en-GB"/>
        </w:rPr>
        <w:t>3.2.3</w:t>
      </w:r>
      <w:r w:rsidRPr="00B9430A">
        <w:rPr>
          <w:lang w:val="en-GB"/>
        </w:rPr>
        <w:tab/>
      </w:r>
      <w:r w:rsidR="00F71EA0" w:rsidRPr="00B9430A">
        <w:rPr>
          <w:lang w:val="en-GB"/>
        </w:rPr>
        <w:t>pat expression cassette</w:t>
      </w:r>
    </w:p>
    <w:p w14:paraId="6456C7D9" w14:textId="77777777" w:rsidR="00F71EA0" w:rsidRPr="00B9430A" w:rsidRDefault="00F71EA0" w:rsidP="00F71EA0">
      <w:pPr>
        <w:rPr>
          <w:color w:val="000000" w:themeColor="text1"/>
          <w:lang w:val="en-GB"/>
        </w:rPr>
      </w:pPr>
      <w:r w:rsidRPr="00B9430A">
        <w:rPr>
          <w:color w:val="000000" w:themeColor="text1"/>
          <w:lang w:val="en-GB"/>
        </w:rPr>
        <w:t>As with the gene</w:t>
      </w:r>
      <w:r w:rsidR="000A06D9" w:rsidRPr="00B9430A">
        <w:rPr>
          <w:color w:val="000000" w:themeColor="text1"/>
          <w:lang w:val="en-GB"/>
        </w:rPr>
        <w:t>s in</w:t>
      </w:r>
      <w:r w:rsidRPr="00B9430A">
        <w:rPr>
          <w:color w:val="000000" w:themeColor="text1"/>
          <w:lang w:val="en-GB"/>
        </w:rPr>
        <w:t xml:space="preserve"> the other expression </w:t>
      </w:r>
      <w:r w:rsidRPr="00B9430A">
        <w:rPr>
          <w:lang w:val="en-GB"/>
        </w:rPr>
        <w:t xml:space="preserve">cassettes, the codon usage pattern of the native </w:t>
      </w:r>
      <w:r w:rsidRPr="00B9430A">
        <w:rPr>
          <w:i/>
          <w:iCs/>
          <w:lang w:val="en-GB"/>
        </w:rPr>
        <w:t>Streptomyces</w:t>
      </w:r>
      <w:r w:rsidRPr="00B9430A">
        <w:rPr>
          <w:lang w:val="en-GB"/>
        </w:rPr>
        <w:t xml:space="preserve"> </w:t>
      </w:r>
      <w:r w:rsidRPr="00B9430A">
        <w:rPr>
          <w:i/>
          <w:lang w:val="en-GB"/>
        </w:rPr>
        <w:t>pat</w:t>
      </w:r>
      <w:r w:rsidRPr="00B9430A">
        <w:rPr>
          <w:lang w:val="en-GB"/>
        </w:rPr>
        <w:t xml:space="preserve"> gene has been modified in the laboratory prior to introduction into the plant. The amino acid sequence of the resulting PAT protei</w:t>
      </w:r>
      <w:r w:rsidR="00967D1C" w:rsidRPr="00B9430A">
        <w:rPr>
          <w:lang w:val="en-GB"/>
        </w:rPr>
        <w:t>n however is not changed. The</w:t>
      </w:r>
      <w:r w:rsidRPr="00B9430A">
        <w:rPr>
          <w:lang w:val="en-GB"/>
        </w:rPr>
        <w:t xml:space="preserve"> gene is under the regulation of </w:t>
      </w:r>
      <w:r w:rsidR="00967D1C" w:rsidRPr="00B9430A">
        <w:rPr>
          <w:lang w:val="en-GB"/>
        </w:rPr>
        <w:t>the constitutive</w:t>
      </w:r>
      <w:r w:rsidRPr="00B9430A">
        <w:rPr>
          <w:lang w:val="en-GB"/>
        </w:rPr>
        <w:t xml:space="preserve"> promoter </w:t>
      </w:r>
      <w:r w:rsidR="00967D1C" w:rsidRPr="00B9430A">
        <w:rPr>
          <w:lang w:val="en-GB"/>
        </w:rPr>
        <w:t xml:space="preserve">and terminator </w:t>
      </w:r>
      <w:r w:rsidRPr="00B9430A">
        <w:rPr>
          <w:lang w:val="en-GB"/>
        </w:rPr>
        <w:t xml:space="preserve">from </w:t>
      </w:r>
      <w:r w:rsidR="00967D1C" w:rsidRPr="00B9430A">
        <w:rPr>
          <w:lang w:val="en-GB"/>
        </w:rPr>
        <w:t>Cauliflower mosaic virus (</w:t>
      </w:r>
      <w:r w:rsidRPr="00B9430A">
        <w:rPr>
          <w:lang w:val="en-GB"/>
        </w:rPr>
        <w:t>CaMV</w:t>
      </w:r>
      <w:r w:rsidR="00967D1C" w:rsidRPr="00B9430A">
        <w:rPr>
          <w:lang w:val="en-GB"/>
        </w:rPr>
        <w:t>)</w:t>
      </w:r>
      <w:r w:rsidRPr="00B9430A">
        <w:rPr>
          <w:lang w:val="en-GB"/>
        </w:rPr>
        <w:t xml:space="preserve"> and therefore the new protein is expected to be expressed in all parts </w:t>
      </w:r>
      <w:r w:rsidRPr="00B9430A">
        <w:rPr>
          <w:color w:val="000000" w:themeColor="text1"/>
          <w:lang w:val="en-GB"/>
        </w:rPr>
        <w:t xml:space="preserve">of the plant, including the grain. </w:t>
      </w:r>
      <w:r w:rsidR="004425C8" w:rsidRPr="00B9430A">
        <w:rPr>
          <w:color w:val="000000" w:themeColor="text1"/>
          <w:lang w:val="en-GB"/>
        </w:rPr>
        <w:t xml:space="preserve">The promoter, coding region and terminator are </w:t>
      </w:r>
      <w:r w:rsidR="00075AD0" w:rsidRPr="00B9430A">
        <w:rPr>
          <w:color w:val="000000" w:themeColor="text1"/>
          <w:lang w:val="en-GB"/>
        </w:rPr>
        <w:t xml:space="preserve">identical to the </w:t>
      </w:r>
      <w:r w:rsidR="004425C8" w:rsidRPr="00B9430A">
        <w:rPr>
          <w:color w:val="000000" w:themeColor="text1"/>
          <w:lang w:val="en-GB"/>
        </w:rPr>
        <w:t>corr</w:t>
      </w:r>
      <w:r w:rsidR="007206F2" w:rsidRPr="00B9430A">
        <w:rPr>
          <w:color w:val="000000" w:themeColor="text1"/>
          <w:lang w:val="en-GB"/>
        </w:rPr>
        <w:t>esponding elements in both lines 1507 and 59122</w:t>
      </w:r>
      <w:r w:rsidR="003F044D" w:rsidRPr="00B9430A">
        <w:rPr>
          <w:color w:val="000000" w:themeColor="text1"/>
          <w:lang w:val="en-GB"/>
        </w:rPr>
        <w:t xml:space="preserve"> with</w:t>
      </w:r>
      <w:r w:rsidR="007206F2" w:rsidRPr="00B9430A">
        <w:rPr>
          <w:color w:val="000000" w:themeColor="text1"/>
          <w:lang w:val="en-GB"/>
        </w:rPr>
        <w:t>, again, apparent small discrepa</w:t>
      </w:r>
      <w:r w:rsidR="003F044D" w:rsidRPr="00B9430A">
        <w:rPr>
          <w:color w:val="000000" w:themeColor="text1"/>
          <w:lang w:val="en-GB"/>
        </w:rPr>
        <w:t>ncies being due to more sophisticated recent sequence analysis.</w:t>
      </w:r>
    </w:p>
    <w:p w14:paraId="1473B631" w14:textId="77777777" w:rsidR="00D760FA" w:rsidRDefault="00D760FA">
      <w:pPr>
        <w:spacing w:after="200" w:line="276" w:lineRule="auto"/>
        <w:rPr>
          <w:b/>
          <w:sz w:val="28"/>
          <w:szCs w:val="28"/>
          <w:lang w:val="en-GB"/>
        </w:rPr>
      </w:pPr>
      <w:r>
        <w:rPr>
          <w:sz w:val="28"/>
          <w:szCs w:val="28"/>
        </w:rPr>
        <w:br w:type="page"/>
      </w:r>
    </w:p>
    <w:p w14:paraId="703DB821" w14:textId="4A03F250" w:rsidR="00875BC2" w:rsidRPr="00085C2E" w:rsidRDefault="00763FF2" w:rsidP="00311CD6">
      <w:pPr>
        <w:pStyle w:val="Heading2"/>
      </w:pPr>
      <w:bookmarkStart w:id="35" w:name="_Toc430248247"/>
      <w:r w:rsidRPr="00085C2E">
        <w:lastRenderedPageBreak/>
        <w:t>3.3</w:t>
      </w:r>
      <w:r w:rsidRPr="00085C2E">
        <w:tab/>
      </w:r>
      <w:r w:rsidR="00875BC2" w:rsidRPr="00085C2E">
        <w:t xml:space="preserve">Breeding of corn line </w:t>
      </w:r>
      <w:bookmarkEnd w:id="34"/>
      <w:r w:rsidR="00031998" w:rsidRPr="00085C2E">
        <w:t>DP-004114-3</w:t>
      </w:r>
      <w:bookmarkEnd w:id="35"/>
    </w:p>
    <w:p w14:paraId="0ACDC433" w14:textId="77777777" w:rsidR="00F63937" w:rsidRPr="00B9430A" w:rsidRDefault="00F63937" w:rsidP="00474571">
      <w:pPr>
        <w:jc w:val="both"/>
        <w:rPr>
          <w:color w:val="000000" w:themeColor="text1"/>
          <w:lang w:val="en-GB"/>
        </w:rPr>
      </w:pPr>
      <w:r w:rsidRPr="00B9430A">
        <w:rPr>
          <w:color w:val="000000" w:themeColor="text1"/>
          <w:lang w:val="en-GB"/>
        </w:rPr>
        <w:t xml:space="preserve">The breeding pedigree for the various generations is given in </w:t>
      </w:r>
      <w:r w:rsidR="00031998" w:rsidRPr="00B9430A">
        <w:rPr>
          <w:color w:val="000000" w:themeColor="text1"/>
          <w:lang w:val="en-GB"/>
        </w:rPr>
        <w:t>Figure 4</w:t>
      </w:r>
      <w:r w:rsidRPr="00B9430A">
        <w:rPr>
          <w:color w:val="000000" w:themeColor="text1"/>
          <w:lang w:val="en-GB"/>
        </w:rPr>
        <w:t>.</w:t>
      </w:r>
    </w:p>
    <w:p w14:paraId="12EC95E6" w14:textId="77777777" w:rsidR="00C0218F" w:rsidRPr="00B9430A" w:rsidRDefault="00C0218F" w:rsidP="00474571">
      <w:pPr>
        <w:jc w:val="both"/>
        <w:rPr>
          <w:color w:val="000000" w:themeColor="text1"/>
          <w:lang w:val="en-GB"/>
        </w:rPr>
      </w:pPr>
    </w:p>
    <w:p w14:paraId="193F42F8" w14:textId="34DF9203" w:rsidR="0064256D" w:rsidRPr="00085C2E" w:rsidRDefault="00C0218F" w:rsidP="0064256D">
      <w:pPr>
        <w:autoSpaceDE w:val="0"/>
        <w:autoSpaceDN w:val="0"/>
        <w:adjustRightInd w:val="0"/>
        <w:rPr>
          <w:rFonts w:ascii="Calibri" w:eastAsiaTheme="minorHAnsi" w:hAnsi="Calibri" w:cs="Calibri"/>
          <w:szCs w:val="22"/>
          <w:lang w:val="en-GB"/>
        </w:rPr>
      </w:pPr>
      <w:r w:rsidRPr="00B9430A">
        <w:rPr>
          <w:color w:val="000000" w:themeColor="text1"/>
          <w:lang w:val="en-GB"/>
        </w:rPr>
        <w:t>From a</w:t>
      </w:r>
      <w:r w:rsidR="00031998" w:rsidRPr="00B9430A">
        <w:rPr>
          <w:color w:val="000000" w:themeColor="text1"/>
          <w:lang w:val="en-GB"/>
        </w:rPr>
        <w:t xml:space="preserve"> single T</w:t>
      </w:r>
      <w:r w:rsidR="0026324E" w:rsidRPr="00B9430A">
        <w:rPr>
          <w:color w:val="000000" w:themeColor="text1"/>
          <w:vertAlign w:val="subscript"/>
          <w:lang w:val="en-GB"/>
        </w:rPr>
        <w:t>0</w:t>
      </w:r>
      <w:r w:rsidR="0026324E" w:rsidRPr="00B9430A">
        <w:rPr>
          <w:color w:val="000000" w:themeColor="text1"/>
          <w:lang w:val="en-GB"/>
        </w:rPr>
        <w:t xml:space="preserve"> plant</w:t>
      </w:r>
      <w:r w:rsidRPr="00B9430A">
        <w:rPr>
          <w:color w:val="000000" w:themeColor="text1"/>
          <w:lang w:val="en-GB"/>
        </w:rPr>
        <w:t>,</w:t>
      </w:r>
      <w:r w:rsidR="00031998" w:rsidRPr="00B9430A">
        <w:rPr>
          <w:color w:val="000000" w:themeColor="text1"/>
          <w:lang w:val="en-GB"/>
        </w:rPr>
        <w:t xml:space="preserve"> breeding then proceeded </w:t>
      </w:r>
      <w:r w:rsidRPr="00B9430A">
        <w:rPr>
          <w:color w:val="000000" w:themeColor="text1"/>
          <w:lang w:val="en-GB"/>
        </w:rPr>
        <w:t xml:space="preserve">in order </w:t>
      </w:r>
      <w:r w:rsidR="00031998" w:rsidRPr="00B9430A">
        <w:rPr>
          <w:color w:val="000000" w:themeColor="text1"/>
          <w:lang w:val="en-GB"/>
        </w:rPr>
        <w:t>to produce specific gen</w:t>
      </w:r>
      <w:r w:rsidRPr="00B9430A">
        <w:rPr>
          <w:color w:val="000000" w:themeColor="text1"/>
          <w:lang w:val="en-GB"/>
        </w:rPr>
        <w:t>erations that were used in characterisation and analysis (as indicated in Table 2).</w:t>
      </w:r>
      <w:r w:rsidR="0064256D" w:rsidRPr="00085C2E">
        <w:rPr>
          <w:rFonts w:ascii="Calibri" w:eastAsiaTheme="minorHAnsi" w:hAnsi="Calibri" w:cs="Calibri"/>
          <w:szCs w:val="22"/>
          <w:lang w:val="en-GB"/>
        </w:rPr>
        <w:t xml:space="preserve"> </w:t>
      </w:r>
      <w:r w:rsidR="0064256D" w:rsidRPr="00085C2E">
        <w:rPr>
          <w:rFonts w:eastAsiaTheme="minorHAnsi" w:cs="Arial"/>
          <w:szCs w:val="22"/>
          <w:lang w:val="en-GB"/>
        </w:rPr>
        <w:t xml:space="preserve">Pioneer proprietary inbreds PH1B5, PHR03, PHTFE, PHNAR, and PH09B were used in </w:t>
      </w:r>
      <w:r w:rsidR="00447D07" w:rsidRPr="00085C2E">
        <w:rPr>
          <w:rFonts w:eastAsiaTheme="minorHAnsi" w:cs="Arial"/>
          <w:szCs w:val="22"/>
          <w:lang w:val="en-GB"/>
        </w:rPr>
        <w:t>crossing and backcrossing steps and</w:t>
      </w:r>
      <w:r w:rsidR="00842388" w:rsidRPr="00085C2E">
        <w:rPr>
          <w:rFonts w:eastAsiaTheme="minorHAnsi" w:cs="Arial"/>
          <w:szCs w:val="22"/>
          <w:lang w:val="en-GB"/>
        </w:rPr>
        <w:t>,</w:t>
      </w:r>
      <w:r w:rsidR="00447D07" w:rsidRPr="00085C2E">
        <w:rPr>
          <w:rFonts w:eastAsiaTheme="minorHAnsi" w:cs="Arial"/>
          <w:szCs w:val="22"/>
          <w:lang w:val="en-GB"/>
        </w:rPr>
        <w:t xml:space="preserve"> because of the complexity of the crossing, a number of different </w:t>
      </w:r>
      <w:r w:rsidR="00AF31D2" w:rsidRPr="00085C2E">
        <w:rPr>
          <w:rFonts w:eastAsiaTheme="minorHAnsi" w:cs="Arial"/>
          <w:szCs w:val="22"/>
          <w:lang w:val="en-GB"/>
        </w:rPr>
        <w:t xml:space="preserve">non-GM </w:t>
      </w:r>
      <w:r w:rsidR="00447D07" w:rsidRPr="00085C2E">
        <w:rPr>
          <w:rFonts w:eastAsiaTheme="minorHAnsi" w:cs="Arial"/>
          <w:szCs w:val="22"/>
          <w:lang w:val="en-GB"/>
        </w:rPr>
        <w:t>lines were used</w:t>
      </w:r>
      <w:r w:rsidR="00842388" w:rsidRPr="00085C2E">
        <w:rPr>
          <w:rFonts w:eastAsiaTheme="minorHAnsi" w:cs="Arial"/>
          <w:szCs w:val="22"/>
          <w:lang w:val="en-GB"/>
        </w:rPr>
        <w:t xml:space="preserve"> as controls, depending on the particular generation(s) used for analysis.</w:t>
      </w:r>
      <w:r w:rsidR="00AF31D2" w:rsidRPr="00085C2E">
        <w:rPr>
          <w:rFonts w:eastAsiaTheme="minorHAnsi" w:cs="Arial"/>
          <w:szCs w:val="22"/>
          <w:lang w:val="en-GB"/>
        </w:rPr>
        <w:t xml:space="preserve"> In addition, since line 4114 contains the same trait</w:t>
      </w:r>
      <w:r w:rsidR="00695ACF" w:rsidRPr="00085C2E">
        <w:rPr>
          <w:rFonts w:eastAsiaTheme="minorHAnsi" w:cs="Arial"/>
          <w:szCs w:val="22"/>
          <w:lang w:val="en-GB"/>
        </w:rPr>
        <w:t>s as the approved GM lines 1507</w:t>
      </w:r>
      <w:r w:rsidR="00AF31D2" w:rsidRPr="00085C2E">
        <w:rPr>
          <w:rFonts w:eastAsiaTheme="minorHAnsi" w:cs="Arial"/>
          <w:szCs w:val="22"/>
          <w:lang w:val="en-GB"/>
        </w:rPr>
        <w:t xml:space="preserve"> and </w:t>
      </w:r>
      <w:r w:rsidR="00695ACF" w:rsidRPr="00085C2E">
        <w:rPr>
          <w:rFonts w:eastAsiaTheme="minorHAnsi" w:cs="Arial"/>
          <w:color w:val="000000" w:themeColor="text1"/>
          <w:szCs w:val="22"/>
          <w:lang w:val="en-GB"/>
        </w:rPr>
        <w:t>59122</w:t>
      </w:r>
      <w:r w:rsidR="00AF31D2" w:rsidRPr="00085C2E">
        <w:rPr>
          <w:rFonts w:eastAsiaTheme="minorHAnsi" w:cs="Arial"/>
          <w:color w:val="000000" w:themeColor="text1"/>
          <w:szCs w:val="22"/>
          <w:lang w:val="en-GB"/>
        </w:rPr>
        <w:t>, these</w:t>
      </w:r>
      <w:r w:rsidR="00044816" w:rsidRPr="00085C2E">
        <w:rPr>
          <w:rFonts w:eastAsiaTheme="minorHAnsi" w:cs="Arial"/>
          <w:color w:val="000000" w:themeColor="text1"/>
          <w:szCs w:val="22"/>
          <w:lang w:val="en-GB"/>
        </w:rPr>
        <w:t xml:space="preserve"> two lines and the breeding stack produced from the two lines were used as comparators</w:t>
      </w:r>
      <w:r w:rsidR="00AF31D2" w:rsidRPr="00085C2E">
        <w:rPr>
          <w:rFonts w:eastAsiaTheme="minorHAnsi" w:cs="Arial"/>
          <w:color w:val="000000" w:themeColor="text1"/>
          <w:szCs w:val="22"/>
          <w:lang w:val="en-GB"/>
        </w:rPr>
        <w:t xml:space="preserve"> for the protein expression analysis.</w:t>
      </w:r>
    </w:p>
    <w:p w14:paraId="2AF8D03A" w14:textId="77777777" w:rsidR="003558D5" w:rsidRPr="00B9430A" w:rsidRDefault="003558D5" w:rsidP="0064256D">
      <w:pPr>
        <w:rPr>
          <w:lang w:val="en-GB"/>
        </w:rPr>
      </w:pPr>
    </w:p>
    <w:p w14:paraId="26591A63" w14:textId="77777777" w:rsidR="00EA123F" w:rsidRPr="00B9430A" w:rsidRDefault="00C0218F" w:rsidP="003558D5">
      <w:pPr>
        <w:keepNext/>
        <w:jc w:val="center"/>
        <w:rPr>
          <w:color w:val="000000" w:themeColor="text1"/>
          <w:lang w:val="en-GB"/>
        </w:rPr>
      </w:pPr>
      <w:r w:rsidRPr="00085C2E">
        <w:rPr>
          <w:noProof/>
          <w:color w:val="000000" w:themeColor="text1"/>
          <w:lang w:val="en-GB" w:eastAsia="en-GB"/>
        </w:rPr>
        <w:drawing>
          <wp:inline distT="0" distB="0" distL="0" distR="0" wp14:anchorId="350BAE51" wp14:editId="0799670A">
            <wp:extent cx="5107929" cy="6353175"/>
            <wp:effectExtent l="0" t="0" r="0" b="0"/>
            <wp:docPr id="13" name="Picture 13" descr="pedigree_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digree_chart.png"/>
                    <pic:cNvPicPr/>
                  </pic:nvPicPr>
                  <pic:blipFill>
                    <a:blip r:embed="rId21" cstate="print"/>
                    <a:stretch>
                      <a:fillRect/>
                    </a:stretch>
                  </pic:blipFill>
                  <pic:spPr>
                    <a:xfrm>
                      <a:off x="0" y="0"/>
                      <a:ext cx="5119577" cy="6367663"/>
                    </a:xfrm>
                    <a:prstGeom prst="rect">
                      <a:avLst/>
                    </a:prstGeom>
                  </pic:spPr>
                </pic:pic>
              </a:graphicData>
            </a:graphic>
          </wp:inline>
        </w:drawing>
      </w:r>
    </w:p>
    <w:p w14:paraId="43560F39" w14:textId="77777777" w:rsidR="00EA123F" w:rsidRPr="00B9430A" w:rsidRDefault="00EA123F" w:rsidP="005023E4">
      <w:pPr>
        <w:rPr>
          <w:lang w:val="en-GB"/>
        </w:rPr>
      </w:pPr>
    </w:p>
    <w:p w14:paraId="59E2994C" w14:textId="26FEA173" w:rsidR="00AC7DF6" w:rsidRPr="00AC7DF6" w:rsidRDefault="002C0CC7" w:rsidP="00AC7DF6">
      <w:pPr>
        <w:pStyle w:val="Caption"/>
        <w:ind w:left="1843" w:hanging="1276"/>
        <w:jc w:val="both"/>
        <w:rPr>
          <w:b w:val="0"/>
          <w:i/>
          <w:color w:val="000000" w:themeColor="text1"/>
          <w:sz w:val="22"/>
          <w:szCs w:val="22"/>
          <w:lang w:val="en-GB"/>
        </w:rPr>
      </w:pPr>
      <w:bookmarkStart w:id="36" w:name="_Toc414460103"/>
      <w:r w:rsidRPr="00B9430A">
        <w:rPr>
          <w:b w:val="0"/>
          <w:i/>
          <w:color w:val="000000" w:themeColor="text1"/>
          <w:sz w:val="22"/>
          <w:szCs w:val="22"/>
          <w:lang w:val="en-GB"/>
        </w:rPr>
        <w:t xml:space="preserve">Figure </w:t>
      </w:r>
      <w:r w:rsidRPr="00B9430A">
        <w:rPr>
          <w:b w:val="0"/>
          <w:i/>
          <w:color w:val="000000" w:themeColor="text1"/>
          <w:sz w:val="22"/>
          <w:szCs w:val="22"/>
          <w:lang w:val="en-GB"/>
        </w:rPr>
        <w:fldChar w:fldCharType="begin"/>
      </w:r>
      <w:r w:rsidRPr="00B9430A">
        <w:rPr>
          <w:b w:val="0"/>
          <w:i/>
          <w:color w:val="000000" w:themeColor="text1"/>
          <w:sz w:val="22"/>
          <w:szCs w:val="22"/>
          <w:lang w:val="en-GB"/>
        </w:rPr>
        <w:instrText xml:space="preserve"> SEQ Figure \* ARABIC </w:instrText>
      </w:r>
      <w:r w:rsidRPr="00B9430A">
        <w:rPr>
          <w:b w:val="0"/>
          <w:i/>
          <w:color w:val="000000" w:themeColor="text1"/>
          <w:sz w:val="22"/>
          <w:szCs w:val="22"/>
          <w:lang w:val="en-GB"/>
        </w:rPr>
        <w:fldChar w:fldCharType="separate"/>
      </w:r>
      <w:r w:rsidR="00491E1A">
        <w:rPr>
          <w:b w:val="0"/>
          <w:i/>
          <w:noProof/>
          <w:color w:val="000000" w:themeColor="text1"/>
          <w:sz w:val="22"/>
          <w:szCs w:val="22"/>
          <w:lang w:val="en-GB"/>
        </w:rPr>
        <w:t>4</w:t>
      </w:r>
      <w:r w:rsidRPr="00B9430A">
        <w:rPr>
          <w:b w:val="0"/>
          <w:i/>
          <w:color w:val="000000" w:themeColor="text1"/>
          <w:sz w:val="22"/>
          <w:szCs w:val="22"/>
          <w:lang w:val="en-GB"/>
        </w:rPr>
        <w:fldChar w:fldCharType="end"/>
      </w:r>
      <w:r w:rsidR="005C59FA" w:rsidRPr="00B9430A">
        <w:rPr>
          <w:b w:val="0"/>
          <w:i/>
          <w:color w:val="000000" w:themeColor="text1"/>
          <w:sz w:val="22"/>
          <w:szCs w:val="22"/>
          <w:lang w:val="en-GB"/>
        </w:rPr>
        <w:t xml:space="preserve">: </w:t>
      </w:r>
      <w:r w:rsidRPr="00B9430A">
        <w:rPr>
          <w:b w:val="0"/>
          <w:i/>
          <w:color w:val="000000" w:themeColor="text1"/>
          <w:sz w:val="22"/>
          <w:szCs w:val="22"/>
          <w:lang w:val="en-GB"/>
        </w:rPr>
        <w:t xml:space="preserve">Breeding diagram for </w:t>
      </w:r>
      <w:r w:rsidR="005023E4" w:rsidRPr="00B9430A">
        <w:rPr>
          <w:b w:val="0"/>
          <w:i/>
          <w:color w:val="000000" w:themeColor="text1"/>
          <w:sz w:val="22"/>
          <w:szCs w:val="22"/>
          <w:lang w:val="en-GB"/>
        </w:rPr>
        <w:t xml:space="preserve">corn line </w:t>
      </w:r>
      <w:r w:rsidR="00C0218F" w:rsidRPr="00B9430A">
        <w:rPr>
          <w:b w:val="0"/>
          <w:i/>
          <w:color w:val="000000" w:themeColor="text1"/>
          <w:sz w:val="22"/>
          <w:szCs w:val="22"/>
          <w:lang w:val="en-GB"/>
        </w:rPr>
        <w:t>DP-004114-3</w:t>
      </w:r>
      <w:bookmarkStart w:id="37" w:name="_Toc378067833"/>
      <w:bookmarkStart w:id="38" w:name="_Toc417973323"/>
      <w:bookmarkEnd w:id="36"/>
    </w:p>
    <w:p w14:paraId="44212256" w14:textId="23129951" w:rsidR="003558D5" w:rsidRPr="00B9430A" w:rsidRDefault="003558D5" w:rsidP="003558D5">
      <w:pPr>
        <w:pStyle w:val="Caption"/>
        <w:keepNext/>
        <w:rPr>
          <w:color w:val="000000" w:themeColor="text1"/>
          <w:sz w:val="22"/>
          <w:szCs w:val="22"/>
          <w:lang w:val="en-GB"/>
        </w:rPr>
      </w:pPr>
      <w:r w:rsidRPr="00B9430A">
        <w:rPr>
          <w:color w:val="000000" w:themeColor="text1"/>
          <w:sz w:val="22"/>
          <w:szCs w:val="22"/>
          <w:lang w:val="en-GB"/>
        </w:rPr>
        <w:lastRenderedPageBreak/>
        <w:t xml:space="preserve">Table </w:t>
      </w:r>
      <w:r w:rsidRPr="00B9430A">
        <w:rPr>
          <w:color w:val="000000" w:themeColor="text1"/>
          <w:sz w:val="22"/>
          <w:szCs w:val="22"/>
          <w:lang w:val="en-GB"/>
        </w:rPr>
        <w:fldChar w:fldCharType="begin"/>
      </w:r>
      <w:r w:rsidRPr="00B9430A">
        <w:rPr>
          <w:color w:val="000000" w:themeColor="text1"/>
          <w:sz w:val="22"/>
          <w:szCs w:val="22"/>
          <w:lang w:val="en-GB"/>
        </w:rPr>
        <w:instrText xml:space="preserve"> SEQ Table \* ARABIC </w:instrText>
      </w:r>
      <w:r w:rsidRPr="00B9430A">
        <w:rPr>
          <w:color w:val="000000" w:themeColor="text1"/>
          <w:sz w:val="22"/>
          <w:szCs w:val="22"/>
          <w:lang w:val="en-GB"/>
        </w:rPr>
        <w:fldChar w:fldCharType="separate"/>
      </w:r>
      <w:r w:rsidR="00491E1A">
        <w:rPr>
          <w:noProof/>
          <w:color w:val="000000" w:themeColor="text1"/>
          <w:sz w:val="22"/>
          <w:szCs w:val="22"/>
          <w:lang w:val="en-GB"/>
        </w:rPr>
        <w:t>2</w:t>
      </w:r>
      <w:r w:rsidRPr="00B9430A">
        <w:rPr>
          <w:color w:val="000000" w:themeColor="text1"/>
          <w:sz w:val="22"/>
          <w:szCs w:val="22"/>
          <w:lang w:val="en-GB"/>
        </w:rPr>
        <w:fldChar w:fldCharType="end"/>
      </w:r>
      <w:r w:rsidR="0078290F" w:rsidRPr="00B9430A">
        <w:rPr>
          <w:color w:val="000000" w:themeColor="text1"/>
          <w:sz w:val="22"/>
          <w:szCs w:val="22"/>
          <w:lang w:val="en-GB"/>
        </w:rPr>
        <w:t>: Line 4114</w:t>
      </w:r>
      <w:r w:rsidRPr="00B9430A">
        <w:rPr>
          <w:color w:val="000000" w:themeColor="text1"/>
          <w:sz w:val="22"/>
          <w:szCs w:val="22"/>
          <w:lang w:val="en-GB"/>
        </w:rPr>
        <w:t xml:space="preserve"> generations used for various analyses</w:t>
      </w:r>
      <w:bookmarkEnd w:id="37"/>
      <w:bookmarkEnd w:id="38"/>
    </w:p>
    <w:p w14:paraId="462F265E" w14:textId="77777777" w:rsidR="003558D5" w:rsidRPr="00B9430A" w:rsidRDefault="003558D5" w:rsidP="003558D5">
      <w:pPr>
        <w:rPr>
          <w:color w:val="000000" w:themeColor="text1"/>
          <w:lang w:val="en-GB"/>
        </w:rPr>
      </w:pPr>
    </w:p>
    <w:tbl>
      <w:tblPr>
        <w:tblStyle w:val="TableGrid"/>
        <w:tblW w:w="0" w:type="auto"/>
        <w:jc w:val="center"/>
        <w:tblInd w:w="-714" w:type="dxa"/>
        <w:tblLook w:val="04A0" w:firstRow="1" w:lastRow="0" w:firstColumn="1" w:lastColumn="0" w:noHBand="0" w:noVBand="1"/>
      </w:tblPr>
      <w:tblGrid>
        <w:gridCol w:w="2703"/>
        <w:gridCol w:w="2268"/>
        <w:gridCol w:w="2126"/>
        <w:gridCol w:w="2126"/>
      </w:tblGrid>
      <w:tr w:rsidR="00044816" w:rsidRPr="00085C2E" w14:paraId="22AB105D" w14:textId="77777777" w:rsidTr="00044816">
        <w:trPr>
          <w:jc w:val="center"/>
        </w:trPr>
        <w:tc>
          <w:tcPr>
            <w:tcW w:w="2703" w:type="dxa"/>
            <w:shd w:val="clear" w:color="auto" w:fill="FDE9D9" w:themeFill="accent6" w:themeFillTint="33"/>
            <w:vAlign w:val="center"/>
          </w:tcPr>
          <w:p w14:paraId="19DFB7EC" w14:textId="77777777" w:rsidR="00044816" w:rsidRPr="00B9430A" w:rsidRDefault="00044816" w:rsidP="00C70607">
            <w:pPr>
              <w:pStyle w:val="BodyText"/>
              <w:spacing w:after="120"/>
              <w:jc w:val="center"/>
              <w:rPr>
                <w:rFonts w:eastAsia="Batang" w:cs="Arial"/>
                <w:b/>
                <w:bCs/>
                <w:i w:val="0"/>
                <w:color w:val="000000" w:themeColor="text1"/>
                <w:szCs w:val="20"/>
                <w:lang w:val="en-GB"/>
              </w:rPr>
            </w:pPr>
            <w:r w:rsidRPr="00B9430A">
              <w:rPr>
                <w:rFonts w:eastAsia="Batang" w:cs="Arial"/>
                <w:b/>
                <w:bCs/>
                <w:i w:val="0"/>
                <w:color w:val="000000" w:themeColor="text1"/>
                <w:szCs w:val="20"/>
                <w:lang w:val="en-GB"/>
              </w:rPr>
              <w:t>Analysis</w:t>
            </w:r>
          </w:p>
        </w:tc>
        <w:tc>
          <w:tcPr>
            <w:tcW w:w="2268" w:type="dxa"/>
            <w:shd w:val="clear" w:color="auto" w:fill="FDE9D9" w:themeFill="accent6" w:themeFillTint="33"/>
            <w:vAlign w:val="center"/>
          </w:tcPr>
          <w:p w14:paraId="369F8F0F" w14:textId="77777777" w:rsidR="00044816" w:rsidRPr="00B9430A" w:rsidRDefault="00044816" w:rsidP="00C70607">
            <w:pPr>
              <w:pStyle w:val="BodyText"/>
              <w:spacing w:after="120"/>
              <w:jc w:val="center"/>
              <w:rPr>
                <w:rFonts w:eastAsia="Batang" w:cs="Arial"/>
                <w:b/>
                <w:bCs/>
                <w:i w:val="0"/>
                <w:color w:val="000000" w:themeColor="text1"/>
                <w:szCs w:val="20"/>
                <w:lang w:val="en-GB"/>
              </w:rPr>
            </w:pPr>
            <w:r w:rsidRPr="00B9430A">
              <w:rPr>
                <w:rFonts w:eastAsia="Batang" w:cs="Arial"/>
                <w:b/>
                <w:bCs/>
                <w:i w:val="0"/>
                <w:color w:val="000000" w:themeColor="text1"/>
                <w:szCs w:val="20"/>
                <w:lang w:val="en-GB"/>
              </w:rPr>
              <w:t>Line 4114 generation used</w:t>
            </w:r>
          </w:p>
        </w:tc>
        <w:tc>
          <w:tcPr>
            <w:tcW w:w="2126" w:type="dxa"/>
            <w:shd w:val="clear" w:color="auto" w:fill="FDE9D9" w:themeFill="accent6" w:themeFillTint="33"/>
            <w:vAlign w:val="center"/>
          </w:tcPr>
          <w:p w14:paraId="22400060" w14:textId="77777777" w:rsidR="00044816" w:rsidRPr="00B9430A" w:rsidRDefault="00044816" w:rsidP="00C70607">
            <w:pPr>
              <w:pStyle w:val="BodyText"/>
              <w:spacing w:after="120"/>
              <w:jc w:val="center"/>
              <w:rPr>
                <w:rFonts w:eastAsia="Batang" w:cs="Arial"/>
                <w:b/>
                <w:bCs/>
                <w:i w:val="0"/>
                <w:color w:val="000000" w:themeColor="text1"/>
                <w:szCs w:val="20"/>
                <w:lang w:val="en-GB"/>
              </w:rPr>
            </w:pPr>
            <w:r w:rsidRPr="00B9430A">
              <w:rPr>
                <w:rFonts w:eastAsia="Batang" w:cs="Arial"/>
                <w:b/>
                <w:bCs/>
                <w:i w:val="0"/>
                <w:color w:val="000000" w:themeColor="text1"/>
                <w:szCs w:val="20"/>
                <w:lang w:val="en-GB"/>
              </w:rPr>
              <w:t>Control(s) used</w:t>
            </w:r>
          </w:p>
        </w:tc>
        <w:tc>
          <w:tcPr>
            <w:tcW w:w="2126" w:type="dxa"/>
            <w:shd w:val="clear" w:color="auto" w:fill="FDE9D9" w:themeFill="accent6" w:themeFillTint="33"/>
          </w:tcPr>
          <w:p w14:paraId="0C5B391F" w14:textId="77777777" w:rsidR="00044816" w:rsidRPr="00B9430A" w:rsidRDefault="00044816" w:rsidP="00C70607">
            <w:pPr>
              <w:pStyle w:val="BodyText"/>
              <w:spacing w:after="120"/>
              <w:jc w:val="center"/>
              <w:rPr>
                <w:rFonts w:eastAsia="Batang" w:cs="Arial"/>
                <w:b/>
                <w:bCs/>
                <w:i w:val="0"/>
                <w:color w:val="000000" w:themeColor="text1"/>
                <w:szCs w:val="20"/>
                <w:lang w:val="en-GB"/>
              </w:rPr>
            </w:pPr>
            <w:r w:rsidRPr="00B9430A">
              <w:rPr>
                <w:rFonts w:eastAsia="Batang" w:cs="Arial"/>
                <w:b/>
                <w:bCs/>
                <w:i w:val="0"/>
                <w:color w:val="000000" w:themeColor="text1"/>
                <w:szCs w:val="20"/>
                <w:lang w:val="en-GB"/>
              </w:rPr>
              <w:t>Reference comparators</w:t>
            </w:r>
          </w:p>
        </w:tc>
      </w:tr>
      <w:tr w:rsidR="00044816" w:rsidRPr="00085C2E" w14:paraId="4D3F9EB4" w14:textId="77777777" w:rsidTr="00044816">
        <w:trPr>
          <w:jc w:val="center"/>
        </w:trPr>
        <w:tc>
          <w:tcPr>
            <w:tcW w:w="2703" w:type="dxa"/>
            <w:vAlign w:val="center"/>
          </w:tcPr>
          <w:p w14:paraId="179F78CF" w14:textId="259AE4C4" w:rsidR="00044816" w:rsidRPr="00B9430A" w:rsidRDefault="00044816"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Molecular characterisation</w:t>
            </w:r>
            <w:r w:rsidR="0056657B">
              <w:rPr>
                <w:rFonts w:eastAsia="Batang" w:cs="Arial"/>
                <w:bCs/>
                <w:i w:val="0"/>
                <w:color w:val="000000" w:themeColor="text1"/>
                <w:szCs w:val="20"/>
                <w:lang w:val="en-GB"/>
              </w:rPr>
              <w:t xml:space="preserve"> (Section 3.4)</w:t>
            </w:r>
          </w:p>
        </w:tc>
        <w:tc>
          <w:tcPr>
            <w:tcW w:w="2268" w:type="dxa"/>
            <w:vAlign w:val="center"/>
          </w:tcPr>
          <w:p w14:paraId="5BEA5971" w14:textId="77777777" w:rsidR="00044816" w:rsidRPr="00B9430A" w:rsidRDefault="00044816" w:rsidP="00044816">
            <w:pPr>
              <w:pStyle w:val="BodyText"/>
              <w:spacing w:after="120"/>
              <w:jc w:val="center"/>
              <w:rPr>
                <w:rFonts w:eastAsia="Batang" w:cs="Arial"/>
                <w:bCs/>
                <w:i w:val="0"/>
                <w:color w:val="000000" w:themeColor="text1"/>
                <w:szCs w:val="20"/>
                <w:vertAlign w:val="superscript"/>
                <w:lang w:val="en-GB"/>
              </w:rPr>
            </w:pPr>
            <w:r w:rsidRPr="00B9430A">
              <w:rPr>
                <w:rFonts w:eastAsia="Batang" w:cs="Arial"/>
                <w:bCs/>
                <w:i w:val="0"/>
                <w:color w:val="000000" w:themeColor="text1"/>
                <w:szCs w:val="20"/>
                <w:lang w:val="en-GB"/>
              </w:rPr>
              <w:t>T</w:t>
            </w:r>
            <w:r w:rsidRPr="00B9430A">
              <w:rPr>
                <w:rFonts w:eastAsia="Batang" w:cs="Arial"/>
                <w:bCs/>
                <w:i w:val="0"/>
                <w:color w:val="000000" w:themeColor="text1"/>
                <w:szCs w:val="20"/>
                <w:vertAlign w:val="subscript"/>
                <w:lang w:val="en-GB"/>
              </w:rPr>
              <w:t>2,</w:t>
            </w:r>
            <w:r w:rsidRPr="00B9430A">
              <w:rPr>
                <w:rFonts w:eastAsia="Batang" w:cs="Arial"/>
                <w:bCs/>
                <w:i w:val="0"/>
                <w:color w:val="000000" w:themeColor="text1"/>
                <w:szCs w:val="20"/>
                <w:lang w:val="en-GB"/>
              </w:rPr>
              <w:t xml:space="preserve"> T</w:t>
            </w:r>
            <w:r w:rsidRPr="00B9430A">
              <w:rPr>
                <w:rFonts w:eastAsia="Batang" w:cs="Arial"/>
                <w:bCs/>
                <w:i w:val="0"/>
                <w:color w:val="000000" w:themeColor="text1"/>
                <w:szCs w:val="20"/>
                <w:vertAlign w:val="subscript"/>
                <w:lang w:val="en-GB"/>
              </w:rPr>
              <w:t>3,</w:t>
            </w:r>
            <w:r w:rsidRPr="00B9430A">
              <w:rPr>
                <w:rFonts w:eastAsia="Batang" w:cs="Arial"/>
                <w:bCs/>
                <w:i w:val="0"/>
                <w:color w:val="000000" w:themeColor="text1"/>
                <w:szCs w:val="20"/>
                <w:lang w:val="en-GB"/>
              </w:rPr>
              <w:t xml:space="preserve"> BC</w:t>
            </w:r>
            <w:r w:rsidRPr="00B9430A">
              <w:rPr>
                <w:rFonts w:eastAsia="Batang" w:cs="Arial"/>
                <w:bCs/>
                <w:i w:val="0"/>
                <w:color w:val="000000" w:themeColor="text1"/>
                <w:szCs w:val="20"/>
                <w:vertAlign w:val="subscript"/>
                <w:lang w:val="en-GB"/>
              </w:rPr>
              <w:t>3</w:t>
            </w:r>
            <w:r w:rsidRPr="00B9430A">
              <w:rPr>
                <w:rFonts w:eastAsia="Batang" w:cs="Arial"/>
                <w:bCs/>
                <w:i w:val="0"/>
                <w:color w:val="000000" w:themeColor="text1"/>
                <w:szCs w:val="20"/>
                <w:lang w:val="en-GB"/>
              </w:rPr>
              <w:t>F</w:t>
            </w:r>
            <w:r w:rsidRPr="00B9430A">
              <w:rPr>
                <w:rFonts w:eastAsia="Batang" w:cs="Arial"/>
                <w:bCs/>
                <w:i w:val="0"/>
                <w:color w:val="000000" w:themeColor="text1"/>
                <w:szCs w:val="20"/>
                <w:vertAlign w:val="subscript"/>
                <w:lang w:val="en-GB"/>
              </w:rPr>
              <w:t>1</w:t>
            </w:r>
            <w:r w:rsidRPr="00B9430A">
              <w:rPr>
                <w:rFonts w:eastAsia="Batang" w:cs="Arial"/>
                <w:bCs/>
                <w:i w:val="0"/>
                <w:color w:val="000000" w:themeColor="text1"/>
                <w:szCs w:val="20"/>
                <w:vertAlign w:val="superscript"/>
                <w:lang w:val="en-GB"/>
              </w:rPr>
              <w:t>2</w:t>
            </w:r>
            <w:r w:rsidRPr="00B9430A">
              <w:rPr>
                <w:rFonts w:eastAsia="Batang" w:cs="Arial"/>
                <w:bCs/>
                <w:i w:val="0"/>
                <w:color w:val="000000" w:themeColor="text1"/>
                <w:szCs w:val="20"/>
                <w:vertAlign w:val="subscript"/>
                <w:lang w:val="en-GB"/>
              </w:rPr>
              <w:t xml:space="preserve">, </w:t>
            </w:r>
            <w:r w:rsidRPr="00B9430A">
              <w:rPr>
                <w:rFonts w:eastAsia="Batang" w:cs="Arial"/>
                <w:bCs/>
                <w:i w:val="0"/>
                <w:color w:val="000000" w:themeColor="text1"/>
                <w:szCs w:val="20"/>
                <w:lang w:val="en-GB"/>
              </w:rPr>
              <w:t>BC</w:t>
            </w:r>
            <w:r w:rsidRPr="00B9430A">
              <w:rPr>
                <w:rFonts w:eastAsia="Batang" w:cs="Arial"/>
                <w:bCs/>
                <w:i w:val="0"/>
                <w:color w:val="000000" w:themeColor="text1"/>
                <w:szCs w:val="20"/>
                <w:vertAlign w:val="subscript"/>
                <w:lang w:val="en-GB"/>
              </w:rPr>
              <w:t>3</w:t>
            </w:r>
            <w:r w:rsidRPr="00B9430A">
              <w:rPr>
                <w:rFonts w:eastAsia="Batang" w:cs="Arial"/>
                <w:bCs/>
                <w:i w:val="0"/>
                <w:color w:val="000000" w:themeColor="text1"/>
                <w:szCs w:val="20"/>
                <w:lang w:val="en-GB"/>
              </w:rPr>
              <w:t>F</w:t>
            </w:r>
            <w:r w:rsidRPr="00B9430A">
              <w:rPr>
                <w:rFonts w:eastAsia="Batang" w:cs="Arial"/>
                <w:bCs/>
                <w:i w:val="0"/>
                <w:color w:val="000000" w:themeColor="text1"/>
                <w:szCs w:val="20"/>
                <w:vertAlign w:val="subscript"/>
                <w:lang w:val="en-GB"/>
              </w:rPr>
              <w:t>2</w:t>
            </w:r>
            <w:r w:rsidRPr="00B9430A">
              <w:rPr>
                <w:rFonts w:eastAsia="Batang" w:cs="Arial"/>
                <w:bCs/>
                <w:i w:val="0"/>
                <w:color w:val="000000" w:themeColor="text1"/>
                <w:szCs w:val="20"/>
                <w:vertAlign w:val="superscript"/>
                <w:lang w:val="en-GB"/>
              </w:rPr>
              <w:t>2</w:t>
            </w:r>
          </w:p>
        </w:tc>
        <w:tc>
          <w:tcPr>
            <w:tcW w:w="2126" w:type="dxa"/>
            <w:vAlign w:val="center"/>
          </w:tcPr>
          <w:p w14:paraId="48761F63" w14:textId="77777777" w:rsidR="00044816" w:rsidRPr="00B9430A" w:rsidRDefault="00044816"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PH09B; PHWWE</w:t>
            </w:r>
          </w:p>
        </w:tc>
        <w:tc>
          <w:tcPr>
            <w:tcW w:w="2126" w:type="dxa"/>
            <w:vAlign w:val="center"/>
          </w:tcPr>
          <w:p w14:paraId="769F02E9" w14:textId="77777777" w:rsidR="00044816" w:rsidRPr="00B9430A" w:rsidRDefault="00044816" w:rsidP="00044816">
            <w:pPr>
              <w:pStyle w:val="BodyText"/>
              <w:spacing w:after="120"/>
              <w:jc w:val="center"/>
              <w:rPr>
                <w:rFonts w:eastAsia="Batang" w:cs="Arial"/>
                <w:bCs/>
                <w:i w:val="0"/>
                <w:color w:val="000000" w:themeColor="text1"/>
                <w:szCs w:val="20"/>
                <w:lang w:val="en-GB"/>
              </w:rPr>
            </w:pPr>
          </w:p>
        </w:tc>
      </w:tr>
      <w:tr w:rsidR="0056657B" w:rsidRPr="00085C2E" w14:paraId="682109D2" w14:textId="77777777" w:rsidTr="00044816">
        <w:trPr>
          <w:jc w:val="center"/>
        </w:trPr>
        <w:tc>
          <w:tcPr>
            <w:tcW w:w="2703" w:type="dxa"/>
            <w:vAlign w:val="center"/>
          </w:tcPr>
          <w:p w14:paraId="0C364107" w14:textId="3B43F7E7" w:rsidR="0056657B" w:rsidRPr="00B9430A" w:rsidRDefault="0056657B"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Genetic stability</w:t>
            </w:r>
            <w:r>
              <w:rPr>
                <w:rFonts w:eastAsia="Batang" w:cs="Arial"/>
                <w:bCs/>
                <w:i w:val="0"/>
                <w:color w:val="000000" w:themeColor="text1"/>
                <w:szCs w:val="20"/>
                <w:lang w:val="en-GB"/>
              </w:rPr>
              <w:t xml:space="preserve">        (Section 3.5)</w:t>
            </w:r>
          </w:p>
        </w:tc>
        <w:tc>
          <w:tcPr>
            <w:tcW w:w="2268" w:type="dxa"/>
            <w:vAlign w:val="center"/>
          </w:tcPr>
          <w:p w14:paraId="186970A7" w14:textId="4D14B616" w:rsidR="0056657B" w:rsidRPr="00B9430A" w:rsidRDefault="0056657B"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T</w:t>
            </w:r>
            <w:r w:rsidRPr="00B9430A">
              <w:rPr>
                <w:rFonts w:eastAsia="Batang" w:cs="Arial"/>
                <w:bCs/>
                <w:i w:val="0"/>
                <w:color w:val="000000" w:themeColor="text1"/>
                <w:szCs w:val="20"/>
                <w:vertAlign w:val="subscript"/>
                <w:lang w:val="en-GB"/>
              </w:rPr>
              <w:t>2,</w:t>
            </w:r>
            <w:r w:rsidRPr="00B9430A">
              <w:rPr>
                <w:rFonts w:eastAsia="Batang" w:cs="Arial"/>
                <w:bCs/>
                <w:i w:val="0"/>
                <w:color w:val="000000" w:themeColor="text1"/>
                <w:szCs w:val="20"/>
                <w:lang w:val="en-GB"/>
              </w:rPr>
              <w:t xml:space="preserve"> T</w:t>
            </w:r>
            <w:r w:rsidRPr="00B9430A">
              <w:rPr>
                <w:rFonts w:eastAsia="Batang" w:cs="Arial"/>
                <w:bCs/>
                <w:i w:val="0"/>
                <w:color w:val="000000" w:themeColor="text1"/>
                <w:szCs w:val="20"/>
                <w:vertAlign w:val="subscript"/>
                <w:lang w:val="en-GB"/>
              </w:rPr>
              <w:t>3,</w:t>
            </w:r>
            <w:r w:rsidRPr="00B9430A">
              <w:rPr>
                <w:rFonts w:eastAsia="Batang" w:cs="Arial"/>
                <w:bCs/>
                <w:i w:val="0"/>
                <w:color w:val="000000" w:themeColor="text1"/>
                <w:szCs w:val="20"/>
                <w:lang w:val="en-GB"/>
              </w:rPr>
              <w:t xml:space="preserve"> BC</w:t>
            </w:r>
            <w:r w:rsidRPr="00B9430A">
              <w:rPr>
                <w:rFonts w:eastAsia="Batang" w:cs="Arial"/>
                <w:bCs/>
                <w:i w:val="0"/>
                <w:color w:val="000000" w:themeColor="text1"/>
                <w:szCs w:val="20"/>
                <w:vertAlign w:val="subscript"/>
                <w:lang w:val="en-GB"/>
              </w:rPr>
              <w:t>3</w:t>
            </w:r>
            <w:r w:rsidRPr="00B9430A">
              <w:rPr>
                <w:rFonts w:eastAsia="Batang" w:cs="Arial"/>
                <w:bCs/>
                <w:i w:val="0"/>
                <w:color w:val="000000" w:themeColor="text1"/>
                <w:szCs w:val="20"/>
                <w:lang w:val="en-GB"/>
              </w:rPr>
              <w:t>F</w:t>
            </w:r>
            <w:r w:rsidRPr="00B9430A">
              <w:rPr>
                <w:rFonts w:eastAsia="Batang" w:cs="Arial"/>
                <w:bCs/>
                <w:i w:val="0"/>
                <w:color w:val="000000" w:themeColor="text1"/>
                <w:szCs w:val="20"/>
                <w:vertAlign w:val="subscript"/>
                <w:lang w:val="en-GB"/>
              </w:rPr>
              <w:t>1</w:t>
            </w:r>
            <w:r w:rsidRPr="00B9430A">
              <w:rPr>
                <w:rFonts w:eastAsia="Batang" w:cs="Arial"/>
                <w:bCs/>
                <w:i w:val="0"/>
                <w:color w:val="000000" w:themeColor="text1"/>
                <w:szCs w:val="20"/>
                <w:vertAlign w:val="superscript"/>
                <w:lang w:val="en-GB"/>
              </w:rPr>
              <w:t>2</w:t>
            </w:r>
            <w:r w:rsidRPr="00B9430A">
              <w:rPr>
                <w:rFonts w:eastAsia="Batang" w:cs="Arial"/>
                <w:bCs/>
                <w:i w:val="0"/>
                <w:color w:val="000000" w:themeColor="text1"/>
                <w:szCs w:val="20"/>
                <w:vertAlign w:val="subscript"/>
                <w:lang w:val="en-GB"/>
              </w:rPr>
              <w:t xml:space="preserve">, </w:t>
            </w:r>
            <w:r w:rsidRPr="00B9430A">
              <w:rPr>
                <w:rFonts w:eastAsia="Batang" w:cs="Arial"/>
                <w:bCs/>
                <w:i w:val="0"/>
                <w:color w:val="000000" w:themeColor="text1"/>
                <w:szCs w:val="20"/>
                <w:lang w:val="en-GB"/>
              </w:rPr>
              <w:t>BC</w:t>
            </w:r>
            <w:r w:rsidRPr="00B9430A">
              <w:rPr>
                <w:rFonts w:eastAsia="Batang" w:cs="Arial"/>
                <w:bCs/>
                <w:i w:val="0"/>
                <w:color w:val="000000" w:themeColor="text1"/>
                <w:szCs w:val="20"/>
                <w:vertAlign w:val="subscript"/>
                <w:lang w:val="en-GB"/>
              </w:rPr>
              <w:t>3</w:t>
            </w:r>
            <w:r w:rsidRPr="00B9430A">
              <w:rPr>
                <w:rFonts w:eastAsia="Batang" w:cs="Arial"/>
                <w:bCs/>
                <w:i w:val="0"/>
                <w:color w:val="000000" w:themeColor="text1"/>
                <w:szCs w:val="20"/>
                <w:lang w:val="en-GB"/>
              </w:rPr>
              <w:t>F</w:t>
            </w:r>
            <w:r w:rsidRPr="00B9430A">
              <w:rPr>
                <w:rFonts w:eastAsia="Batang" w:cs="Arial"/>
                <w:bCs/>
                <w:i w:val="0"/>
                <w:color w:val="000000" w:themeColor="text1"/>
                <w:szCs w:val="20"/>
                <w:vertAlign w:val="subscript"/>
                <w:lang w:val="en-GB"/>
              </w:rPr>
              <w:t>2</w:t>
            </w:r>
            <w:r w:rsidRPr="00B9430A">
              <w:rPr>
                <w:rFonts w:eastAsia="Batang" w:cs="Arial"/>
                <w:bCs/>
                <w:i w:val="0"/>
                <w:color w:val="000000" w:themeColor="text1"/>
                <w:szCs w:val="20"/>
                <w:vertAlign w:val="superscript"/>
                <w:lang w:val="en-GB"/>
              </w:rPr>
              <w:t>2</w:t>
            </w:r>
          </w:p>
        </w:tc>
        <w:tc>
          <w:tcPr>
            <w:tcW w:w="2126" w:type="dxa"/>
            <w:vAlign w:val="center"/>
          </w:tcPr>
          <w:p w14:paraId="2013789B" w14:textId="2E9A56DD" w:rsidR="0056657B" w:rsidRPr="00B9430A" w:rsidRDefault="0056657B"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PH09B, PHWWE</w:t>
            </w:r>
          </w:p>
        </w:tc>
        <w:tc>
          <w:tcPr>
            <w:tcW w:w="2126" w:type="dxa"/>
            <w:vAlign w:val="center"/>
          </w:tcPr>
          <w:p w14:paraId="2606A628" w14:textId="55C37EFD" w:rsidR="0056657B" w:rsidRPr="00B9430A" w:rsidRDefault="0056657B" w:rsidP="00044816">
            <w:pPr>
              <w:pStyle w:val="BodyText"/>
              <w:spacing w:after="120"/>
              <w:jc w:val="center"/>
              <w:rPr>
                <w:rFonts w:eastAsia="Batang" w:cs="Arial"/>
                <w:bCs/>
                <w:i w:val="0"/>
                <w:color w:val="000000" w:themeColor="text1"/>
                <w:szCs w:val="20"/>
                <w:lang w:val="en-GB"/>
              </w:rPr>
            </w:pPr>
          </w:p>
        </w:tc>
      </w:tr>
      <w:tr w:rsidR="0056657B" w:rsidRPr="00085C2E" w14:paraId="18B456F1" w14:textId="77777777" w:rsidTr="00044816">
        <w:trPr>
          <w:jc w:val="center"/>
        </w:trPr>
        <w:tc>
          <w:tcPr>
            <w:tcW w:w="2703" w:type="dxa"/>
            <w:vAlign w:val="center"/>
          </w:tcPr>
          <w:p w14:paraId="1CB83530" w14:textId="398A3335" w:rsidR="0056657B" w:rsidRPr="00B9430A" w:rsidRDefault="0056657B"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Mendelian inheritance</w:t>
            </w:r>
            <w:r>
              <w:rPr>
                <w:rFonts w:eastAsia="Batang" w:cs="Arial"/>
                <w:bCs/>
                <w:i w:val="0"/>
                <w:color w:val="000000" w:themeColor="text1"/>
                <w:szCs w:val="20"/>
                <w:lang w:val="en-GB"/>
              </w:rPr>
              <w:t xml:space="preserve"> (Section 3.5)</w:t>
            </w:r>
          </w:p>
        </w:tc>
        <w:tc>
          <w:tcPr>
            <w:tcW w:w="2268" w:type="dxa"/>
            <w:vAlign w:val="center"/>
          </w:tcPr>
          <w:p w14:paraId="61DD2516" w14:textId="77777777" w:rsidR="0056657B" w:rsidRPr="00B9430A" w:rsidRDefault="0056657B"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F</w:t>
            </w:r>
            <w:r w:rsidRPr="00B9430A">
              <w:rPr>
                <w:rFonts w:eastAsia="Batang" w:cs="Arial"/>
                <w:bCs/>
                <w:i w:val="0"/>
                <w:color w:val="000000" w:themeColor="text1"/>
                <w:szCs w:val="20"/>
                <w:vertAlign w:val="subscript"/>
                <w:lang w:val="en-GB"/>
              </w:rPr>
              <w:t>1</w:t>
            </w:r>
            <w:r w:rsidRPr="00B9430A">
              <w:rPr>
                <w:rFonts w:eastAsia="Batang" w:cs="Arial"/>
                <w:bCs/>
                <w:i w:val="0"/>
                <w:color w:val="000000" w:themeColor="text1"/>
                <w:szCs w:val="20"/>
                <w:vertAlign w:val="superscript"/>
                <w:lang w:val="en-GB"/>
              </w:rPr>
              <w:t>*1</w:t>
            </w:r>
            <w:r w:rsidRPr="00B9430A">
              <w:rPr>
                <w:rFonts w:eastAsia="Batang" w:cs="Arial"/>
                <w:bCs/>
                <w:i w:val="0"/>
                <w:color w:val="000000" w:themeColor="text1"/>
                <w:szCs w:val="20"/>
                <w:lang w:val="en-GB"/>
              </w:rPr>
              <w:t>, BC</w:t>
            </w:r>
            <w:r w:rsidRPr="00B9430A">
              <w:rPr>
                <w:rFonts w:eastAsia="Batang" w:cs="Arial"/>
                <w:bCs/>
                <w:i w:val="0"/>
                <w:color w:val="000000" w:themeColor="text1"/>
                <w:szCs w:val="20"/>
                <w:vertAlign w:val="subscript"/>
                <w:lang w:val="en-GB"/>
              </w:rPr>
              <w:t>2</w:t>
            </w:r>
            <w:r w:rsidRPr="00B9430A">
              <w:rPr>
                <w:rFonts w:eastAsia="Batang" w:cs="Arial"/>
                <w:bCs/>
                <w:i w:val="0"/>
                <w:color w:val="000000" w:themeColor="text1"/>
                <w:szCs w:val="20"/>
                <w:lang w:val="en-GB"/>
              </w:rPr>
              <w:t>F</w:t>
            </w:r>
            <w:r w:rsidRPr="00B9430A">
              <w:rPr>
                <w:rFonts w:eastAsia="Batang" w:cs="Arial"/>
                <w:bCs/>
                <w:i w:val="0"/>
                <w:color w:val="000000" w:themeColor="text1"/>
                <w:szCs w:val="20"/>
                <w:vertAlign w:val="subscript"/>
                <w:lang w:val="en-GB"/>
              </w:rPr>
              <w:t>1</w:t>
            </w:r>
            <w:r w:rsidRPr="00B9430A">
              <w:rPr>
                <w:rFonts w:eastAsia="Batang" w:cs="Arial"/>
                <w:bCs/>
                <w:i w:val="0"/>
                <w:color w:val="000000" w:themeColor="text1"/>
                <w:szCs w:val="20"/>
                <w:vertAlign w:val="superscript"/>
                <w:lang w:val="en-GB"/>
              </w:rPr>
              <w:t>1</w:t>
            </w:r>
            <w:r w:rsidRPr="00B9430A">
              <w:rPr>
                <w:rFonts w:eastAsia="Batang" w:cs="Arial"/>
                <w:bCs/>
                <w:i w:val="0"/>
                <w:color w:val="000000" w:themeColor="text1"/>
                <w:szCs w:val="20"/>
                <w:vertAlign w:val="subscript"/>
                <w:lang w:val="en-GB"/>
              </w:rPr>
              <w:t xml:space="preserve">, </w:t>
            </w:r>
            <w:r w:rsidRPr="00B9430A">
              <w:rPr>
                <w:rFonts w:eastAsia="Batang" w:cs="Arial"/>
                <w:bCs/>
                <w:i w:val="0"/>
                <w:color w:val="000000" w:themeColor="text1"/>
                <w:szCs w:val="20"/>
                <w:lang w:val="en-GB"/>
              </w:rPr>
              <w:t>BC</w:t>
            </w:r>
            <w:r w:rsidRPr="00B9430A">
              <w:rPr>
                <w:rFonts w:eastAsia="Batang" w:cs="Arial"/>
                <w:bCs/>
                <w:i w:val="0"/>
                <w:color w:val="000000" w:themeColor="text1"/>
                <w:szCs w:val="20"/>
                <w:vertAlign w:val="subscript"/>
                <w:lang w:val="en-GB"/>
              </w:rPr>
              <w:t>3</w:t>
            </w:r>
            <w:r w:rsidRPr="00B9430A">
              <w:rPr>
                <w:rFonts w:eastAsia="Batang" w:cs="Arial"/>
                <w:bCs/>
                <w:i w:val="0"/>
                <w:color w:val="000000" w:themeColor="text1"/>
                <w:szCs w:val="20"/>
                <w:lang w:val="en-GB"/>
              </w:rPr>
              <w:t>F</w:t>
            </w:r>
            <w:r w:rsidRPr="00B9430A">
              <w:rPr>
                <w:rFonts w:eastAsia="Batang" w:cs="Arial"/>
                <w:bCs/>
                <w:i w:val="0"/>
                <w:color w:val="000000" w:themeColor="text1"/>
                <w:szCs w:val="20"/>
                <w:vertAlign w:val="subscript"/>
                <w:lang w:val="en-GB"/>
              </w:rPr>
              <w:t>1</w:t>
            </w:r>
            <w:r w:rsidRPr="00B9430A">
              <w:rPr>
                <w:rFonts w:eastAsia="Batang" w:cs="Arial"/>
                <w:bCs/>
                <w:i w:val="0"/>
                <w:color w:val="000000" w:themeColor="text1"/>
                <w:szCs w:val="20"/>
                <w:vertAlign w:val="superscript"/>
                <w:lang w:val="en-GB"/>
              </w:rPr>
              <w:t>1</w:t>
            </w:r>
            <w:r w:rsidRPr="00B9430A">
              <w:rPr>
                <w:rFonts w:eastAsia="Batang" w:cs="Arial"/>
                <w:bCs/>
                <w:i w:val="0"/>
                <w:color w:val="000000" w:themeColor="text1"/>
                <w:szCs w:val="20"/>
                <w:lang w:val="en-GB"/>
              </w:rPr>
              <w:t>, BC</w:t>
            </w:r>
            <w:r w:rsidRPr="00B9430A">
              <w:rPr>
                <w:rFonts w:eastAsia="Batang" w:cs="Arial"/>
                <w:bCs/>
                <w:i w:val="0"/>
                <w:color w:val="000000" w:themeColor="text1"/>
                <w:szCs w:val="20"/>
                <w:vertAlign w:val="subscript"/>
                <w:lang w:val="en-GB"/>
              </w:rPr>
              <w:t>2</w:t>
            </w:r>
            <w:r w:rsidRPr="00B9430A">
              <w:rPr>
                <w:rFonts w:eastAsia="Batang" w:cs="Arial"/>
                <w:bCs/>
                <w:i w:val="0"/>
                <w:color w:val="000000" w:themeColor="text1"/>
                <w:szCs w:val="20"/>
                <w:lang w:val="en-GB"/>
              </w:rPr>
              <w:t>F</w:t>
            </w:r>
            <w:r w:rsidRPr="00B9430A">
              <w:rPr>
                <w:rFonts w:eastAsia="Batang" w:cs="Arial"/>
                <w:bCs/>
                <w:i w:val="0"/>
                <w:color w:val="000000" w:themeColor="text1"/>
                <w:szCs w:val="20"/>
                <w:vertAlign w:val="subscript"/>
                <w:lang w:val="en-GB"/>
              </w:rPr>
              <w:t>1</w:t>
            </w:r>
            <w:r w:rsidRPr="00B9430A">
              <w:rPr>
                <w:rFonts w:eastAsia="Batang" w:cs="Arial"/>
                <w:bCs/>
                <w:i w:val="0"/>
                <w:color w:val="000000" w:themeColor="text1"/>
                <w:szCs w:val="20"/>
                <w:vertAlign w:val="superscript"/>
                <w:lang w:val="en-GB"/>
              </w:rPr>
              <w:t>2</w:t>
            </w:r>
            <w:r w:rsidRPr="00B9430A">
              <w:rPr>
                <w:rFonts w:eastAsia="Batang" w:cs="Arial"/>
                <w:bCs/>
                <w:i w:val="0"/>
                <w:color w:val="000000" w:themeColor="text1"/>
                <w:szCs w:val="20"/>
                <w:vertAlign w:val="subscript"/>
                <w:lang w:val="en-GB"/>
              </w:rPr>
              <w:t xml:space="preserve">, </w:t>
            </w:r>
            <w:r w:rsidRPr="00B9430A">
              <w:rPr>
                <w:rFonts w:eastAsia="Batang" w:cs="Arial"/>
                <w:bCs/>
                <w:i w:val="0"/>
                <w:color w:val="000000" w:themeColor="text1"/>
                <w:szCs w:val="20"/>
                <w:lang w:val="en-GB"/>
              </w:rPr>
              <w:t>BC</w:t>
            </w:r>
            <w:r w:rsidRPr="00B9430A">
              <w:rPr>
                <w:rFonts w:eastAsia="Batang" w:cs="Arial"/>
                <w:bCs/>
                <w:i w:val="0"/>
                <w:color w:val="000000" w:themeColor="text1"/>
                <w:szCs w:val="20"/>
                <w:vertAlign w:val="subscript"/>
                <w:lang w:val="en-GB"/>
              </w:rPr>
              <w:t>3</w:t>
            </w:r>
            <w:r w:rsidRPr="00B9430A">
              <w:rPr>
                <w:rFonts w:eastAsia="Batang" w:cs="Arial"/>
                <w:bCs/>
                <w:i w:val="0"/>
                <w:color w:val="000000" w:themeColor="text1"/>
                <w:szCs w:val="20"/>
                <w:lang w:val="en-GB"/>
              </w:rPr>
              <w:t>F</w:t>
            </w:r>
            <w:r w:rsidRPr="00B9430A">
              <w:rPr>
                <w:rFonts w:eastAsia="Batang" w:cs="Arial"/>
                <w:bCs/>
                <w:i w:val="0"/>
                <w:color w:val="000000" w:themeColor="text1"/>
                <w:szCs w:val="20"/>
                <w:vertAlign w:val="subscript"/>
                <w:lang w:val="en-GB"/>
              </w:rPr>
              <w:t>1</w:t>
            </w:r>
            <w:r w:rsidRPr="00B9430A">
              <w:rPr>
                <w:rFonts w:eastAsia="Batang" w:cs="Arial"/>
                <w:bCs/>
                <w:i w:val="0"/>
                <w:color w:val="000000" w:themeColor="text1"/>
                <w:szCs w:val="20"/>
                <w:vertAlign w:val="superscript"/>
                <w:lang w:val="en-GB"/>
              </w:rPr>
              <w:t>2</w:t>
            </w:r>
          </w:p>
        </w:tc>
        <w:tc>
          <w:tcPr>
            <w:tcW w:w="2126" w:type="dxa"/>
            <w:vAlign w:val="center"/>
          </w:tcPr>
          <w:p w14:paraId="7BE4B519" w14:textId="77777777" w:rsidR="0056657B" w:rsidRPr="00B9430A" w:rsidRDefault="0056657B"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N/A</w:t>
            </w:r>
          </w:p>
        </w:tc>
        <w:tc>
          <w:tcPr>
            <w:tcW w:w="2126" w:type="dxa"/>
            <w:vAlign w:val="center"/>
          </w:tcPr>
          <w:p w14:paraId="100486CE" w14:textId="77777777" w:rsidR="0056657B" w:rsidRPr="00B9430A" w:rsidRDefault="0056657B" w:rsidP="00044816">
            <w:pPr>
              <w:pStyle w:val="BodyText"/>
              <w:spacing w:after="120"/>
              <w:jc w:val="center"/>
              <w:rPr>
                <w:rFonts w:eastAsia="Batang" w:cs="Arial"/>
                <w:bCs/>
                <w:i w:val="0"/>
                <w:color w:val="000000" w:themeColor="text1"/>
                <w:szCs w:val="20"/>
                <w:lang w:val="en-GB"/>
              </w:rPr>
            </w:pPr>
          </w:p>
        </w:tc>
      </w:tr>
      <w:tr w:rsidR="0056657B" w:rsidRPr="00085C2E" w14:paraId="35B09B81" w14:textId="77777777" w:rsidTr="00044816">
        <w:trPr>
          <w:jc w:val="center"/>
        </w:trPr>
        <w:tc>
          <w:tcPr>
            <w:tcW w:w="2703" w:type="dxa"/>
            <w:vAlign w:val="center"/>
          </w:tcPr>
          <w:p w14:paraId="65B8FEB4" w14:textId="5B94ACBF" w:rsidR="0056657B" w:rsidRPr="00B9430A" w:rsidRDefault="0056657B"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Protein expression levels in plant parts</w:t>
            </w:r>
            <w:r>
              <w:rPr>
                <w:rFonts w:eastAsia="Batang" w:cs="Arial"/>
                <w:bCs/>
                <w:i w:val="0"/>
                <w:color w:val="000000" w:themeColor="text1"/>
                <w:szCs w:val="20"/>
                <w:lang w:val="en-GB"/>
              </w:rPr>
              <w:t xml:space="preserve"> (Section 4.1.3)</w:t>
            </w:r>
          </w:p>
        </w:tc>
        <w:tc>
          <w:tcPr>
            <w:tcW w:w="2268" w:type="dxa"/>
            <w:vAlign w:val="center"/>
          </w:tcPr>
          <w:p w14:paraId="051022C0" w14:textId="77777777" w:rsidR="0056657B" w:rsidRPr="00B9430A" w:rsidRDefault="0056657B" w:rsidP="00044816">
            <w:pPr>
              <w:pStyle w:val="BodyText"/>
              <w:spacing w:after="120"/>
              <w:jc w:val="center"/>
              <w:rPr>
                <w:rFonts w:eastAsia="Batang" w:cs="Arial"/>
                <w:bCs/>
                <w:i w:val="0"/>
                <w:color w:val="000000" w:themeColor="text1"/>
                <w:szCs w:val="20"/>
                <w:vertAlign w:val="subscript"/>
                <w:lang w:val="en-GB"/>
              </w:rPr>
            </w:pPr>
            <w:r w:rsidRPr="00B9430A">
              <w:rPr>
                <w:rFonts w:eastAsia="Batang" w:cs="Arial"/>
                <w:bCs/>
                <w:i w:val="0"/>
                <w:color w:val="000000" w:themeColor="text1"/>
                <w:szCs w:val="20"/>
                <w:lang w:val="en-GB"/>
              </w:rPr>
              <w:t>F</w:t>
            </w:r>
            <w:r w:rsidRPr="00B9430A">
              <w:rPr>
                <w:rFonts w:eastAsia="Batang" w:cs="Arial"/>
                <w:bCs/>
                <w:i w:val="0"/>
                <w:color w:val="000000" w:themeColor="text1"/>
                <w:szCs w:val="20"/>
                <w:vertAlign w:val="subscript"/>
                <w:lang w:val="en-GB"/>
              </w:rPr>
              <w:t>1</w:t>
            </w:r>
            <w:r w:rsidRPr="00B9430A">
              <w:rPr>
                <w:rFonts w:eastAsia="Batang" w:cs="Arial"/>
                <w:bCs/>
                <w:i w:val="0"/>
                <w:color w:val="000000" w:themeColor="text1"/>
                <w:szCs w:val="20"/>
                <w:vertAlign w:val="superscript"/>
                <w:lang w:val="en-GB"/>
              </w:rPr>
              <w:t>*5</w:t>
            </w:r>
          </w:p>
        </w:tc>
        <w:tc>
          <w:tcPr>
            <w:tcW w:w="2126" w:type="dxa"/>
            <w:vAlign w:val="center"/>
          </w:tcPr>
          <w:p w14:paraId="5711CDAE" w14:textId="77777777" w:rsidR="0056657B" w:rsidRPr="00B9430A" w:rsidRDefault="0056657B" w:rsidP="00044816">
            <w:pPr>
              <w:pStyle w:val="BodyText"/>
              <w:spacing w:after="120"/>
              <w:jc w:val="center"/>
              <w:rPr>
                <w:rFonts w:eastAsia="Batang" w:cs="Arial"/>
                <w:bCs/>
                <w:i w:val="0"/>
                <w:color w:val="000000" w:themeColor="text1"/>
                <w:szCs w:val="20"/>
                <w:lang w:val="en-GB"/>
              </w:rPr>
            </w:pPr>
          </w:p>
        </w:tc>
        <w:tc>
          <w:tcPr>
            <w:tcW w:w="2126" w:type="dxa"/>
            <w:vAlign w:val="center"/>
          </w:tcPr>
          <w:p w14:paraId="610C7350" w14:textId="34B99F48" w:rsidR="0056657B" w:rsidRPr="00B9430A" w:rsidRDefault="0056657B" w:rsidP="00044816">
            <w:pPr>
              <w:pStyle w:val="BodyText"/>
              <w:spacing w:after="120"/>
              <w:jc w:val="center"/>
              <w:rPr>
                <w:rFonts w:eastAsia="Batang" w:cs="Arial"/>
                <w:bCs/>
                <w:i w:val="0"/>
                <w:color w:val="000000" w:themeColor="text1"/>
                <w:sz w:val="16"/>
                <w:szCs w:val="16"/>
                <w:lang w:val="en-GB"/>
              </w:rPr>
            </w:pPr>
            <w:r w:rsidRPr="00B9430A">
              <w:rPr>
                <w:rFonts w:eastAsia="Batang" w:cs="Arial"/>
                <w:bCs/>
                <w:i w:val="0"/>
                <w:color w:val="000000" w:themeColor="text1"/>
                <w:sz w:val="16"/>
                <w:szCs w:val="16"/>
                <w:lang w:val="en-GB"/>
              </w:rPr>
              <w:t>line 1507; line 59122; 1507 x 59122</w:t>
            </w:r>
          </w:p>
        </w:tc>
      </w:tr>
      <w:tr w:rsidR="0056657B" w:rsidRPr="00085C2E" w14:paraId="330D6AEE" w14:textId="77777777" w:rsidTr="00044816">
        <w:trPr>
          <w:jc w:val="center"/>
        </w:trPr>
        <w:tc>
          <w:tcPr>
            <w:tcW w:w="2703" w:type="dxa"/>
            <w:vAlign w:val="center"/>
          </w:tcPr>
          <w:p w14:paraId="534A7CBA" w14:textId="71B4137E" w:rsidR="0056657B" w:rsidRPr="00B9430A" w:rsidRDefault="0056657B"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Protein characterisation</w:t>
            </w:r>
            <w:r>
              <w:rPr>
                <w:rFonts w:eastAsia="Batang" w:cs="Arial"/>
                <w:bCs/>
                <w:i w:val="0"/>
                <w:color w:val="000000" w:themeColor="text1"/>
                <w:szCs w:val="20"/>
                <w:lang w:val="en-GB"/>
              </w:rPr>
              <w:t xml:space="preserve"> (Section 4.1.4)</w:t>
            </w:r>
          </w:p>
        </w:tc>
        <w:tc>
          <w:tcPr>
            <w:tcW w:w="2268" w:type="dxa"/>
            <w:vAlign w:val="center"/>
          </w:tcPr>
          <w:p w14:paraId="6B9FD5BE" w14:textId="77777777" w:rsidR="0056657B" w:rsidRPr="00B9430A" w:rsidRDefault="0056657B"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F</w:t>
            </w:r>
            <w:r w:rsidRPr="00B9430A">
              <w:rPr>
                <w:rFonts w:eastAsia="Batang" w:cs="Arial"/>
                <w:bCs/>
                <w:i w:val="0"/>
                <w:color w:val="000000" w:themeColor="text1"/>
                <w:szCs w:val="20"/>
                <w:vertAlign w:val="subscript"/>
                <w:lang w:val="en-GB"/>
              </w:rPr>
              <w:t>1</w:t>
            </w:r>
            <w:r w:rsidRPr="00B9430A">
              <w:rPr>
                <w:rFonts w:eastAsia="Batang" w:cs="Arial"/>
                <w:bCs/>
                <w:i w:val="0"/>
                <w:color w:val="000000" w:themeColor="text1"/>
                <w:szCs w:val="20"/>
                <w:vertAlign w:val="superscript"/>
                <w:lang w:val="en-GB"/>
              </w:rPr>
              <w:t>*5</w:t>
            </w:r>
          </w:p>
        </w:tc>
        <w:tc>
          <w:tcPr>
            <w:tcW w:w="2126" w:type="dxa"/>
            <w:vAlign w:val="center"/>
          </w:tcPr>
          <w:p w14:paraId="6DD7C29F" w14:textId="77777777" w:rsidR="0056657B" w:rsidRPr="00B9430A" w:rsidRDefault="0056657B"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Non-GM, near-isoline</w:t>
            </w:r>
          </w:p>
        </w:tc>
        <w:tc>
          <w:tcPr>
            <w:tcW w:w="2126" w:type="dxa"/>
            <w:vAlign w:val="center"/>
          </w:tcPr>
          <w:p w14:paraId="09523D7C" w14:textId="4FFCBB70" w:rsidR="0056657B" w:rsidRPr="00B9430A" w:rsidRDefault="0056657B" w:rsidP="00695ACF">
            <w:pPr>
              <w:pStyle w:val="BodyText"/>
              <w:spacing w:after="120"/>
              <w:jc w:val="center"/>
              <w:rPr>
                <w:rFonts w:eastAsia="Batang" w:cs="Arial"/>
                <w:bCs/>
                <w:color w:val="000000" w:themeColor="text1"/>
                <w:szCs w:val="20"/>
                <w:lang w:val="en-GB"/>
              </w:rPr>
            </w:pPr>
            <w:r w:rsidRPr="00B9430A">
              <w:rPr>
                <w:rFonts w:eastAsia="Batang" w:cs="Arial"/>
                <w:bCs/>
                <w:i w:val="0"/>
                <w:color w:val="000000" w:themeColor="text1"/>
                <w:sz w:val="16"/>
                <w:szCs w:val="16"/>
                <w:lang w:val="en-GB"/>
              </w:rPr>
              <w:t>1507 x 59122</w:t>
            </w:r>
          </w:p>
        </w:tc>
      </w:tr>
      <w:tr w:rsidR="0056657B" w:rsidRPr="00085C2E" w14:paraId="1ECA0946" w14:textId="77777777" w:rsidTr="00044816">
        <w:trPr>
          <w:jc w:val="center"/>
        </w:trPr>
        <w:tc>
          <w:tcPr>
            <w:tcW w:w="2703" w:type="dxa"/>
            <w:vAlign w:val="center"/>
          </w:tcPr>
          <w:p w14:paraId="24CBFEBC" w14:textId="245CCF7F" w:rsidR="0056657B" w:rsidRPr="00B9430A" w:rsidRDefault="0056657B"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Compositional analysis</w:t>
            </w:r>
            <w:r>
              <w:rPr>
                <w:rFonts w:eastAsia="Batang" w:cs="Arial"/>
                <w:bCs/>
                <w:i w:val="0"/>
                <w:color w:val="000000" w:themeColor="text1"/>
                <w:szCs w:val="20"/>
                <w:lang w:val="en-GB"/>
              </w:rPr>
              <w:t xml:space="preserve"> (Section 5)</w:t>
            </w:r>
          </w:p>
        </w:tc>
        <w:tc>
          <w:tcPr>
            <w:tcW w:w="2268" w:type="dxa"/>
            <w:vAlign w:val="center"/>
          </w:tcPr>
          <w:p w14:paraId="40F836B5" w14:textId="77777777" w:rsidR="0056657B" w:rsidRPr="00B9430A" w:rsidRDefault="0056657B" w:rsidP="00044816">
            <w:pPr>
              <w:pStyle w:val="BodyText"/>
              <w:spacing w:after="120"/>
              <w:jc w:val="center"/>
              <w:rPr>
                <w:rFonts w:eastAsia="Batang" w:cs="Arial"/>
                <w:bCs/>
                <w:i w:val="0"/>
                <w:color w:val="000000" w:themeColor="text1"/>
                <w:szCs w:val="20"/>
                <w:vertAlign w:val="superscript"/>
                <w:lang w:val="en-GB"/>
              </w:rPr>
            </w:pPr>
            <w:r w:rsidRPr="00B9430A">
              <w:rPr>
                <w:rFonts w:eastAsia="Batang" w:cs="Arial"/>
                <w:bCs/>
                <w:i w:val="0"/>
                <w:color w:val="000000" w:themeColor="text1"/>
                <w:szCs w:val="20"/>
                <w:lang w:val="en-GB"/>
              </w:rPr>
              <w:t>F</w:t>
            </w:r>
            <w:r w:rsidRPr="00B9430A">
              <w:rPr>
                <w:rFonts w:eastAsia="Batang" w:cs="Arial"/>
                <w:bCs/>
                <w:i w:val="0"/>
                <w:color w:val="000000" w:themeColor="text1"/>
                <w:szCs w:val="20"/>
                <w:vertAlign w:val="subscript"/>
                <w:lang w:val="en-GB"/>
              </w:rPr>
              <w:t>1</w:t>
            </w:r>
            <w:r w:rsidRPr="00B9430A">
              <w:rPr>
                <w:rFonts w:eastAsia="Batang" w:cs="Arial"/>
                <w:bCs/>
                <w:i w:val="0"/>
                <w:color w:val="000000" w:themeColor="text1"/>
                <w:szCs w:val="20"/>
                <w:vertAlign w:val="superscript"/>
                <w:lang w:val="en-GB"/>
              </w:rPr>
              <w:t>*5</w:t>
            </w:r>
          </w:p>
        </w:tc>
        <w:tc>
          <w:tcPr>
            <w:tcW w:w="2126" w:type="dxa"/>
            <w:vAlign w:val="center"/>
          </w:tcPr>
          <w:p w14:paraId="0D579161" w14:textId="77777777" w:rsidR="0056657B" w:rsidRPr="00B9430A" w:rsidRDefault="0056657B"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PHNAR x PHTFE</w:t>
            </w:r>
          </w:p>
        </w:tc>
        <w:tc>
          <w:tcPr>
            <w:tcW w:w="2126" w:type="dxa"/>
            <w:vAlign w:val="center"/>
          </w:tcPr>
          <w:p w14:paraId="7370DE9F" w14:textId="77777777" w:rsidR="0056657B" w:rsidRPr="00085C2E" w:rsidRDefault="0056657B" w:rsidP="00044816">
            <w:pPr>
              <w:autoSpaceDE w:val="0"/>
              <w:autoSpaceDN w:val="0"/>
              <w:adjustRightInd w:val="0"/>
              <w:rPr>
                <w:rFonts w:eastAsiaTheme="minorHAnsi" w:cs="Arial"/>
                <w:sz w:val="16"/>
                <w:szCs w:val="16"/>
                <w:lang w:val="en-GB"/>
              </w:rPr>
            </w:pPr>
            <w:r w:rsidRPr="00085C2E">
              <w:rPr>
                <w:rFonts w:eastAsiaTheme="minorHAnsi" w:cs="Arial"/>
                <w:sz w:val="16"/>
                <w:szCs w:val="16"/>
                <w:lang w:val="en-GB"/>
              </w:rPr>
              <w:t>Pioneer® hybrids</w:t>
            </w:r>
          </w:p>
          <w:p w14:paraId="4C19764B" w14:textId="77777777" w:rsidR="0056657B" w:rsidRPr="00085C2E" w:rsidRDefault="0056657B" w:rsidP="00044816">
            <w:pPr>
              <w:autoSpaceDE w:val="0"/>
              <w:autoSpaceDN w:val="0"/>
              <w:adjustRightInd w:val="0"/>
              <w:rPr>
                <w:rFonts w:eastAsiaTheme="minorHAnsi" w:cs="Arial"/>
                <w:sz w:val="16"/>
                <w:szCs w:val="16"/>
                <w:lang w:val="en-GB"/>
              </w:rPr>
            </w:pPr>
            <w:r w:rsidRPr="00085C2E">
              <w:rPr>
                <w:rFonts w:eastAsiaTheme="minorHAnsi" w:cs="Arial"/>
                <w:sz w:val="16"/>
                <w:szCs w:val="16"/>
                <w:lang w:val="en-GB"/>
              </w:rPr>
              <w:t>34M94, 33G26,</w:t>
            </w:r>
          </w:p>
          <w:p w14:paraId="07DBF0BE" w14:textId="77777777" w:rsidR="0056657B" w:rsidRPr="00085C2E" w:rsidRDefault="0056657B" w:rsidP="00044816">
            <w:pPr>
              <w:autoSpaceDE w:val="0"/>
              <w:autoSpaceDN w:val="0"/>
              <w:adjustRightInd w:val="0"/>
              <w:rPr>
                <w:rFonts w:eastAsiaTheme="minorHAnsi" w:cs="Arial"/>
                <w:sz w:val="16"/>
                <w:szCs w:val="16"/>
                <w:lang w:val="en-GB"/>
              </w:rPr>
            </w:pPr>
            <w:r w:rsidRPr="00085C2E">
              <w:rPr>
                <w:rFonts w:eastAsiaTheme="minorHAnsi" w:cs="Arial"/>
                <w:sz w:val="16"/>
                <w:szCs w:val="16"/>
                <w:lang w:val="en-GB"/>
              </w:rPr>
              <w:t>33J24, 3394, 38B85,</w:t>
            </w:r>
          </w:p>
          <w:p w14:paraId="1BAF662B" w14:textId="77777777" w:rsidR="0056657B" w:rsidRPr="00085C2E" w:rsidRDefault="0056657B" w:rsidP="00044816">
            <w:pPr>
              <w:autoSpaceDE w:val="0"/>
              <w:autoSpaceDN w:val="0"/>
              <w:adjustRightInd w:val="0"/>
              <w:rPr>
                <w:rFonts w:eastAsiaTheme="minorHAnsi" w:cs="Arial"/>
                <w:sz w:val="16"/>
                <w:szCs w:val="16"/>
                <w:lang w:val="en-GB"/>
              </w:rPr>
            </w:pPr>
            <w:r w:rsidRPr="00085C2E">
              <w:rPr>
                <w:rFonts w:eastAsiaTheme="minorHAnsi" w:cs="Arial"/>
                <w:sz w:val="16"/>
                <w:szCs w:val="16"/>
                <w:lang w:val="en-GB"/>
              </w:rPr>
              <w:t>37Y12, 34A15, and</w:t>
            </w:r>
          </w:p>
          <w:p w14:paraId="32EF3B7D" w14:textId="77777777" w:rsidR="0056657B" w:rsidRPr="00B9430A" w:rsidRDefault="0056657B" w:rsidP="00044816">
            <w:pPr>
              <w:pStyle w:val="BodyText"/>
              <w:spacing w:after="120"/>
              <w:jc w:val="center"/>
              <w:rPr>
                <w:rFonts w:eastAsia="Batang" w:cs="Arial"/>
                <w:bCs/>
                <w:i w:val="0"/>
                <w:color w:val="000000" w:themeColor="text1"/>
                <w:szCs w:val="20"/>
                <w:lang w:val="en-GB"/>
              </w:rPr>
            </w:pPr>
            <w:r w:rsidRPr="00085C2E">
              <w:rPr>
                <w:rFonts w:eastAsiaTheme="minorHAnsi" w:cs="Arial"/>
                <w:i w:val="0"/>
                <w:sz w:val="16"/>
                <w:szCs w:val="16"/>
                <w:lang w:val="en-GB"/>
              </w:rPr>
              <w:t>34P88</w:t>
            </w:r>
          </w:p>
        </w:tc>
      </w:tr>
    </w:tbl>
    <w:p w14:paraId="6FC2D9CC" w14:textId="77777777" w:rsidR="003F6CE8" w:rsidRPr="00085C2E" w:rsidRDefault="00763FF2" w:rsidP="00311CD6">
      <w:pPr>
        <w:pStyle w:val="Heading2"/>
      </w:pPr>
      <w:bookmarkStart w:id="39" w:name="_Toc430248248"/>
      <w:r w:rsidRPr="00085C2E">
        <w:t>3.4</w:t>
      </w:r>
      <w:r w:rsidRPr="00085C2E">
        <w:tab/>
      </w:r>
      <w:r w:rsidR="00DB4249" w:rsidRPr="00085C2E">
        <w:t>Characterisation of the genetic modification</w:t>
      </w:r>
      <w:r w:rsidR="003F6CE8" w:rsidRPr="00085C2E">
        <w:t xml:space="preserve"> in the plant</w:t>
      </w:r>
      <w:bookmarkEnd w:id="39"/>
    </w:p>
    <w:p w14:paraId="212A4E70" w14:textId="77777777" w:rsidR="0084301E" w:rsidRPr="00B9430A" w:rsidRDefault="001F3041" w:rsidP="003F6CE8">
      <w:pPr>
        <w:rPr>
          <w:rFonts w:cs="Arial"/>
          <w:color w:val="000000" w:themeColor="text1"/>
          <w:szCs w:val="22"/>
          <w:lang w:val="en-GB"/>
        </w:rPr>
      </w:pPr>
      <w:r w:rsidRPr="00B9430A">
        <w:rPr>
          <w:rFonts w:cs="Arial"/>
          <w:color w:val="000000" w:themeColor="text1"/>
          <w:szCs w:val="22"/>
          <w:lang w:val="en-GB"/>
        </w:rPr>
        <w:t>A range of a</w:t>
      </w:r>
      <w:r w:rsidR="001E69F0" w:rsidRPr="00B9430A">
        <w:rPr>
          <w:rFonts w:cs="Arial"/>
          <w:color w:val="000000" w:themeColor="text1"/>
          <w:szCs w:val="22"/>
          <w:lang w:val="en-GB"/>
        </w:rPr>
        <w:t>nalyses were undertaken</w:t>
      </w:r>
      <w:r w:rsidRPr="00B9430A">
        <w:rPr>
          <w:rFonts w:cs="Arial"/>
          <w:color w:val="000000" w:themeColor="text1"/>
          <w:szCs w:val="22"/>
          <w:lang w:val="en-GB"/>
        </w:rPr>
        <w:t xml:space="preserve"> to characterise the genetic mo</w:t>
      </w:r>
      <w:r w:rsidR="005023E4" w:rsidRPr="00B9430A">
        <w:rPr>
          <w:rFonts w:cs="Arial"/>
          <w:color w:val="000000" w:themeColor="text1"/>
          <w:szCs w:val="22"/>
          <w:lang w:val="en-GB"/>
        </w:rPr>
        <w:t xml:space="preserve">dification in line </w:t>
      </w:r>
      <w:r w:rsidR="00491F2D" w:rsidRPr="00B9430A">
        <w:rPr>
          <w:rFonts w:cs="Arial"/>
          <w:color w:val="000000" w:themeColor="text1"/>
          <w:szCs w:val="22"/>
          <w:lang w:val="en-GB"/>
        </w:rPr>
        <w:t>411</w:t>
      </w:r>
      <w:r w:rsidR="005023E4" w:rsidRPr="00B9430A">
        <w:rPr>
          <w:rFonts w:cs="Arial"/>
          <w:color w:val="000000" w:themeColor="text1"/>
          <w:szCs w:val="22"/>
          <w:lang w:val="en-GB"/>
        </w:rPr>
        <w:t>4</w:t>
      </w:r>
      <w:r w:rsidRPr="00B9430A">
        <w:rPr>
          <w:rFonts w:cs="Arial"/>
          <w:color w:val="000000" w:themeColor="text1"/>
          <w:szCs w:val="22"/>
          <w:lang w:val="en-GB"/>
        </w:rPr>
        <w:t xml:space="preserve">. These analyses focussed on the nature of the insertion of the introduced genetic elements and whether any unintended genetic re-arrangements may have occurred as a consequence of the transformation procedure. </w:t>
      </w:r>
    </w:p>
    <w:p w14:paraId="6F0FE4BE" w14:textId="77777777" w:rsidR="00104473" w:rsidRPr="00B9430A" w:rsidRDefault="00763FF2" w:rsidP="009D6DF6">
      <w:pPr>
        <w:pStyle w:val="Heading3"/>
        <w:ind w:left="0" w:firstLine="0"/>
        <w:rPr>
          <w:b w:val="0"/>
          <w:i/>
          <w:lang w:val="en-GB"/>
        </w:rPr>
      </w:pPr>
      <w:r w:rsidRPr="00B9430A">
        <w:rPr>
          <w:lang w:val="en-GB"/>
        </w:rPr>
        <w:t>3.4.1</w:t>
      </w:r>
      <w:r w:rsidRPr="00B9430A">
        <w:rPr>
          <w:lang w:val="en-GB"/>
        </w:rPr>
        <w:tab/>
      </w:r>
      <w:r w:rsidR="009C6996" w:rsidRPr="00B9430A">
        <w:rPr>
          <w:lang w:val="en-GB"/>
        </w:rPr>
        <w:t>Transgene copy number,</w:t>
      </w:r>
      <w:r w:rsidR="00104473" w:rsidRPr="00B9430A">
        <w:rPr>
          <w:lang w:val="en-GB"/>
        </w:rPr>
        <w:t xml:space="preserve"> insertion integrity</w:t>
      </w:r>
      <w:r w:rsidR="009C6996" w:rsidRPr="00B9430A">
        <w:rPr>
          <w:lang w:val="en-GB"/>
        </w:rPr>
        <w:t xml:space="preserve"> and plasmid backbone analysis</w:t>
      </w:r>
    </w:p>
    <w:p w14:paraId="4FC746DB" w14:textId="77777777" w:rsidR="00642563" w:rsidRPr="00085C2E" w:rsidRDefault="00896869" w:rsidP="00642563">
      <w:pPr>
        <w:autoSpaceDE w:val="0"/>
        <w:autoSpaceDN w:val="0"/>
        <w:adjustRightInd w:val="0"/>
        <w:rPr>
          <w:rFonts w:cs="Arial"/>
          <w:iCs/>
          <w:color w:val="000000" w:themeColor="text1"/>
          <w:szCs w:val="22"/>
          <w:lang w:val="en-GB"/>
        </w:rPr>
      </w:pPr>
      <w:r w:rsidRPr="00085C2E">
        <w:rPr>
          <w:rFonts w:cs="Arial"/>
          <w:iCs/>
          <w:color w:val="000000" w:themeColor="text1"/>
          <w:szCs w:val="22"/>
          <w:lang w:val="en-GB"/>
        </w:rPr>
        <w:t>Total genomic DNA from</w:t>
      </w:r>
      <w:r w:rsidR="00104473" w:rsidRPr="00085C2E">
        <w:rPr>
          <w:rFonts w:cs="Arial"/>
          <w:iCs/>
          <w:color w:val="000000" w:themeColor="text1"/>
          <w:szCs w:val="22"/>
          <w:lang w:val="en-GB"/>
        </w:rPr>
        <w:t xml:space="preserve"> </w:t>
      </w:r>
      <w:r w:rsidR="008E236E" w:rsidRPr="00085C2E">
        <w:rPr>
          <w:rFonts w:cs="Arial"/>
          <w:iCs/>
          <w:color w:val="000000" w:themeColor="text1"/>
          <w:szCs w:val="22"/>
          <w:lang w:val="en-GB"/>
        </w:rPr>
        <w:t>pooled leaves of</w:t>
      </w:r>
      <w:r w:rsidR="00642563" w:rsidRPr="00085C2E">
        <w:rPr>
          <w:rFonts w:cs="Arial"/>
          <w:iCs/>
          <w:color w:val="000000" w:themeColor="text1"/>
          <w:szCs w:val="22"/>
          <w:lang w:val="en-GB"/>
        </w:rPr>
        <w:t xml:space="preserve"> plants of </w:t>
      </w:r>
      <w:r w:rsidR="00744531" w:rsidRPr="00085C2E">
        <w:rPr>
          <w:rFonts w:cs="Arial"/>
          <w:iCs/>
          <w:color w:val="000000" w:themeColor="text1"/>
          <w:szCs w:val="22"/>
          <w:lang w:val="en-GB"/>
        </w:rPr>
        <w:t>theT3</w:t>
      </w:r>
      <w:r w:rsidR="00104473" w:rsidRPr="00085C2E">
        <w:rPr>
          <w:rFonts w:cs="Arial"/>
          <w:iCs/>
          <w:color w:val="000000" w:themeColor="text1"/>
          <w:szCs w:val="22"/>
          <w:lang w:val="en-GB"/>
        </w:rPr>
        <w:t xml:space="preserve"> </w:t>
      </w:r>
      <w:r w:rsidR="00744531" w:rsidRPr="00085C2E">
        <w:rPr>
          <w:rFonts w:cs="Arial"/>
          <w:iCs/>
          <w:color w:val="000000" w:themeColor="text1"/>
          <w:szCs w:val="22"/>
          <w:lang w:val="en-GB"/>
        </w:rPr>
        <w:t>generation</w:t>
      </w:r>
      <w:r w:rsidRPr="00085C2E">
        <w:rPr>
          <w:rFonts w:cs="Arial"/>
          <w:iCs/>
          <w:color w:val="000000" w:themeColor="text1"/>
          <w:szCs w:val="22"/>
          <w:lang w:val="en-GB"/>
        </w:rPr>
        <w:t xml:space="preserve"> from verified</w:t>
      </w:r>
      <w:r w:rsidR="00104473" w:rsidRPr="00085C2E">
        <w:rPr>
          <w:rFonts w:cs="Arial"/>
          <w:iCs/>
          <w:color w:val="000000" w:themeColor="text1"/>
          <w:szCs w:val="22"/>
          <w:lang w:val="en-GB"/>
        </w:rPr>
        <w:t xml:space="preserve"> </w:t>
      </w:r>
      <w:r w:rsidR="00075C0C" w:rsidRPr="00085C2E">
        <w:rPr>
          <w:rFonts w:cs="Arial"/>
          <w:iCs/>
          <w:color w:val="000000" w:themeColor="text1"/>
          <w:szCs w:val="22"/>
          <w:lang w:val="en-GB"/>
        </w:rPr>
        <w:t xml:space="preserve">line 4114 </w:t>
      </w:r>
      <w:r w:rsidR="000E48E4" w:rsidRPr="00085C2E">
        <w:rPr>
          <w:rFonts w:cs="Arial"/>
          <w:iCs/>
          <w:color w:val="000000" w:themeColor="text1"/>
          <w:szCs w:val="22"/>
          <w:lang w:val="en-GB"/>
        </w:rPr>
        <w:t>(using lateral flow immunoassay</w:t>
      </w:r>
      <w:r w:rsidR="000E48E4" w:rsidRPr="00085C2E">
        <w:rPr>
          <w:rStyle w:val="FootnoteReference"/>
          <w:rFonts w:cs="Arial"/>
          <w:iCs/>
          <w:color w:val="000000" w:themeColor="text1"/>
          <w:szCs w:val="22"/>
          <w:lang w:val="en-GB"/>
        </w:rPr>
        <w:footnoteReference w:id="9"/>
      </w:r>
      <w:r w:rsidR="008E236E" w:rsidRPr="00085C2E">
        <w:rPr>
          <w:rFonts w:cs="Arial"/>
          <w:iCs/>
          <w:color w:val="000000" w:themeColor="text1"/>
          <w:szCs w:val="22"/>
          <w:lang w:val="en-GB"/>
        </w:rPr>
        <w:t xml:space="preserve"> to confirm expression of the proteins</w:t>
      </w:r>
      <w:r w:rsidR="00223A72" w:rsidRPr="00085C2E">
        <w:rPr>
          <w:rFonts w:cs="Arial"/>
          <w:iCs/>
          <w:color w:val="000000" w:themeColor="text1"/>
          <w:szCs w:val="22"/>
          <w:lang w:val="en-GB"/>
        </w:rPr>
        <w:t>, and event-specific PCR analysis</w:t>
      </w:r>
      <w:r w:rsidR="000E48E4" w:rsidRPr="00085C2E">
        <w:rPr>
          <w:rFonts w:cs="Arial"/>
          <w:iCs/>
          <w:color w:val="000000" w:themeColor="text1"/>
          <w:szCs w:val="22"/>
          <w:lang w:val="en-GB"/>
        </w:rPr>
        <w:t>)</w:t>
      </w:r>
      <w:r w:rsidRPr="00085C2E">
        <w:rPr>
          <w:rFonts w:cs="Arial"/>
          <w:iCs/>
          <w:color w:val="000000" w:themeColor="text1"/>
          <w:szCs w:val="22"/>
          <w:lang w:val="en-GB"/>
        </w:rPr>
        <w:t xml:space="preserve"> </w:t>
      </w:r>
      <w:r w:rsidR="00F25D70" w:rsidRPr="00085C2E">
        <w:rPr>
          <w:rFonts w:cs="Arial"/>
          <w:iCs/>
          <w:color w:val="000000" w:themeColor="text1"/>
          <w:szCs w:val="22"/>
          <w:lang w:val="en-GB"/>
        </w:rPr>
        <w:t>and from the negative control</w:t>
      </w:r>
      <w:r w:rsidR="00744531" w:rsidRPr="00085C2E">
        <w:rPr>
          <w:rFonts w:cs="Arial"/>
          <w:iCs/>
          <w:color w:val="000000" w:themeColor="text1"/>
          <w:szCs w:val="22"/>
          <w:lang w:val="en-GB"/>
        </w:rPr>
        <w:t>s (</w:t>
      </w:r>
      <w:r w:rsidR="00642563" w:rsidRPr="00085C2E">
        <w:rPr>
          <w:rFonts w:cs="Arial"/>
          <w:iCs/>
          <w:color w:val="000000" w:themeColor="text1"/>
          <w:szCs w:val="22"/>
          <w:lang w:val="en-GB"/>
        </w:rPr>
        <w:t>PHO</w:t>
      </w:r>
      <w:r w:rsidR="00744531" w:rsidRPr="00085C2E">
        <w:rPr>
          <w:rFonts w:cs="Arial"/>
          <w:iCs/>
          <w:color w:val="000000" w:themeColor="text1"/>
          <w:szCs w:val="22"/>
          <w:lang w:val="en-GB"/>
        </w:rPr>
        <w:t>9B and PHWWE</w:t>
      </w:r>
      <w:r w:rsidR="00F25D70" w:rsidRPr="00085C2E">
        <w:rPr>
          <w:rFonts w:cs="Arial"/>
          <w:iCs/>
          <w:color w:val="000000" w:themeColor="text1"/>
          <w:szCs w:val="22"/>
          <w:lang w:val="en-GB"/>
        </w:rPr>
        <w:t xml:space="preserve">) was </w:t>
      </w:r>
      <w:r w:rsidR="00642563" w:rsidRPr="00085C2E">
        <w:rPr>
          <w:rFonts w:cs="Arial"/>
          <w:iCs/>
          <w:color w:val="000000" w:themeColor="text1"/>
          <w:szCs w:val="22"/>
          <w:lang w:val="en-GB"/>
        </w:rPr>
        <w:t>used for Southern blots to determine the number of T-DNA insertions and the sequence integrity of the introduced DNA in line 4114, and test for the presence or absence of plasmid vector backbone sequences.</w:t>
      </w:r>
      <w:r w:rsidR="002105C9" w:rsidRPr="00085C2E">
        <w:rPr>
          <w:rFonts w:cs="Arial"/>
          <w:iCs/>
          <w:color w:val="000000" w:themeColor="text1"/>
          <w:szCs w:val="22"/>
          <w:lang w:val="en-GB"/>
        </w:rPr>
        <w:t xml:space="preserve"> </w:t>
      </w:r>
      <w:r w:rsidR="00642563" w:rsidRPr="00085C2E">
        <w:rPr>
          <w:rFonts w:cs="Arial"/>
          <w:iCs/>
          <w:color w:val="000000" w:themeColor="text1"/>
          <w:szCs w:val="22"/>
          <w:lang w:val="en-GB"/>
        </w:rPr>
        <w:t xml:space="preserve">Positive controls (DNA from PHO9B and PHWWE spiked with </w:t>
      </w:r>
      <w:r w:rsidR="004A34B9" w:rsidRPr="00085C2E">
        <w:rPr>
          <w:rFonts w:cs="Arial"/>
          <w:iCs/>
          <w:color w:val="000000" w:themeColor="text1"/>
          <w:szCs w:val="22"/>
          <w:lang w:val="en-GB"/>
        </w:rPr>
        <w:t xml:space="preserve">digested </w:t>
      </w:r>
      <w:r w:rsidR="00642563" w:rsidRPr="00085C2E">
        <w:rPr>
          <w:rFonts w:cs="Arial"/>
          <w:iCs/>
          <w:color w:val="000000" w:themeColor="text1"/>
          <w:szCs w:val="22"/>
          <w:lang w:val="en-GB"/>
        </w:rPr>
        <w:t>plasmid PHP27118) were also included in the Southern blot analysis.</w:t>
      </w:r>
    </w:p>
    <w:p w14:paraId="2AF626BD" w14:textId="77777777" w:rsidR="00642563" w:rsidRPr="00085C2E" w:rsidRDefault="00642563" w:rsidP="00104473">
      <w:pPr>
        <w:autoSpaceDE w:val="0"/>
        <w:autoSpaceDN w:val="0"/>
        <w:adjustRightInd w:val="0"/>
        <w:rPr>
          <w:rFonts w:cs="Arial"/>
          <w:iCs/>
          <w:color w:val="000000" w:themeColor="text1"/>
          <w:szCs w:val="22"/>
          <w:lang w:val="en-GB"/>
        </w:rPr>
      </w:pPr>
    </w:p>
    <w:p w14:paraId="66362886" w14:textId="77777777" w:rsidR="00D96843" w:rsidRDefault="0069101D" w:rsidP="00104473">
      <w:pPr>
        <w:autoSpaceDE w:val="0"/>
        <w:autoSpaceDN w:val="0"/>
        <w:adjustRightInd w:val="0"/>
        <w:rPr>
          <w:rFonts w:cs="Arial"/>
          <w:iCs/>
          <w:color w:val="000000" w:themeColor="text1"/>
          <w:szCs w:val="22"/>
          <w:lang w:val="en-GB"/>
        </w:rPr>
      </w:pPr>
      <w:r w:rsidRPr="00085C2E">
        <w:rPr>
          <w:rFonts w:cs="Arial"/>
          <w:iCs/>
          <w:color w:val="000000" w:themeColor="text1"/>
          <w:szCs w:val="22"/>
          <w:lang w:val="en-GB"/>
        </w:rPr>
        <w:t xml:space="preserve">Southern analysis of </w:t>
      </w:r>
      <w:r w:rsidRPr="00085C2E">
        <w:rPr>
          <w:rFonts w:cs="Arial"/>
          <w:i/>
          <w:iCs/>
          <w:color w:val="000000" w:themeColor="text1"/>
          <w:szCs w:val="22"/>
          <w:lang w:val="en-GB"/>
        </w:rPr>
        <w:t>Bcl</w:t>
      </w:r>
      <w:r w:rsidR="006259C8" w:rsidRPr="00085C2E">
        <w:rPr>
          <w:rFonts w:cs="Arial"/>
          <w:i/>
          <w:iCs/>
          <w:color w:val="000000" w:themeColor="text1"/>
          <w:szCs w:val="22"/>
          <w:lang w:val="en-GB"/>
        </w:rPr>
        <w:t xml:space="preserve"> I</w:t>
      </w:r>
      <w:r w:rsidRPr="00085C2E">
        <w:rPr>
          <w:rFonts w:cs="Arial"/>
          <w:iCs/>
          <w:color w:val="000000" w:themeColor="text1"/>
          <w:szCs w:val="22"/>
          <w:lang w:val="en-GB"/>
        </w:rPr>
        <w:t xml:space="preserve">-digested DNA was used to determine insert copy number in line 4114. </w:t>
      </w:r>
      <w:r w:rsidR="002105C9" w:rsidRPr="00085C2E">
        <w:rPr>
          <w:rFonts w:cs="Arial"/>
          <w:iCs/>
          <w:color w:val="000000" w:themeColor="text1"/>
          <w:szCs w:val="22"/>
          <w:lang w:val="en-GB"/>
        </w:rPr>
        <w:t xml:space="preserve">The </w:t>
      </w:r>
      <w:r w:rsidR="006259C8" w:rsidRPr="00085C2E">
        <w:rPr>
          <w:rFonts w:cs="Arial"/>
          <w:i/>
          <w:iCs/>
          <w:color w:val="000000" w:themeColor="text1"/>
          <w:szCs w:val="22"/>
          <w:lang w:val="en-GB"/>
        </w:rPr>
        <w:t>Bcl I</w:t>
      </w:r>
      <w:r w:rsidR="00F25D70" w:rsidRPr="00085C2E">
        <w:rPr>
          <w:rFonts w:cs="Arial"/>
          <w:iCs/>
          <w:color w:val="000000" w:themeColor="text1"/>
          <w:szCs w:val="22"/>
          <w:lang w:val="en-GB"/>
        </w:rPr>
        <w:t xml:space="preserve"> rest</w:t>
      </w:r>
      <w:r w:rsidR="002105C9" w:rsidRPr="00085C2E">
        <w:rPr>
          <w:rFonts w:cs="Arial"/>
          <w:iCs/>
          <w:color w:val="000000" w:themeColor="text1"/>
          <w:szCs w:val="22"/>
          <w:lang w:val="en-GB"/>
        </w:rPr>
        <w:t>riction enzyme</w:t>
      </w:r>
      <w:r w:rsidR="00F25D70" w:rsidRPr="00085C2E">
        <w:rPr>
          <w:rFonts w:cs="Arial"/>
          <w:iCs/>
          <w:color w:val="000000" w:themeColor="text1"/>
          <w:szCs w:val="22"/>
          <w:lang w:val="en-GB"/>
        </w:rPr>
        <w:t xml:space="preserve"> has one recognition</w:t>
      </w:r>
      <w:r w:rsidR="00642563" w:rsidRPr="00085C2E">
        <w:rPr>
          <w:rFonts w:cs="Arial"/>
          <w:iCs/>
          <w:color w:val="000000" w:themeColor="text1"/>
          <w:szCs w:val="22"/>
          <w:lang w:val="en-GB"/>
        </w:rPr>
        <w:t xml:space="preserve"> site within</w:t>
      </w:r>
      <w:r w:rsidR="00F25D70" w:rsidRPr="00085C2E">
        <w:rPr>
          <w:rFonts w:cs="Arial"/>
          <w:iCs/>
          <w:color w:val="000000" w:themeColor="text1"/>
          <w:szCs w:val="22"/>
          <w:lang w:val="en-GB"/>
        </w:rPr>
        <w:t xml:space="preserve"> the T-DNA</w:t>
      </w:r>
      <w:r w:rsidR="00642563" w:rsidRPr="00085C2E">
        <w:rPr>
          <w:rFonts w:cs="Arial"/>
          <w:iCs/>
          <w:color w:val="000000" w:themeColor="text1"/>
          <w:szCs w:val="22"/>
          <w:lang w:val="en-GB"/>
        </w:rPr>
        <w:t xml:space="preserve"> of PHP27118</w:t>
      </w:r>
      <w:r w:rsidR="00F25D70" w:rsidRPr="00085C2E">
        <w:rPr>
          <w:rFonts w:cs="Arial"/>
          <w:iCs/>
          <w:color w:val="000000" w:themeColor="text1"/>
          <w:szCs w:val="22"/>
          <w:lang w:val="en-GB"/>
        </w:rPr>
        <w:t xml:space="preserve"> </w:t>
      </w:r>
      <w:r w:rsidR="00642563" w:rsidRPr="00085C2E">
        <w:rPr>
          <w:rFonts w:cs="Arial"/>
          <w:iCs/>
          <w:color w:val="000000" w:themeColor="text1"/>
          <w:szCs w:val="22"/>
          <w:lang w:val="en-GB"/>
        </w:rPr>
        <w:t xml:space="preserve">thereby cutting it </w:t>
      </w:r>
      <w:r w:rsidR="00F25D70" w:rsidRPr="00085C2E">
        <w:rPr>
          <w:rFonts w:cs="Arial"/>
          <w:iCs/>
          <w:color w:val="000000" w:themeColor="text1"/>
          <w:szCs w:val="22"/>
          <w:lang w:val="en-GB"/>
        </w:rPr>
        <w:t>into two fragments</w:t>
      </w:r>
      <w:r w:rsidR="002105C9" w:rsidRPr="00085C2E">
        <w:rPr>
          <w:rFonts w:cs="Arial"/>
          <w:iCs/>
          <w:color w:val="000000" w:themeColor="text1"/>
          <w:szCs w:val="22"/>
          <w:lang w:val="en-GB"/>
        </w:rPr>
        <w:t>.</w:t>
      </w:r>
      <w:r w:rsidRPr="00085C2E">
        <w:rPr>
          <w:rFonts w:cs="Arial"/>
          <w:iCs/>
          <w:color w:val="000000" w:themeColor="text1"/>
          <w:szCs w:val="22"/>
          <w:lang w:val="en-GB"/>
        </w:rPr>
        <w:t xml:space="preserve"> Digested DNA</w:t>
      </w:r>
      <w:r w:rsidR="00F25D70" w:rsidRPr="00085C2E">
        <w:rPr>
          <w:rFonts w:cs="Arial"/>
          <w:iCs/>
          <w:color w:val="000000" w:themeColor="text1"/>
          <w:szCs w:val="22"/>
          <w:lang w:val="en-GB"/>
        </w:rPr>
        <w:t xml:space="preserve"> fragments were separated and transferred to a m</w:t>
      </w:r>
      <w:r w:rsidR="00744531" w:rsidRPr="00085C2E">
        <w:rPr>
          <w:rFonts w:cs="Arial"/>
          <w:iCs/>
          <w:color w:val="000000" w:themeColor="text1"/>
          <w:szCs w:val="22"/>
          <w:lang w:val="en-GB"/>
        </w:rPr>
        <w:t xml:space="preserve">embrane for hybridisation with </w:t>
      </w:r>
      <w:r w:rsidRPr="00085C2E">
        <w:rPr>
          <w:rFonts w:cs="Arial"/>
          <w:iCs/>
          <w:color w:val="000000" w:themeColor="text1"/>
          <w:szCs w:val="22"/>
          <w:lang w:val="en-GB"/>
        </w:rPr>
        <w:t>11</w:t>
      </w:r>
      <w:r w:rsidR="00744531" w:rsidRPr="00085C2E">
        <w:rPr>
          <w:rFonts w:cs="Arial"/>
          <w:iCs/>
          <w:color w:val="000000" w:themeColor="text1"/>
          <w:szCs w:val="22"/>
          <w:lang w:val="en-GB"/>
        </w:rPr>
        <w:t xml:space="preserve"> different</w:t>
      </w:r>
      <w:r w:rsidR="00F25D70" w:rsidRPr="00085C2E">
        <w:rPr>
          <w:rFonts w:cs="Arial"/>
          <w:iCs/>
          <w:color w:val="000000" w:themeColor="text1"/>
          <w:szCs w:val="22"/>
          <w:lang w:val="en-GB"/>
        </w:rPr>
        <w:t xml:space="preserve"> </w:t>
      </w:r>
      <w:r w:rsidR="00642563" w:rsidRPr="00085C2E">
        <w:rPr>
          <w:rFonts w:cs="Arial"/>
          <w:iCs/>
          <w:color w:val="000000" w:themeColor="text1"/>
          <w:szCs w:val="22"/>
          <w:lang w:val="en-GB"/>
        </w:rPr>
        <w:t>digoxigenin (DIG)-</w:t>
      </w:r>
      <w:r w:rsidR="00F25D70" w:rsidRPr="00085C2E">
        <w:rPr>
          <w:rFonts w:cs="Arial"/>
          <w:iCs/>
          <w:color w:val="000000" w:themeColor="text1"/>
          <w:szCs w:val="22"/>
          <w:lang w:val="en-GB"/>
        </w:rPr>
        <w:t xml:space="preserve">labellled probes </w:t>
      </w:r>
      <w:r w:rsidR="000863FF" w:rsidRPr="00085C2E">
        <w:rPr>
          <w:rFonts w:cs="Arial"/>
          <w:iCs/>
          <w:color w:val="000000" w:themeColor="text1"/>
          <w:szCs w:val="22"/>
          <w:lang w:val="en-GB"/>
        </w:rPr>
        <w:t>specific to each of the genetic elements within the PHP27118</w:t>
      </w:r>
      <w:r w:rsidRPr="00085C2E">
        <w:rPr>
          <w:rFonts w:cs="Arial"/>
          <w:iCs/>
          <w:color w:val="000000" w:themeColor="text1"/>
          <w:szCs w:val="22"/>
          <w:lang w:val="en-GB"/>
        </w:rPr>
        <w:t xml:space="preserve"> T-DNA.</w:t>
      </w:r>
      <w:r w:rsidR="00226E77" w:rsidRPr="00085C2E">
        <w:rPr>
          <w:rFonts w:cs="Arial"/>
          <w:iCs/>
          <w:color w:val="000000" w:themeColor="text1"/>
          <w:szCs w:val="22"/>
          <w:lang w:val="en-GB"/>
        </w:rPr>
        <w:t xml:space="preserve"> </w:t>
      </w:r>
      <w:r w:rsidR="000863FF" w:rsidRPr="00085C2E">
        <w:rPr>
          <w:rFonts w:cs="Arial"/>
          <w:iCs/>
          <w:color w:val="000000" w:themeColor="text1"/>
          <w:szCs w:val="22"/>
          <w:lang w:val="en-GB"/>
        </w:rPr>
        <w:t>Two anomalous results were noted. Firstly,</w:t>
      </w:r>
      <w:r w:rsidR="00226E77" w:rsidRPr="00085C2E">
        <w:rPr>
          <w:rFonts w:cs="Arial"/>
          <w:iCs/>
          <w:color w:val="000000" w:themeColor="text1"/>
          <w:szCs w:val="22"/>
          <w:lang w:val="en-GB"/>
        </w:rPr>
        <w:t xml:space="preserve"> t</w:t>
      </w:r>
      <w:r w:rsidR="00B40EBE" w:rsidRPr="00085C2E">
        <w:rPr>
          <w:rFonts w:cs="Arial"/>
          <w:iCs/>
          <w:color w:val="000000" w:themeColor="text1"/>
          <w:szCs w:val="22"/>
          <w:lang w:val="en-GB"/>
        </w:rPr>
        <w:t xml:space="preserve">he detection of an extra fragment in digested DNA from line 4114, PHWWE and PHO9B when a </w:t>
      </w:r>
      <w:r w:rsidR="00B40EBE" w:rsidRPr="00085C2E">
        <w:rPr>
          <w:rFonts w:cs="Arial"/>
          <w:i/>
          <w:iCs/>
          <w:color w:val="000000" w:themeColor="text1"/>
          <w:szCs w:val="22"/>
          <w:lang w:val="en-GB"/>
        </w:rPr>
        <w:t>ubiZM1</w:t>
      </w:r>
      <w:r w:rsidR="00B40EBE" w:rsidRPr="00085C2E">
        <w:rPr>
          <w:rFonts w:cs="Arial"/>
          <w:iCs/>
          <w:color w:val="000000" w:themeColor="text1"/>
          <w:szCs w:val="22"/>
          <w:lang w:val="en-GB"/>
        </w:rPr>
        <w:t xml:space="preserve"> probe was use</w:t>
      </w:r>
      <w:r w:rsidR="00226E77" w:rsidRPr="00085C2E">
        <w:rPr>
          <w:rFonts w:cs="Arial"/>
          <w:iCs/>
          <w:color w:val="000000" w:themeColor="text1"/>
          <w:szCs w:val="22"/>
          <w:lang w:val="en-GB"/>
        </w:rPr>
        <w:t>d, was consistent with</w:t>
      </w:r>
      <w:r w:rsidR="00B40EBE" w:rsidRPr="00085C2E">
        <w:rPr>
          <w:rFonts w:cs="Arial"/>
          <w:iCs/>
          <w:color w:val="000000" w:themeColor="text1"/>
          <w:szCs w:val="22"/>
          <w:lang w:val="en-GB"/>
        </w:rPr>
        <w:t xml:space="preserve"> the presence of native copies of the </w:t>
      </w:r>
      <w:r w:rsidR="00B40EBE" w:rsidRPr="00085C2E">
        <w:rPr>
          <w:rFonts w:cs="Arial"/>
          <w:i/>
          <w:iCs/>
          <w:color w:val="000000" w:themeColor="text1"/>
          <w:szCs w:val="22"/>
          <w:lang w:val="en-GB"/>
        </w:rPr>
        <w:t>ubiZM1</w:t>
      </w:r>
      <w:r w:rsidR="00B40EBE" w:rsidRPr="00085C2E">
        <w:rPr>
          <w:rFonts w:cs="Arial"/>
          <w:iCs/>
          <w:color w:val="000000" w:themeColor="text1"/>
          <w:szCs w:val="22"/>
          <w:lang w:val="en-GB"/>
        </w:rPr>
        <w:t xml:space="preserve"> promoter and intron.</w:t>
      </w:r>
      <w:r w:rsidR="000863FF" w:rsidRPr="00085C2E">
        <w:rPr>
          <w:rFonts w:cs="Arial"/>
          <w:iCs/>
          <w:color w:val="000000" w:themeColor="text1"/>
          <w:szCs w:val="22"/>
          <w:lang w:val="en-GB"/>
        </w:rPr>
        <w:t xml:space="preserve"> Secondly, the occurrence of an unusual banding pattern in </w:t>
      </w:r>
      <w:r w:rsidR="006259C8" w:rsidRPr="00085C2E">
        <w:rPr>
          <w:rFonts w:cs="Arial"/>
          <w:i/>
          <w:iCs/>
          <w:color w:val="000000" w:themeColor="text1"/>
          <w:szCs w:val="22"/>
          <w:lang w:val="en-GB"/>
        </w:rPr>
        <w:t>Bcl I</w:t>
      </w:r>
      <w:r w:rsidR="000863FF" w:rsidRPr="00085C2E">
        <w:rPr>
          <w:rFonts w:cs="Arial"/>
          <w:iCs/>
          <w:color w:val="000000" w:themeColor="text1"/>
          <w:szCs w:val="22"/>
          <w:lang w:val="en-GB"/>
        </w:rPr>
        <w:t xml:space="preserve">-digested PHP27118 plasmid DNA was explained by the methylation of the </w:t>
      </w:r>
      <w:r w:rsidR="00435576" w:rsidRPr="00085C2E">
        <w:rPr>
          <w:rFonts w:cs="Arial"/>
          <w:iCs/>
          <w:color w:val="000000" w:themeColor="text1"/>
          <w:szCs w:val="22"/>
          <w:lang w:val="en-GB"/>
        </w:rPr>
        <w:t xml:space="preserve">DNA adenine </w:t>
      </w:r>
      <w:r w:rsidR="004A34B9" w:rsidRPr="00085C2E">
        <w:rPr>
          <w:rFonts w:cs="Arial"/>
          <w:iCs/>
          <w:color w:val="000000" w:themeColor="text1"/>
          <w:szCs w:val="22"/>
          <w:lang w:val="en-GB"/>
        </w:rPr>
        <w:t xml:space="preserve">methylase </w:t>
      </w:r>
      <w:r w:rsidR="00F413DC" w:rsidRPr="00085C2E">
        <w:rPr>
          <w:rFonts w:cs="Arial"/>
          <w:iCs/>
          <w:color w:val="000000" w:themeColor="text1"/>
          <w:szCs w:val="22"/>
          <w:lang w:val="en-GB"/>
        </w:rPr>
        <w:t xml:space="preserve">(Dam) </w:t>
      </w:r>
      <w:r w:rsidR="000863FF" w:rsidRPr="00085C2E">
        <w:rPr>
          <w:rFonts w:cs="Arial"/>
          <w:iCs/>
          <w:color w:val="000000" w:themeColor="text1"/>
          <w:szCs w:val="22"/>
          <w:lang w:val="en-GB"/>
        </w:rPr>
        <w:t>recognition sequence</w:t>
      </w:r>
      <w:r w:rsidR="004A34B9" w:rsidRPr="00085C2E">
        <w:rPr>
          <w:rFonts w:cs="Arial"/>
          <w:iCs/>
          <w:color w:val="000000" w:themeColor="text1"/>
          <w:szCs w:val="22"/>
          <w:lang w:val="en-GB"/>
        </w:rPr>
        <w:t xml:space="preserve"> in all </w:t>
      </w:r>
      <w:r w:rsidR="004A34B9" w:rsidRPr="00085C2E">
        <w:rPr>
          <w:rFonts w:cs="Arial"/>
          <w:i/>
          <w:iCs/>
          <w:color w:val="000000" w:themeColor="text1"/>
          <w:szCs w:val="22"/>
          <w:lang w:val="en-GB"/>
        </w:rPr>
        <w:t>Bcl1</w:t>
      </w:r>
      <w:r w:rsidR="004A34B9" w:rsidRPr="00085C2E">
        <w:rPr>
          <w:rFonts w:cs="Arial"/>
          <w:iCs/>
          <w:color w:val="000000" w:themeColor="text1"/>
          <w:szCs w:val="22"/>
          <w:lang w:val="en-GB"/>
        </w:rPr>
        <w:t xml:space="preserve"> sites on the plasmid</w:t>
      </w:r>
      <w:r w:rsidR="009C6C0B" w:rsidRPr="00085C2E">
        <w:rPr>
          <w:rStyle w:val="FootnoteReference"/>
          <w:rFonts w:cs="Arial"/>
          <w:iCs/>
          <w:color w:val="000000" w:themeColor="text1"/>
          <w:szCs w:val="22"/>
          <w:lang w:val="en-GB"/>
        </w:rPr>
        <w:footnoteReference w:id="10"/>
      </w:r>
      <w:r w:rsidR="00435576" w:rsidRPr="00085C2E">
        <w:rPr>
          <w:rFonts w:cs="Arial"/>
          <w:iCs/>
          <w:color w:val="000000" w:themeColor="text1"/>
          <w:szCs w:val="22"/>
          <w:lang w:val="en-GB"/>
        </w:rPr>
        <w:t xml:space="preserve">. </w:t>
      </w:r>
      <w:r w:rsidR="00D96843">
        <w:rPr>
          <w:rFonts w:cs="Arial"/>
          <w:iCs/>
          <w:color w:val="000000" w:themeColor="text1"/>
          <w:szCs w:val="22"/>
          <w:lang w:val="en-GB"/>
        </w:rPr>
        <w:br w:type="page"/>
      </w:r>
    </w:p>
    <w:p w14:paraId="4038D8B5" w14:textId="2FF85DE0" w:rsidR="00B40EBE" w:rsidRPr="00085C2E" w:rsidRDefault="00435576" w:rsidP="00104473">
      <w:pPr>
        <w:autoSpaceDE w:val="0"/>
        <w:autoSpaceDN w:val="0"/>
        <w:adjustRightInd w:val="0"/>
        <w:rPr>
          <w:rFonts w:cs="Arial"/>
          <w:iCs/>
          <w:color w:val="000000" w:themeColor="text1"/>
          <w:szCs w:val="22"/>
          <w:lang w:val="en-GB"/>
        </w:rPr>
      </w:pPr>
      <w:r w:rsidRPr="00085C2E">
        <w:rPr>
          <w:rFonts w:cs="Arial"/>
          <w:iCs/>
          <w:color w:val="000000" w:themeColor="text1"/>
          <w:szCs w:val="22"/>
          <w:lang w:val="en-GB"/>
        </w:rPr>
        <w:lastRenderedPageBreak/>
        <w:t>The effect of this would be to block</w:t>
      </w:r>
      <w:r w:rsidR="004A34B9" w:rsidRPr="00085C2E">
        <w:rPr>
          <w:rFonts w:cs="Arial"/>
          <w:iCs/>
          <w:color w:val="000000" w:themeColor="text1"/>
          <w:szCs w:val="22"/>
          <w:lang w:val="en-GB"/>
        </w:rPr>
        <w:t xml:space="preserve"> digestion by </w:t>
      </w:r>
      <w:r w:rsidRPr="00085C2E">
        <w:rPr>
          <w:rFonts w:cs="Arial"/>
          <w:i/>
          <w:iCs/>
          <w:color w:val="000000" w:themeColor="text1"/>
          <w:szCs w:val="22"/>
          <w:lang w:val="en-GB"/>
        </w:rPr>
        <w:t>Bcl I</w:t>
      </w:r>
      <w:r w:rsidR="004A34B9" w:rsidRPr="00085C2E">
        <w:rPr>
          <w:rFonts w:cs="Arial"/>
          <w:iCs/>
          <w:color w:val="000000" w:themeColor="text1"/>
          <w:szCs w:val="22"/>
          <w:lang w:val="en-GB"/>
        </w:rPr>
        <w:t xml:space="preserve">. For </w:t>
      </w:r>
      <w:r w:rsidR="00FA4699" w:rsidRPr="00085C2E">
        <w:rPr>
          <w:rFonts w:cs="Arial"/>
          <w:iCs/>
          <w:color w:val="000000" w:themeColor="text1"/>
          <w:szCs w:val="22"/>
          <w:lang w:val="en-GB"/>
        </w:rPr>
        <w:t>all other results, the expected</w:t>
      </w:r>
      <w:r w:rsidR="004A34B9" w:rsidRPr="00085C2E">
        <w:rPr>
          <w:rFonts w:cs="Arial"/>
          <w:iCs/>
          <w:color w:val="000000" w:themeColor="text1"/>
          <w:szCs w:val="22"/>
          <w:lang w:val="en-GB"/>
        </w:rPr>
        <w:t xml:space="preserve"> sizes</w:t>
      </w:r>
      <w:r w:rsidR="00FA4699" w:rsidRPr="00085C2E">
        <w:rPr>
          <w:rFonts w:cs="Arial"/>
          <w:iCs/>
          <w:color w:val="000000" w:themeColor="text1"/>
          <w:szCs w:val="22"/>
          <w:lang w:val="en-GB"/>
        </w:rPr>
        <w:t xml:space="preserve"> of two fragments</w:t>
      </w:r>
      <w:r w:rsidR="004A34B9" w:rsidRPr="00085C2E">
        <w:rPr>
          <w:rFonts w:cs="Arial"/>
          <w:iCs/>
          <w:color w:val="000000" w:themeColor="text1"/>
          <w:szCs w:val="22"/>
          <w:lang w:val="en-GB"/>
        </w:rPr>
        <w:t xml:space="preserve"> were obtained thereby confirming that there is integration of a single copy of the T-DNA within the genome of line 4114.</w:t>
      </w:r>
    </w:p>
    <w:p w14:paraId="5FDE6C7F" w14:textId="77777777" w:rsidR="00B40EBE" w:rsidRPr="00085C2E" w:rsidRDefault="00B40EBE" w:rsidP="00104473">
      <w:pPr>
        <w:autoSpaceDE w:val="0"/>
        <w:autoSpaceDN w:val="0"/>
        <w:adjustRightInd w:val="0"/>
        <w:rPr>
          <w:rFonts w:cs="Arial"/>
          <w:iCs/>
          <w:color w:val="000000" w:themeColor="text1"/>
          <w:szCs w:val="22"/>
          <w:lang w:val="en-GB"/>
        </w:rPr>
      </w:pPr>
    </w:p>
    <w:p w14:paraId="72F52EAF" w14:textId="77777777" w:rsidR="00B40EBE" w:rsidRPr="00085C2E" w:rsidRDefault="004A34B9" w:rsidP="00104473">
      <w:pPr>
        <w:autoSpaceDE w:val="0"/>
        <w:autoSpaceDN w:val="0"/>
        <w:adjustRightInd w:val="0"/>
        <w:rPr>
          <w:rFonts w:cs="Arial"/>
          <w:iCs/>
          <w:color w:val="000000" w:themeColor="text1"/>
          <w:szCs w:val="22"/>
          <w:lang w:val="en-GB"/>
        </w:rPr>
      </w:pPr>
      <w:r w:rsidRPr="00085C2E">
        <w:rPr>
          <w:rFonts w:cs="Arial"/>
          <w:iCs/>
          <w:color w:val="000000" w:themeColor="text1"/>
          <w:szCs w:val="22"/>
          <w:lang w:val="en-GB"/>
        </w:rPr>
        <w:t xml:space="preserve">Southern blot analysis of </w:t>
      </w:r>
      <w:r w:rsidR="003E47BE" w:rsidRPr="00085C2E">
        <w:rPr>
          <w:rFonts w:cs="Arial"/>
          <w:i/>
          <w:iCs/>
          <w:color w:val="000000" w:themeColor="text1"/>
          <w:szCs w:val="22"/>
          <w:lang w:val="en-GB"/>
        </w:rPr>
        <w:t>Hind</w:t>
      </w:r>
      <w:r w:rsidR="00435576" w:rsidRPr="00085C2E">
        <w:rPr>
          <w:rFonts w:cs="Arial"/>
          <w:i/>
          <w:iCs/>
          <w:color w:val="000000" w:themeColor="text1"/>
          <w:szCs w:val="22"/>
          <w:lang w:val="en-GB"/>
        </w:rPr>
        <w:t xml:space="preserve"> </w:t>
      </w:r>
      <w:r w:rsidR="003E47BE" w:rsidRPr="00085C2E">
        <w:rPr>
          <w:rFonts w:cs="Arial"/>
          <w:i/>
          <w:iCs/>
          <w:color w:val="000000" w:themeColor="text1"/>
          <w:szCs w:val="22"/>
          <w:lang w:val="en-GB"/>
        </w:rPr>
        <w:t>III</w:t>
      </w:r>
      <w:r w:rsidRPr="00085C2E">
        <w:rPr>
          <w:rFonts w:cs="Arial"/>
          <w:iCs/>
          <w:color w:val="000000" w:themeColor="text1"/>
          <w:szCs w:val="22"/>
          <w:lang w:val="en-GB"/>
        </w:rPr>
        <w:t xml:space="preserve">-digested DNA </w:t>
      </w:r>
      <w:r w:rsidR="003E47BE" w:rsidRPr="00085C2E">
        <w:rPr>
          <w:rFonts w:cs="Arial"/>
          <w:iCs/>
          <w:color w:val="000000" w:themeColor="text1"/>
          <w:szCs w:val="22"/>
          <w:lang w:val="en-GB"/>
        </w:rPr>
        <w:t xml:space="preserve">(three sites located within the T-DNA) </w:t>
      </w:r>
      <w:r w:rsidRPr="00085C2E">
        <w:rPr>
          <w:rFonts w:cs="Arial"/>
          <w:iCs/>
          <w:color w:val="000000" w:themeColor="text1"/>
          <w:szCs w:val="22"/>
          <w:lang w:val="en-GB"/>
        </w:rPr>
        <w:t>from line 4114 was used to confirm the integrity of the T-DNA insert.</w:t>
      </w:r>
      <w:r w:rsidR="007461C1" w:rsidRPr="00085C2E">
        <w:rPr>
          <w:rFonts w:cs="Arial"/>
          <w:iCs/>
          <w:color w:val="000000" w:themeColor="text1"/>
          <w:szCs w:val="22"/>
          <w:lang w:val="en-GB"/>
        </w:rPr>
        <w:t xml:space="preserve"> The same 11 probes as used for the copy number analysis were used. </w:t>
      </w:r>
      <w:r w:rsidR="00896F75" w:rsidRPr="00085C2E">
        <w:rPr>
          <w:rFonts w:cs="Arial"/>
          <w:iCs/>
          <w:color w:val="000000" w:themeColor="text1"/>
          <w:szCs w:val="22"/>
          <w:lang w:val="en-GB"/>
        </w:rPr>
        <w:t xml:space="preserve">As for the </w:t>
      </w:r>
      <w:r w:rsidR="00896F75" w:rsidRPr="00085C2E">
        <w:rPr>
          <w:rFonts w:cs="Arial"/>
          <w:i/>
          <w:iCs/>
          <w:color w:val="000000" w:themeColor="text1"/>
          <w:szCs w:val="22"/>
          <w:lang w:val="en-GB"/>
        </w:rPr>
        <w:t>Bcl I</w:t>
      </w:r>
      <w:r w:rsidR="00896F75" w:rsidRPr="00085C2E">
        <w:rPr>
          <w:rFonts w:cs="Arial"/>
          <w:iCs/>
          <w:color w:val="000000" w:themeColor="text1"/>
          <w:szCs w:val="22"/>
          <w:lang w:val="en-GB"/>
        </w:rPr>
        <w:t xml:space="preserve"> digestion, an extra fragment associated with the </w:t>
      </w:r>
      <w:r w:rsidR="00896F75" w:rsidRPr="00085C2E">
        <w:rPr>
          <w:rFonts w:cs="Arial"/>
          <w:i/>
          <w:iCs/>
          <w:color w:val="000000" w:themeColor="text1"/>
          <w:szCs w:val="22"/>
          <w:lang w:val="en-GB"/>
        </w:rPr>
        <w:t>ubiZM1</w:t>
      </w:r>
      <w:r w:rsidR="00896F75" w:rsidRPr="00085C2E">
        <w:rPr>
          <w:rFonts w:cs="Arial"/>
          <w:iCs/>
          <w:color w:val="000000" w:themeColor="text1"/>
          <w:szCs w:val="22"/>
          <w:lang w:val="en-GB"/>
        </w:rPr>
        <w:t xml:space="preserve"> probes reflected the presence of native sequences. </w:t>
      </w:r>
      <w:r w:rsidR="007461C1" w:rsidRPr="00085C2E">
        <w:rPr>
          <w:rFonts w:cs="Arial"/>
          <w:iCs/>
          <w:color w:val="000000" w:themeColor="text1"/>
          <w:szCs w:val="22"/>
          <w:lang w:val="en-GB"/>
        </w:rPr>
        <w:t>The results indicated the predicted size fragments were detected</w:t>
      </w:r>
      <w:r w:rsidR="009C6996" w:rsidRPr="00085C2E">
        <w:rPr>
          <w:rFonts w:cs="Arial"/>
          <w:iCs/>
          <w:color w:val="000000" w:themeColor="text1"/>
          <w:szCs w:val="22"/>
          <w:lang w:val="en-GB"/>
        </w:rPr>
        <w:t xml:space="preserve"> and hence that the single insert contained the int</w:t>
      </w:r>
      <w:r w:rsidR="00A76194" w:rsidRPr="00085C2E">
        <w:rPr>
          <w:rFonts w:cs="Arial"/>
          <w:iCs/>
          <w:color w:val="000000" w:themeColor="text1"/>
          <w:szCs w:val="22"/>
          <w:lang w:val="en-GB"/>
        </w:rPr>
        <w:t>act T-DNA from plasmid PHP27118 without truncation, rearrangement or deletion of nucleotide sequences.</w:t>
      </w:r>
    </w:p>
    <w:p w14:paraId="430CD4A7" w14:textId="77777777" w:rsidR="009C6996" w:rsidRPr="00085C2E" w:rsidRDefault="009C6996" w:rsidP="00104473">
      <w:pPr>
        <w:autoSpaceDE w:val="0"/>
        <w:autoSpaceDN w:val="0"/>
        <w:adjustRightInd w:val="0"/>
        <w:rPr>
          <w:rFonts w:cs="Arial"/>
          <w:iCs/>
          <w:color w:val="000000" w:themeColor="text1"/>
          <w:szCs w:val="22"/>
          <w:lang w:val="en-GB"/>
        </w:rPr>
      </w:pPr>
    </w:p>
    <w:p w14:paraId="3A98E5CA" w14:textId="79D49CC1" w:rsidR="00D57FE7" w:rsidRPr="00AC7DF6" w:rsidRDefault="009C6996" w:rsidP="00AC7DF6">
      <w:pPr>
        <w:autoSpaceDE w:val="0"/>
        <w:autoSpaceDN w:val="0"/>
        <w:adjustRightInd w:val="0"/>
        <w:rPr>
          <w:lang w:val="en-GB"/>
        </w:rPr>
      </w:pPr>
      <w:r w:rsidRPr="00085C2E">
        <w:rPr>
          <w:rFonts w:cs="Arial"/>
          <w:iCs/>
          <w:color w:val="000000" w:themeColor="text1"/>
          <w:szCs w:val="22"/>
          <w:lang w:val="en-GB"/>
        </w:rPr>
        <w:t xml:space="preserve">To test whether plasmid backbone DNA is present in line 4114, Southern analysis of </w:t>
      </w:r>
      <w:r w:rsidR="00A76194" w:rsidRPr="00085C2E">
        <w:rPr>
          <w:rFonts w:cs="Arial"/>
          <w:i/>
          <w:iCs/>
          <w:color w:val="000000" w:themeColor="text1"/>
          <w:szCs w:val="22"/>
          <w:lang w:val="en-GB"/>
        </w:rPr>
        <w:t>Bcl I</w:t>
      </w:r>
      <w:r w:rsidRPr="00085C2E">
        <w:rPr>
          <w:rFonts w:cs="Arial"/>
          <w:iCs/>
          <w:color w:val="000000" w:themeColor="text1"/>
          <w:szCs w:val="22"/>
          <w:lang w:val="en-GB"/>
        </w:rPr>
        <w:t>-digested DNA obtained from 4 generations (</w:t>
      </w:r>
      <w:r w:rsidRPr="00B9430A">
        <w:rPr>
          <w:lang w:val="en-GB"/>
        </w:rPr>
        <w:t>T2, T3, BC3F1</w:t>
      </w:r>
      <w:r w:rsidRPr="00B9430A">
        <w:rPr>
          <w:vertAlign w:val="superscript"/>
          <w:lang w:val="en-GB"/>
        </w:rPr>
        <w:t>*3</w:t>
      </w:r>
      <w:r w:rsidRPr="00B9430A">
        <w:rPr>
          <w:lang w:val="en-GB"/>
        </w:rPr>
        <w:t>, and BC3F2</w:t>
      </w:r>
      <w:r w:rsidRPr="00B9430A">
        <w:rPr>
          <w:vertAlign w:val="superscript"/>
          <w:lang w:val="en-GB"/>
        </w:rPr>
        <w:t>*2</w:t>
      </w:r>
      <w:r w:rsidRPr="00B9430A">
        <w:rPr>
          <w:lang w:val="en-GB"/>
        </w:rPr>
        <w:t xml:space="preserve">) </w:t>
      </w:r>
      <w:r w:rsidR="00A76194" w:rsidRPr="00B9430A">
        <w:rPr>
          <w:lang w:val="en-GB"/>
        </w:rPr>
        <w:t xml:space="preserve">from verified plants </w:t>
      </w:r>
      <w:r w:rsidRPr="00B9430A">
        <w:rPr>
          <w:lang w:val="en-GB"/>
        </w:rPr>
        <w:t>was undertaken. Five DIG-labelled probes spanning the backbone were used. No hybridisation fragments were detected, thus confirming the lack of integration of any plasmid backbone sequences.</w:t>
      </w:r>
    </w:p>
    <w:p w14:paraId="16B44F7A" w14:textId="77777777" w:rsidR="003D49FE" w:rsidRPr="00B9430A" w:rsidRDefault="00074EB7" w:rsidP="009D6DF6">
      <w:pPr>
        <w:pStyle w:val="Heading3"/>
        <w:ind w:left="0" w:firstLine="0"/>
        <w:rPr>
          <w:b w:val="0"/>
          <w:i/>
          <w:lang w:val="en-GB"/>
        </w:rPr>
      </w:pPr>
      <w:r w:rsidRPr="00B9430A">
        <w:rPr>
          <w:lang w:val="en-GB"/>
        </w:rPr>
        <w:t>3.4.2</w:t>
      </w:r>
      <w:r w:rsidRPr="00B9430A">
        <w:rPr>
          <w:lang w:val="en-GB"/>
        </w:rPr>
        <w:tab/>
      </w:r>
      <w:r w:rsidR="003D49FE" w:rsidRPr="00B9430A">
        <w:rPr>
          <w:lang w:val="en-GB"/>
        </w:rPr>
        <w:t xml:space="preserve">Insert </w:t>
      </w:r>
      <w:r w:rsidR="001234A3" w:rsidRPr="00B9430A">
        <w:rPr>
          <w:lang w:val="en-GB"/>
        </w:rPr>
        <w:t>organis</w:t>
      </w:r>
      <w:r w:rsidR="007448C1" w:rsidRPr="00B9430A">
        <w:rPr>
          <w:lang w:val="en-GB"/>
        </w:rPr>
        <w:t xml:space="preserve">ation and </w:t>
      </w:r>
      <w:r w:rsidR="003D49FE" w:rsidRPr="00B9430A">
        <w:rPr>
          <w:lang w:val="en-GB"/>
        </w:rPr>
        <w:t>sequence</w:t>
      </w:r>
    </w:p>
    <w:p w14:paraId="1E59ADAD" w14:textId="3BCC840B" w:rsidR="001E1DB0" w:rsidRPr="00B9430A" w:rsidRDefault="001234A3" w:rsidP="001E1DB0">
      <w:pPr>
        <w:pStyle w:val="BodyText"/>
        <w:rPr>
          <w:rFonts w:cs="Arial"/>
          <w:i w:val="0"/>
          <w:color w:val="000000" w:themeColor="text1"/>
          <w:szCs w:val="22"/>
          <w:lang w:val="en-GB"/>
        </w:rPr>
      </w:pPr>
      <w:r w:rsidRPr="00B9430A">
        <w:rPr>
          <w:rFonts w:cs="Arial"/>
          <w:i w:val="0"/>
          <w:iCs w:val="0"/>
          <w:color w:val="000000" w:themeColor="text1"/>
          <w:szCs w:val="22"/>
          <w:lang w:val="en-GB"/>
        </w:rPr>
        <w:t xml:space="preserve">The experimental work to determine the organisation and sequence of the insert in line 4114 is available in a patent </w:t>
      </w:r>
      <w:r w:rsidR="001E5ECE" w:rsidRPr="00B9430A">
        <w:rPr>
          <w:rFonts w:cs="Arial"/>
          <w:i w:val="0"/>
          <w:iCs w:val="0"/>
          <w:color w:val="000000" w:themeColor="text1"/>
          <w:szCs w:val="22"/>
          <w:lang w:val="en-GB"/>
        </w:rPr>
        <w:fldChar w:fldCharType="begin"/>
      </w:r>
      <w:r w:rsidR="002D7C52">
        <w:rPr>
          <w:rFonts w:cs="Arial"/>
          <w:i w:val="0"/>
          <w:iCs w:val="0"/>
          <w:color w:val="000000" w:themeColor="text1"/>
          <w:szCs w:val="22"/>
          <w:lang w:val="en-GB"/>
        </w:rPr>
        <w:instrText xml:space="preserve"> ADDIN REFMGR.CITE &lt;Refman&gt;&lt;Cite&gt;&lt;Author&gt;Diehn&lt;/Author&gt;&lt;Year&gt;2011&lt;/Year&gt;&lt;RecNum&gt;1707&lt;/RecNum&gt;&lt;IDText&gt;Maize event DP-004114-3 and methods for detection thereof&lt;/IDText&gt;&lt;MDL Ref_Type="Patent"&gt;&lt;Ref_Type&gt;Patent&lt;/Ref_Type&gt;&lt;Ref_ID&gt;1707&lt;/Ref_ID&gt;&lt;Title_Primary&gt;Maize event DP-004114-3 and methods for detection thereof&lt;/Title_Primary&gt;&lt;Authors_Primary&gt;Diehn,S.&lt;/Authors_Primary&gt;&lt;Authors_Primary&gt;Lu,A.L.&lt;/Authors_Primary&gt;&lt;Authors_Primary&gt;Nowatzki,T.M.&lt;/Authors_Primary&gt;&lt;Authors_Primary&gt;Nubel,D.S.&lt;/Authors_Primary&gt;&lt;Authors_Primary&gt;Pascual,M.A.&lt;/Authors_Primary&gt;&lt;Authors_Primary&gt;Register III,J.C.&lt;/Authors_Primary&gt;&lt;Authors_Primary&gt;Scelonge,C.J.&lt;/Authors_Primary&gt;&lt;Authors_Primary&gt;Young,J.K.&lt;/Authors_Primary&gt;&lt;Authors_Primary&gt;Crowgey,E.L.&lt;/Authors_Primary&gt;&lt;Date_Primary&gt;2011&lt;/Date_Primary&gt;&lt;Keywords&gt;maize&lt;/Keywords&gt;&lt;Keywords&gt;methods&lt;/Keywords&gt;&lt;Keywords&gt;Dna&lt;/Keywords&gt;&lt;Keywords&gt;Plants&lt;/Keywords&gt;&lt;Reprint&gt;Not in File&lt;/Reprint&gt;&lt;Issue&gt;US 2011/0154523 A1&lt;/Issue&gt;&lt;Web_URL&gt;&lt;u&gt;http://www.google.com/patents/about?id=XwjoAQAAEBAJ&amp;amp;dq=SSA&amp;amp;ie=ISO-8859-1&lt;/u&gt;&lt;/Web_URL&gt;&lt;Web_URL_Link2&gt;file://Y:&lt;u&gt;\References\GM References_in RefMan\Diehn et al_2011_Maize event DP004114-3 patent.pdf&lt;/u&gt;&lt;/Web_URL_Link2&gt;&lt;ZZ_WorkformID&gt;22&lt;/ZZ_WorkformID&gt;&lt;/MDL&gt;&lt;/Cite&gt;&lt;/Refman&gt;</w:instrText>
      </w:r>
      <w:r w:rsidR="001E5ECE" w:rsidRPr="00B9430A">
        <w:rPr>
          <w:rFonts w:cs="Arial"/>
          <w:i w:val="0"/>
          <w:iCs w:val="0"/>
          <w:color w:val="000000" w:themeColor="text1"/>
          <w:szCs w:val="22"/>
          <w:lang w:val="en-GB"/>
        </w:rPr>
        <w:fldChar w:fldCharType="separate"/>
      </w:r>
      <w:r w:rsidR="001E5ECE" w:rsidRPr="00B9430A">
        <w:rPr>
          <w:rFonts w:cs="Arial"/>
          <w:i w:val="0"/>
          <w:iCs w:val="0"/>
          <w:noProof/>
          <w:color w:val="000000" w:themeColor="text1"/>
          <w:szCs w:val="22"/>
          <w:lang w:val="en-GB"/>
        </w:rPr>
        <w:t>(Diehn et al. 2011)</w:t>
      </w:r>
      <w:r w:rsidR="001E5ECE" w:rsidRPr="00B9430A">
        <w:rPr>
          <w:rFonts w:cs="Arial"/>
          <w:i w:val="0"/>
          <w:iCs w:val="0"/>
          <w:color w:val="000000" w:themeColor="text1"/>
          <w:szCs w:val="22"/>
          <w:lang w:val="en-GB"/>
        </w:rPr>
        <w:fldChar w:fldCharType="end"/>
      </w:r>
      <w:r w:rsidRPr="00B9430A">
        <w:rPr>
          <w:rFonts w:cs="Arial"/>
          <w:i w:val="0"/>
          <w:iCs w:val="0"/>
          <w:color w:val="000000" w:themeColor="text1"/>
          <w:szCs w:val="22"/>
          <w:lang w:val="en-GB"/>
        </w:rPr>
        <w:t xml:space="preserve">. </w:t>
      </w:r>
      <w:r w:rsidR="001E1DB0" w:rsidRPr="00B9430A">
        <w:rPr>
          <w:rFonts w:cs="Arial"/>
          <w:i w:val="0"/>
          <w:iCs w:val="0"/>
          <w:color w:val="000000" w:themeColor="text1"/>
          <w:szCs w:val="22"/>
          <w:lang w:val="en-GB"/>
        </w:rPr>
        <w:t xml:space="preserve">Genomic DNA was obtained from </w:t>
      </w:r>
      <w:r w:rsidR="00B61331" w:rsidRPr="00B9430A">
        <w:rPr>
          <w:rFonts w:cs="Arial"/>
          <w:i w:val="0"/>
          <w:iCs w:val="0"/>
          <w:color w:val="000000" w:themeColor="text1"/>
          <w:szCs w:val="22"/>
          <w:lang w:val="en-GB"/>
        </w:rPr>
        <w:t>verified leaf tissue and the</w:t>
      </w:r>
      <w:r w:rsidR="001E1DB0" w:rsidRPr="00B9430A">
        <w:rPr>
          <w:rFonts w:cs="Arial"/>
          <w:i w:val="0"/>
          <w:color w:val="000000" w:themeColor="text1"/>
          <w:szCs w:val="22"/>
          <w:lang w:val="en-GB"/>
        </w:rPr>
        <w:t xml:space="preserve"> samples were used to characterise the DNA sequence in the transgene insertion and its flanking border regions. </w:t>
      </w:r>
    </w:p>
    <w:p w14:paraId="71687BB8" w14:textId="77777777" w:rsidR="001E1DB0" w:rsidRPr="00B9430A" w:rsidRDefault="001E1DB0" w:rsidP="001E1DB0">
      <w:pPr>
        <w:pStyle w:val="BodyText"/>
        <w:rPr>
          <w:rFonts w:cs="Arial"/>
          <w:i w:val="0"/>
          <w:color w:val="000000" w:themeColor="text1"/>
          <w:szCs w:val="22"/>
          <w:lang w:val="en-GB"/>
        </w:rPr>
      </w:pPr>
    </w:p>
    <w:p w14:paraId="505F32AF" w14:textId="77777777" w:rsidR="005D5022" w:rsidRPr="00B9430A" w:rsidRDefault="001E1DB0" w:rsidP="00D17928">
      <w:pPr>
        <w:pStyle w:val="BodyText"/>
        <w:rPr>
          <w:rFonts w:cs="Arial"/>
          <w:i w:val="0"/>
          <w:color w:val="000000" w:themeColor="text1"/>
          <w:szCs w:val="22"/>
          <w:lang w:val="en-GB"/>
        </w:rPr>
      </w:pPr>
      <w:r w:rsidRPr="00B9430A">
        <w:rPr>
          <w:rFonts w:cs="Arial"/>
          <w:i w:val="0"/>
          <w:color w:val="000000" w:themeColor="text1"/>
          <w:szCs w:val="22"/>
          <w:lang w:val="en-GB"/>
        </w:rPr>
        <w:t xml:space="preserve">Six overlapping polymerase chain reaction (PCR) fragments spanning the inserted sequences and border regions in event DP-004114-3 were amplified, purified and then cloned into a bacterial vector. For each fragment, the DNA from vector colonies was sequenced individually and the sequences were aligned to obtain a consensus sequence. Commercially available software (Sequencher®) was then used to assemble the consensus sequences to obtain a final sequence for the insert. </w:t>
      </w:r>
      <w:r w:rsidR="00A705A9" w:rsidRPr="00B9430A">
        <w:rPr>
          <w:rFonts w:cs="Arial"/>
          <w:i w:val="0"/>
          <w:color w:val="000000" w:themeColor="text1"/>
          <w:szCs w:val="22"/>
          <w:lang w:val="en-GB"/>
        </w:rPr>
        <w:t>Sequence annotation was performed using Vector NTI</w:t>
      </w:r>
      <w:r w:rsidR="00044C7A" w:rsidRPr="00B9430A">
        <w:rPr>
          <w:rFonts w:cs="Arial"/>
          <w:i w:val="0"/>
          <w:color w:val="000000" w:themeColor="text1"/>
          <w:szCs w:val="22"/>
          <w:lang w:val="en-GB"/>
        </w:rPr>
        <w:t xml:space="preserve">® </w:t>
      </w:r>
      <w:r w:rsidR="00D17928" w:rsidRPr="00B9430A">
        <w:rPr>
          <w:rFonts w:cs="Arial"/>
          <w:i w:val="0"/>
          <w:color w:val="000000" w:themeColor="text1"/>
          <w:szCs w:val="22"/>
          <w:lang w:val="en-GB"/>
        </w:rPr>
        <w:t xml:space="preserve">9.1.0 </w:t>
      </w:r>
      <w:r w:rsidR="00044C7A" w:rsidRPr="00B9430A">
        <w:rPr>
          <w:rFonts w:cs="Arial"/>
          <w:i w:val="0"/>
          <w:color w:val="000000" w:themeColor="text1"/>
          <w:szCs w:val="22"/>
          <w:lang w:val="en-GB"/>
        </w:rPr>
        <w:t>software</w:t>
      </w:r>
      <w:r w:rsidR="00A705A9" w:rsidRPr="00B9430A">
        <w:rPr>
          <w:rFonts w:cs="Arial"/>
          <w:i w:val="0"/>
          <w:color w:val="000000" w:themeColor="text1"/>
          <w:szCs w:val="22"/>
          <w:lang w:val="en-GB"/>
        </w:rPr>
        <w:t xml:space="preserve"> by comparing the T-DNA insert sequences from line 4114 with sequences in the T-DNA of</w:t>
      </w:r>
      <w:r w:rsidRPr="00B9430A">
        <w:rPr>
          <w:rFonts w:cs="Arial"/>
          <w:i w:val="0"/>
          <w:color w:val="000000" w:themeColor="text1"/>
          <w:szCs w:val="22"/>
          <w:lang w:val="en-GB"/>
        </w:rPr>
        <w:t xml:space="preserve"> plasmid PHP27118.</w:t>
      </w:r>
    </w:p>
    <w:p w14:paraId="6F28528A" w14:textId="77777777" w:rsidR="00D17928" w:rsidRPr="00B9430A" w:rsidRDefault="00D17928" w:rsidP="00D17928">
      <w:pPr>
        <w:pStyle w:val="BodyText"/>
        <w:rPr>
          <w:rFonts w:cs="Arial"/>
          <w:i w:val="0"/>
          <w:color w:val="000000" w:themeColor="text1"/>
          <w:szCs w:val="22"/>
          <w:lang w:val="en-GB"/>
        </w:rPr>
      </w:pPr>
    </w:p>
    <w:p w14:paraId="78F378B5" w14:textId="77777777" w:rsidR="00D17928" w:rsidRPr="00B9430A" w:rsidRDefault="00D17928" w:rsidP="00D17928">
      <w:pPr>
        <w:pStyle w:val="BodyText"/>
        <w:rPr>
          <w:rFonts w:cs="Arial"/>
          <w:i w:val="0"/>
          <w:color w:val="000000" w:themeColor="text1"/>
          <w:szCs w:val="22"/>
          <w:lang w:val="en-GB"/>
        </w:rPr>
      </w:pPr>
      <w:r w:rsidRPr="00B9430A">
        <w:rPr>
          <w:rFonts w:cs="Arial"/>
          <w:i w:val="0"/>
          <w:color w:val="000000" w:themeColor="text1"/>
          <w:szCs w:val="22"/>
          <w:lang w:val="en-GB"/>
        </w:rPr>
        <w:t xml:space="preserve">In order to confirm that the 5’ and 3’ border regions are of corn origin, </w:t>
      </w:r>
      <w:r w:rsidR="00876098" w:rsidRPr="00B9430A">
        <w:rPr>
          <w:rFonts w:cs="Arial"/>
          <w:i w:val="0"/>
          <w:color w:val="000000" w:themeColor="text1"/>
          <w:szCs w:val="22"/>
          <w:lang w:val="en-GB"/>
        </w:rPr>
        <w:t xml:space="preserve">PCR amplification and sequencing of the border regions from both line 4114 and </w:t>
      </w:r>
      <w:r w:rsidR="0022375F" w:rsidRPr="00B9430A">
        <w:rPr>
          <w:rFonts w:cs="Arial"/>
          <w:i w:val="0"/>
          <w:color w:val="000000" w:themeColor="text1"/>
          <w:szCs w:val="22"/>
          <w:lang w:val="en-GB"/>
        </w:rPr>
        <w:t>the PHWEE control was carried out and the sequences were compared.</w:t>
      </w:r>
    </w:p>
    <w:p w14:paraId="2F6AAC45" w14:textId="77777777" w:rsidR="0022375F" w:rsidRPr="00B9430A" w:rsidRDefault="0022375F" w:rsidP="00D17928">
      <w:pPr>
        <w:pStyle w:val="BodyText"/>
        <w:rPr>
          <w:rFonts w:cs="Arial"/>
          <w:color w:val="000000" w:themeColor="text1"/>
          <w:szCs w:val="22"/>
          <w:lang w:val="en-GB"/>
        </w:rPr>
      </w:pPr>
    </w:p>
    <w:p w14:paraId="2A5F97ED" w14:textId="05FD70CA" w:rsidR="00ED5CA7" w:rsidRPr="00B9430A" w:rsidRDefault="000A645D" w:rsidP="00074EB7">
      <w:pPr>
        <w:autoSpaceDE w:val="0"/>
        <w:autoSpaceDN w:val="0"/>
        <w:adjustRightInd w:val="0"/>
        <w:rPr>
          <w:rFonts w:cs="Arial"/>
          <w:iCs/>
          <w:color w:val="000000" w:themeColor="text1"/>
          <w:szCs w:val="22"/>
          <w:lang w:val="en-GB"/>
        </w:rPr>
      </w:pPr>
      <w:r w:rsidRPr="00B9430A">
        <w:rPr>
          <w:color w:val="000000" w:themeColor="text1"/>
          <w:lang w:val="en-GB"/>
        </w:rPr>
        <w:t xml:space="preserve">The sequence of the insert and border regions was determined and 16,752 bp of line 4114 genomic sequence was confirmed </w:t>
      </w:r>
      <w:r w:rsidRPr="00B9430A">
        <w:rPr>
          <w:color w:val="000000" w:themeColor="text1"/>
          <w:lang w:val="en-GB"/>
        </w:rPr>
        <w:fldChar w:fldCharType="begin"/>
      </w:r>
      <w:r w:rsidR="002D7C52">
        <w:rPr>
          <w:color w:val="000000" w:themeColor="text1"/>
          <w:lang w:val="en-GB"/>
        </w:rPr>
        <w:instrText xml:space="preserve"> ADDIN REFMGR.CITE &lt;Refman&gt;&lt;Cite&gt;&lt;Author&gt;Diehn&lt;/Author&gt;&lt;Year&gt;2011&lt;/Year&gt;&lt;RecNum&gt;1707&lt;/RecNum&gt;&lt;IDText&gt;Maize event DP-004114-3 and methods for detection thereof&lt;/IDText&gt;&lt;MDL Ref_Type="Patent"&gt;&lt;Ref_Type&gt;Patent&lt;/Ref_Type&gt;&lt;Ref_ID&gt;1707&lt;/Ref_ID&gt;&lt;Title_Primary&gt;Maize event DP-004114-3 and methods for detection thereof&lt;/Title_Primary&gt;&lt;Authors_Primary&gt;Diehn,S.&lt;/Authors_Primary&gt;&lt;Authors_Primary&gt;Lu,A.L.&lt;/Authors_Primary&gt;&lt;Authors_Primary&gt;Nowatzki,T.M.&lt;/Authors_Primary&gt;&lt;Authors_Primary&gt;Nubel,D.S.&lt;/Authors_Primary&gt;&lt;Authors_Primary&gt;Pascual,M.A.&lt;/Authors_Primary&gt;&lt;Authors_Primary&gt;Register III,J.C.&lt;/Authors_Primary&gt;&lt;Authors_Primary&gt;Scelonge,C.J.&lt;/Authors_Primary&gt;&lt;Authors_Primary&gt;Young,J.K.&lt;/Authors_Primary&gt;&lt;Authors_Primary&gt;Crowgey,E.L.&lt;/Authors_Primary&gt;&lt;Date_Primary&gt;2011&lt;/Date_Primary&gt;&lt;Keywords&gt;maize&lt;/Keywords&gt;&lt;Keywords&gt;methods&lt;/Keywords&gt;&lt;Keywords&gt;Dna&lt;/Keywords&gt;&lt;Keywords&gt;Plants&lt;/Keywords&gt;&lt;Reprint&gt;Not in File&lt;/Reprint&gt;&lt;Issue&gt;US 2011/0154523 A1&lt;/Issue&gt;&lt;Web_URL&gt;&lt;u&gt;http://www.google.com/patents/about?id=XwjoAQAAEBAJ&amp;amp;dq=SSA&amp;amp;ie=ISO-8859-1&lt;/u&gt;&lt;/Web_URL&gt;&lt;Web_URL_Link2&gt;file://Y:&lt;u&gt;\References\GM References_in RefMan\Diehn et al_2011_Maize event DP004114-3 patent.pdf&lt;/u&gt;&lt;/Web_URL_Link2&gt;&lt;ZZ_WorkformID&gt;22&lt;/ZZ_WorkformID&gt;&lt;/MDL&gt;&lt;/Cite&gt;&lt;/Refman&gt;</w:instrText>
      </w:r>
      <w:r w:rsidRPr="00B9430A">
        <w:rPr>
          <w:color w:val="000000" w:themeColor="text1"/>
          <w:lang w:val="en-GB"/>
        </w:rPr>
        <w:fldChar w:fldCharType="separate"/>
      </w:r>
      <w:r w:rsidRPr="00B9430A">
        <w:rPr>
          <w:noProof/>
          <w:color w:val="000000" w:themeColor="text1"/>
          <w:lang w:val="en-GB"/>
        </w:rPr>
        <w:t>(Diehn et al. 2011)</w:t>
      </w:r>
      <w:r w:rsidRPr="00B9430A">
        <w:rPr>
          <w:color w:val="000000" w:themeColor="text1"/>
          <w:lang w:val="en-GB"/>
        </w:rPr>
        <w:fldChar w:fldCharType="end"/>
      </w:r>
      <w:r w:rsidRPr="00B9430A">
        <w:rPr>
          <w:color w:val="000000" w:themeColor="text1"/>
          <w:lang w:val="en-GB"/>
        </w:rPr>
        <w:t>. This comprised</w:t>
      </w:r>
      <w:r w:rsidR="00770DE9" w:rsidRPr="00B9430A">
        <w:rPr>
          <w:color w:val="000000" w:themeColor="text1"/>
          <w:lang w:val="en-GB"/>
        </w:rPr>
        <w:t xml:space="preserve"> 2,398 bp of the 5′ genomic border sequence, 2,405 bp of the 3′ genomic border sequence, and 11,949 bp of inserted T-DNA from</w:t>
      </w:r>
      <w:r w:rsidR="000F3724" w:rsidRPr="00B9430A">
        <w:rPr>
          <w:color w:val="000000" w:themeColor="text1"/>
          <w:lang w:val="en-GB"/>
        </w:rPr>
        <w:t xml:space="preserve"> PHP27118. </w:t>
      </w:r>
      <w:r w:rsidR="00770DE9" w:rsidRPr="00B9430A">
        <w:rPr>
          <w:color w:val="000000" w:themeColor="text1"/>
          <w:lang w:val="en-GB"/>
        </w:rPr>
        <w:t>The inserte</w:t>
      </w:r>
      <w:r w:rsidR="00E717A9" w:rsidRPr="00B9430A">
        <w:rPr>
          <w:color w:val="000000" w:themeColor="text1"/>
          <w:lang w:val="en-GB"/>
        </w:rPr>
        <w:t>d T-DNA in line 4114</w:t>
      </w:r>
      <w:r w:rsidR="00770DE9" w:rsidRPr="00B9430A">
        <w:rPr>
          <w:color w:val="000000" w:themeColor="text1"/>
          <w:lang w:val="en-GB"/>
        </w:rPr>
        <w:t xml:space="preserve"> was found to have a 29 b</w:t>
      </w:r>
      <w:r w:rsidR="00982394" w:rsidRPr="00B9430A">
        <w:rPr>
          <w:color w:val="000000" w:themeColor="text1"/>
          <w:lang w:val="en-GB"/>
        </w:rPr>
        <w:t xml:space="preserve">p deletion on the </w:t>
      </w:r>
      <w:r w:rsidR="00770DE9" w:rsidRPr="00B9430A">
        <w:rPr>
          <w:color w:val="000000" w:themeColor="text1"/>
          <w:lang w:val="en-GB"/>
        </w:rPr>
        <w:t xml:space="preserve">RB) end and a 24 </w:t>
      </w:r>
      <w:r w:rsidR="00982394" w:rsidRPr="00B9430A">
        <w:rPr>
          <w:color w:val="000000" w:themeColor="text1"/>
          <w:lang w:val="en-GB"/>
        </w:rPr>
        <w:t xml:space="preserve">bp deletion on the </w:t>
      </w:r>
      <w:r w:rsidR="00770DE9" w:rsidRPr="00B9430A">
        <w:rPr>
          <w:color w:val="000000" w:themeColor="text1"/>
          <w:lang w:val="en-GB"/>
        </w:rPr>
        <w:t>LB</w:t>
      </w:r>
      <w:r w:rsidR="0022375F" w:rsidRPr="00B9430A">
        <w:rPr>
          <w:color w:val="000000" w:themeColor="text1"/>
          <w:lang w:val="en-GB"/>
        </w:rPr>
        <w:t xml:space="preserve"> end; t</w:t>
      </w:r>
      <w:r w:rsidR="000F3724" w:rsidRPr="00B9430A">
        <w:rPr>
          <w:color w:val="000000" w:themeColor="text1"/>
          <w:lang w:val="en-GB"/>
        </w:rPr>
        <w:t>his truncation of the border sequences</w:t>
      </w:r>
      <w:r w:rsidR="00770DE9" w:rsidRPr="00B9430A">
        <w:rPr>
          <w:color w:val="000000" w:themeColor="text1"/>
          <w:lang w:val="en-GB"/>
        </w:rPr>
        <w:t xml:space="preserve"> is not uncommon for </w:t>
      </w:r>
      <w:r w:rsidR="00770DE9" w:rsidRPr="00B9430A">
        <w:rPr>
          <w:i/>
          <w:color w:val="000000" w:themeColor="text1"/>
          <w:lang w:val="en-GB"/>
        </w:rPr>
        <w:t>Agrobacterium</w:t>
      </w:r>
      <w:r w:rsidR="00871CB6" w:rsidRPr="00B9430A">
        <w:rPr>
          <w:color w:val="000000" w:themeColor="text1"/>
          <w:lang w:val="en-GB"/>
        </w:rPr>
        <w:t xml:space="preserve">-mediated transformation events </w:t>
      </w:r>
      <w:r w:rsidR="001E5ECE" w:rsidRPr="00B9430A">
        <w:rPr>
          <w:color w:val="000000" w:themeColor="text1"/>
          <w:lang w:val="en-GB"/>
        </w:rPr>
        <w:fldChar w:fldCharType="begin"/>
      </w:r>
      <w:r w:rsidR="002D7C52">
        <w:rPr>
          <w:color w:val="000000" w:themeColor="text1"/>
          <w:lang w:val="en-GB"/>
        </w:rPr>
        <w:instrText xml:space="preserve"> ADDIN REFMGR.CITE &lt;Refman&gt;&lt;Cite&gt;&lt;Author&gt;Kim&lt;/Author&gt;&lt;Year&gt;2007&lt;/Year&gt;&lt;RecNum&gt;1747&lt;/RecNum&gt;&lt;IDText&gt;Genome-wide analysis of Agrobacterium T-DNA integration sites in the Arabidopsis genome generated under non-selective conditions&lt;/IDText&gt;&lt;MDL Ref_Type="Journal (Full)"&gt;&lt;Ref_Type&gt;Journal (Full)&lt;/Ref_Type&gt;&lt;Ref_ID&gt;1747&lt;/Ref_ID&gt;&lt;Title_Primary&gt;Genome-wide analysis of &lt;i&gt;Agrobacterium&lt;/i&gt; T-DNA integration sites in the Arabidopsis genome generated under non-selective conditions&lt;/Title_Primary&gt;&lt;Authors_Primary&gt;Kim,S.-I.&lt;/Authors_Primary&gt;&lt;Authors_Primary&gt;Veena&lt;/Authors_Primary&gt;&lt;Authors_Primary&gt;Gelvin,S.B.&lt;/Authors_Primary&gt;&lt;Date_Primary&gt;2007&lt;/Date_Primary&gt;&lt;Keywords&gt;analysis&lt;/Keywords&gt;&lt;Keywords&gt;agrobacterium&lt;/Keywords&gt;&lt;Keywords&gt;Arabidopsis&lt;/Keywords&gt;&lt;Keywords&gt;Plants&lt;/Keywords&gt;&lt;Keywords&gt;Dna&lt;/Keywords&gt;&lt;Keywords&gt;Methylation&lt;/Keywords&gt;&lt;Reprint&gt;Not in File&lt;/Reprint&gt;&lt;Start_Page&gt;779&lt;/Start_Page&gt;&lt;End_Page&gt;791&lt;/End_Page&gt;&lt;Periodical&gt;The Plant Journal&lt;/Periodical&gt;&lt;Volume&gt;51&lt;/Volume&gt;&lt;Misc_2&gt;&lt;f name="Palatino-Bold"&gt;doi: 10.1111/j.1365-313X.2007.03183.x&lt;/f&gt;&lt;/Misc_2&gt;&lt;Web_URL_Link2&gt;file://Y:&lt;u&gt;\References\GM References_in RefMan\Kim et al_2007_T-DNA integration.pdf&lt;/u&gt;&lt;/Web_URL_Link2&gt;&lt;ZZ_JournalFull&gt;&lt;f name="System"&gt;The Plant Journal&lt;/f&gt;&lt;/ZZ_JournalFull&gt;&lt;ZZ_WorkformID&gt;32&lt;/ZZ_WorkformID&gt;&lt;/MDL&gt;&lt;/Cite&gt;&lt;/Refman&gt;</w:instrText>
      </w:r>
      <w:r w:rsidR="001E5ECE" w:rsidRPr="00B9430A">
        <w:rPr>
          <w:color w:val="000000" w:themeColor="text1"/>
          <w:lang w:val="en-GB"/>
        </w:rPr>
        <w:fldChar w:fldCharType="separate"/>
      </w:r>
      <w:r w:rsidR="001E5ECE" w:rsidRPr="00B9430A">
        <w:rPr>
          <w:noProof/>
          <w:color w:val="000000" w:themeColor="text1"/>
          <w:lang w:val="en-GB"/>
        </w:rPr>
        <w:t>(Kim et al. 2007)</w:t>
      </w:r>
      <w:r w:rsidR="001E5ECE" w:rsidRPr="00B9430A">
        <w:rPr>
          <w:color w:val="000000" w:themeColor="text1"/>
          <w:lang w:val="en-GB"/>
        </w:rPr>
        <w:fldChar w:fldCharType="end"/>
      </w:r>
      <w:r w:rsidR="00871CB6" w:rsidRPr="00B9430A">
        <w:rPr>
          <w:color w:val="000000" w:themeColor="text1"/>
          <w:lang w:val="en-GB"/>
        </w:rPr>
        <w:t>.</w:t>
      </w:r>
      <w:r w:rsidR="0022375F" w:rsidRPr="00B9430A">
        <w:rPr>
          <w:color w:val="000000" w:themeColor="text1"/>
          <w:lang w:val="en-GB"/>
        </w:rPr>
        <w:t xml:space="preserve"> The comparison of border region sequences from line 4114 and the control confirmed they are of corn genomic origin.</w:t>
      </w:r>
    </w:p>
    <w:p w14:paraId="3054362A" w14:textId="77777777" w:rsidR="00D47844" w:rsidRPr="00B9430A" w:rsidRDefault="00074EB7" w:rsidP="009D6DF6">
      <w:pPr>
        <w:pStyle w:val="Heading3"/>
        <w:ind w:left="0" w:firstLine="0"/>
        <w:rPr>
          <w:b w:val="0"/>
          <w:i/>
          <w:lang w:val="en-GB"/>
        </w:rPr>
      </w:pPr>
      <w:r w:rsidRPr="00B9430A">
        <w:rPr>
          <w:lang w:val="en-GB"/>
        </w:rPr>
        <w:t>3.4.3</w:t>
      </w:r>
      <w:r w:rsidRPr="00B9430A">
        <w:rPr>
          <w:lang w:val="en-GB"/>
        </w:rPr>
        <w:tab/>
      </w:r>
      <w:r w:rsidR="00D47844" w:rsidRPr="00B9430A">
        <w:rPr>
          <w:lang w:val="en-GB"/>
        </w:rPr>
        <w:t>Open reading frame (ORF) analysis</w:t>
      </w:r>
    </w:p>
    <w:p w14:paraId="5A08F1C0" w14:textId="77777777" w:rsidR="00D96843" w:rsidRDefault="00E455C2" w:rsidP="00E455C2">
      <w:pPr>
        <w:widowControl w:val="0"/>
        <w:rPr>
          <w:rFonts w:cs="Arial"/>
          <w:szCs w:val="22"/>
          <w:lang w:val="en-GB"/>
        </w:rPr>
      </w:pPr>
      <w:r w:rsidRPr="00B9430A">
        <w:rPr>
          <w:rFonts w:cs="Arial"/>
          <w:szCs w:val="22"/>
          <w:lang w:val="en-GB"/>
        </w:rPr>
        <w:t>Seq</w:t>
      </w:r>
      <w:r w:rsidR="00DB4249" w:rsidRPr="00B9430A">
        <w:rPr>
          <w:rFonts w:cs="Arial"/>
          <w:szCs w:val="22"/>
          <w:lang w:val="en-GB"/>
        </w:rPr>
        <w:t xml:space="preserve">uences spanning the 5’ </w:t>
      </w:r>
      <w:r w:rsidR="00A13545" w:rsidRPr="00B9430A">
        <w:rPr>
          <w:rFonts w:cs="Arial"/>
          <w:szCs w:val="22"/>
          <w:lang w:val="en-GB"/>
        </w:rPr>
        <w:t>and 3’ junctions of the</w:t>
      </w:r>
      <w:r w:rsidR="00DB4249" w:rsidRPr="00B9430A">
        <w:rPr>
          <w:rFonts w:cs="Arial"/>
          <w:szCs w:val="22"/>
          <w:lang w:val="en-GB"/>
        </w:rPr>
        <w:t xml:space="preserve"> </w:t>
      </w:r>
      <w:r w:rsidR="00DB4249" w:rsidRPr="00B9430A">
        <w:rPr>
          <w:rFonts w:cs="Arial"/>
          <w:color w:val="000000" w:themeColor="text1"/>
          <w:szCs w:val="22"/>
          <w:lang w:val="en-GB"/>
        </w:rPr>
        <w:t>insert</w:t>
      </w:r>
      <w:r w:rsidRPr="00B9430A">
        <w:rPr>
          <w:rFonts w:cs="Arial"/>
          <w:color w:val="000000" w:themeColor="text1"/>
          <w:szCs w:val="22"/>
          <w:lang w:val="en-GB"/>
        </w:rPr>
        <w:t xml:space="preserve"> </w:t>
      </w:r>
      <w:r w:rsidR="007204F4" w:rsidRPr="00B9430A">
        <w:rPr>
          <w:rFonts w:cs="Arial"/>
          <w:color w:val="000000" w:themeColor="text1"/>
          <w:szCs w:val="22"/>
          <w:lang w:val="en-GB"/>
        </w:rPr>
        <w:t xml:space="preserve">were translated </w:t>
      </w:r>
      <w:r w:rsidR="00AF273A" w:rsidRPr="00B9430A">
        <w:rPr>
          <w:rFonts w:cs="Arial"/>
          <w:color w:val="000000" w:themeColor="text1"/>
          <w:szCs w:val="22"/>
          <w:lang w:val="en-GB"/>
        </w:rPr>
        <w:t xml:space="preserve">from </w:t>
      </w:r>
      <w:r w:rsidR="00AF273A" w:rsidRPr="00B9430A">
        <w:rPr>
          <w:rFonts w:cs="Arial"/>
          <w:szCs w:val="22"/>
          <w:lang w:val="en-GB"/>
        </w:rPr>
        <w:t>start</w:t>
      </w:r>
      <w:r w:rsidRPr="00B9430A">
        <w:rPr>
          <w:rFonts w:cs="Arial"/>
          <w:szCs w:val="22"/>
          <w:lang w:val="en-GB"/>
        </w:rPr>
        <w:t xml:space="preserve"> codon to stop codon (TGA, TAG, TAA) in all s</w:t>
      </w:r>
      <w:r w:rsidR="00AF273A" w:rsidRPr="00B9430A">
        <w:rPr>
          <w:rFonts w:cs="Arial"/>
          <w:szCs w:val="22"/>
          <w:lang w:val="en-GB"/>
        </w:rPr>
        <w:t>ix reading frames</w:t>
      </w:r>
      <w:r w:rsidR="00414D47" w:rsidRPr="00B9430A">
        <w:rPr>
          <w:rFonts w:cs="Arial"/>
          <w:szCs w:val="22"/>
          <w:lang w:val="en-GB"/>
        </w:rPr>
        <w:t>, and encodin</w:t>
      </w:r>
      <w:r w:rsidR="00AF273A" w:rsidRPr="00B9430A">
        <w:rPr>
          <w:rFonts w:cs="Arial"/>
          <w:szCs w:val="22"/>
          <w:lang w:val="en-GB"/>
        </w:rPr>
        <w:t>g sequences of 30 or more amino acids</w:t>
      </w:r>
      <w:r w:rsidR="00414D47" w:rsidRPr="00B9430A">
        <w:rPr>
          <w:rFonts w:cs="Arial"/>
          <w:szCs w:val="22"/>
          <w:lang w:val="en-GB"/>
        </w:rPr>
        <w:t xml:space="preserve">. ORFs shorter than 29 amino acids were not evaluated since a minimum 35% identity requires at least a match of 29 amino acids over 80 amino acids. The 35% identity is a recommended criterion for indicating potential allergenicity </w:t>
      </w:r>
      <w:r w:rsidR="00414D47" w:rsidRPr="00B9430A">
        <w:rPr>
          <w:rFonts w:cs="Arial"/>
          <w:szCs w:val="22"/>
          <w:lang w:val="en-GB"/>
        </w:rPr>
        <w:fldChar w:fldCharType="begin"/>
      </w:r>
      <w:r w:rsidR="002D7C52">
        <w:rPr>
          <w:rFonts w:cs="Arial"/>
          <w:szCs w:val="22"/>
          <w:lang w:val="en-GB"/>
        </w:rPr>
        <w:instrText xml:space="preserve"> ADDIN REFMGR.CITE &lt;Refman&gt;&lt;Cite&gt;&lt;Author&gt;Codex&lt;/Author&gt;&lt;Year&gt;2009&lt;/Year&gt;&lt;RecNum&gt;1656&lt;/RecNum&gt;&lt;IDText&gt;Foods derived from modern biotechnology, 2nd edition&lt;/IDText&gt;&lt;MDL Ref_Type="Report"&gt;&lt;Ref_Type&gt;Report&lt;/Ref_Type&gt;&lt;Ref_ID&gt;1656&lt;/Ref_ID&gt;&lt;Title_Primary&gt;Foods derived from modern biotechnology, 2nd edition&lt;/Title_Primary&gt;&lt;Authors_Primary&gt;Codex&lt;/Authors_Primary&gt;&lt;Date_Primary&gt;2009&lt;/Date_Primary&gt;&lt;Keywords&gt;Biotechnology&lt;/Keywords&gt;&lt;Reprint&gt;Not in File&lt;/Reprint&gt;&lt;Pub_Place&gt;Rome&lt;/Pub_Place&gt;&lt;Publisher&gt;Codex Alimentarius Commission, Joint FAO/WHO Food Standards Programme, Food and Agriculture Organization of the United Nations&lt;/Publisher&gt;&lt;Web_URL&gt;&lt;u&gt;http://www.codexalimentarius.org/standards/thematic-publications/&lt;/u&gt;&lt;/Web_URL&gt;&lt;Web_URL_Link2&gt;file://Y:&lt;u&gt;\References\GM References_in RefMan\Codex_2009_food derived from modern biotech.pdf&lt;/u&gt;&lt;/Web_URL_Link2&gt;&lt;ZZ_WorkformID&gt;24&lt;/ZZ_WorkformID&gt;&lt;/MDL&gt;&lt;/Cite&gt;&lt;/Refman&gt;</w:instrText>
      </w:r>
      <w:r w:rsidR="00414D47" w:rsidRPr="00B9430A">
        <w:rPr>
          <w:rFonts w:cs="Arial"/>
          <w:szCs w:val="22"/>
          <w:lang w:val="en-GB"/>
        </w:rPr>
        <w:fldChar w:fldCharType="separate"/>
      </w:r>
      <w:r w:rsidR="00414D47" w:rsidRPr="00B9430A">
        <w:rPr>
          <w:rFonts w:cs="Arial"/>
          <w:noProof/>
          <w:szCs w:val="22"/>
          <w:lang w:val="en-GB"/>
        </w:rPr>
        <w:t>(Codex 2009)</w:t>
      </w:r>
      <w:r w:rsidR="00414D47" w:rsidRPr="00B9430A">
        <w:rPr>
          <w:rFonts w:cs="Arial"/>
          <w:szCs w:val="22"/>
          <w:lang w:val="en-GB"/>
        </w:rPr>
        <w:fldChar w:fldCharType="end"/>
      </w:r>
      <w:r w:rsidR="00414D47" w:rsidRPr="00B9430A">
        <w:rPr>
          <w:rFonts w:cs="Arial"/>
          <w:szCs w:val="22"/>
          <w:lang w:val="en-GB"/>
        </w:rPr>
        <w:t xml:space="preserve">. </w:t>
      </w:r>
      <w:r w:rsidR="00D96843">
        <w:rPr>
          <w:rFonts w:cs="Arial"/>
          <w:szCs w:val="22"/>
          <w:lang w:val="en-GB"/>
        </w:rPr>
        <w:br w:type="page"/>
      </w:r>
    </w:p>
    <w:p w14:paraId="29AEC5A5" w14:textId="02FA5E86" w:rsidR="00E455C2" w:rsidRPr="00B9430A" w:rsidRDefault="00ED5CA7" w:rsidP="00E455C2">
      <w:pPr>
        <w:widowControl w:val="0"/>
        <w:rPr>
          <w:rFonts w:cs="Arial"/>
          <w:szCs w:val="22"/>
          <w:lang w:val="en-GB"/>
        </w:rPr>
      </w:pPr>
      <w:r w:rsidRPr="00B9430A">
        <w:rPr>
          <w:rFonts w:cs="Arial"/>
          <w:szCs w:val="22"/>
          <w:lang w:val="en-GB"/>
        </w:rPr>
        <w:lastRenderedPageBreak/>
        <w:t xml:space="preserve">A </w:t>
      </w:r>
      <w:r w:rsidR="00414D47" w:rsidRPr="00B9430A">
        <w:rPr>
          <w:rFonts w:cs="Arial"/>
          <w:szCs w:val="22"/>
          <w:lang w:val="en-GB"/>
        </w:rPr>
        <w:t xml:space="preserve">single ORF (putatively encoding a sequence of 99 amino acids) was identified spanning the 5’ genomic border. </w:t>
      </w:r>
      <w:r w:rsidR="00E455C2" w:rsidRPr="00B9430A">
        <w:rPr>
          <w:rFonts w:cs="Arial"/>
          <w:szCs w:val="22"/>
          <w:lang w:val="en-GB"/>
        </w:rPr>
        <w:t xml:space="preserve">No analysis was done to determine whether any potential regulatory elements were </w:t>
      </w:r>
      <w:r w:rsidR="00414D47" w:rsidRPr="00B9430A">
        <w:rPr>
          <w:rFonts w:cs="Arial"/>
          <w:szCs w:val="22"/>
          <w:lang w:val="en-GB"/>
        </w:rPr>
        <w:t>associated with it.</w:t>
      </w:r>
    </w:p>
    <w:p w14:paraId="23E2FC16" w14:textId="77777777" w:rsidR="00AC7DF6" w:rsidRPr="00B9430A" w:rsidRDefault="00AC7DF6" w:rsidP="00E455C2">
      <w:pPr>
        <w:widowControl w:val="0"/>
        <w:rPr>
          <w:rFonts w:cs="Arial"/>
          <w:szCs w:val="22"/>
          <w:lang w:val="en-GB"/>
        </w:rPr>
      </w:pPr>
    </w:p>
    <w:p w14:paraId="481640C9" w14:textId="77777777" w:rsidR="00E455C2" w:rsidRPr="00B9430A" w:rsidRDefault="00E455C2" w:rsidP="00E455C2">
      <w:pPr>
        <w:widowControl w:val="0"/>
        <w:rPr>
          <w:rFonts w:cs="Arial"/>
          <w:szCs w:val="22"/>
          <w:lang w:val="en-GB"/>
        </w:rPr>
      </w:pPr>
      <w:r w:rsidRPr="00B9430A">
        <w:rPr>
          <w:rFonts w:cs="Arial"/>
          <w:szCs w:val="22"/>
          <w:lang w:val="en-GB"/>
        </w:rPr>
        <w:t>The putativ</w:t>
      </w:r>
      <w:r w:rsidR="00414D47" w:rsidRPr="00B9430A">
        <w:rPr>
          <w:rFonts w:cs="Arial"/>
          <w:szCs w:val="22"/>
          <w:lang w:val="en-GB"/>
        </w:rPr>
        <w:t>e polypeptide was</w:t>
      </w:r>
      <w:r w:rsidRPr="00B9430A">
        <w:rPr>
          <w:rFonts w:cs="Arial"/>
          <w:szCs w:val="22"/>
          <w:lang w:val="en-GB"/>
        </w:rPr>
        <w:t xml:space="preserve"> analysed using a bioinformatic strategy to determine</w:t>
      </w:r>
      <w:r w:rsidR="00414D47" w:rsidRPr="00B9430A">
        <w:rPr>
          <w:rFonts w:cs="Arial"/>
          <w:szCs w:val="22"/>
          <w:lang w:val="en-GB"/>
        </w:rPr>
        <w:t xml:space="preserve"> </w:t>
      </w:r>
      <w:r w:rsidR="00707550" w:rsidRPr="00B9430A">
        <w:rPr>
          <w:rFonts w:cs="Arial"/>
          <w:szCs w:val="22"/>
          <w:lang w:val="en-GB"/>
        </w:rPr>
        <w:t xml:space="preserve">similarity to known protein toxins or allergens </w:t>
      </w:r>
      <w:r w:rsidRPr="00B9430A">
        <w:rPr>
          <w:rFonts w:cs="Arial"/>
          <w:szCs w:val="22"/>
          <w:lang w:val="en-GB"/>
        </w:rPr>
        <w:t>(refer to Section 4.1</w:t>
      </w:r>
      <w:r w:rsidR="007204F4" w:rsidRPr="00B9430A">
        <w:rPr>
          <w:rFonts w:cs="Arial"/>
          <w:szCs w:val="22"/>
          <w:lang w:val="en-GB"/>
        </w:rPr>
        <w:t>.6</w:t>
      </w:r>
      <w:r w:rsidRPr="00B9430A">
        <w:rPr>
          <w:rFonts w:cs="Arial"/>
          <w:szCs w:val="22"/>
          <w:lang w:val="en-GB"/>
        </w:rPr>
        <w:t>).</w:t>
      </w:r>
    </w:p>
    <w:p w14:paraId="18C039FC" w14:textId="77777777" w:rsidR="00770626" w:rsidRPr="00085C2E" w:rsidRDefault="00336343" w:rsidP="00311CD6">
      <w:pPr>
        <w:pStyle w:val="Heading2"/>
      </w:pPr>
      <w:bookmarkStart w:id="40" w:name="_Toc430248249"/>
      <w:r w:rsidRPr="00085C2E">
        <w:t>3.5</w:t>
      </w:r>
      <w:r w:rsidRPr="00085C2E">
        <w:tab/>
      </w:r>
      <w:r w:rsidR="00770626" w:rsidRPr="00085C2E">
        <w:t xml:space="preserve">Stability of </w:t>
      </w:r>
      <w:r w:rsidR="00FE2D2B" w:rsidRPr="00085C2E">
        <w:t xml:space="preserve">the </w:t>
      </w:r>
      <w:r w:rsidR="00770626" w:rsidRPr="00085C2E">
        <w:t>genetic changes</w:t>
      </w:r>
      <w:r w:rsidR="00A13545" w:rsidRPr="00085C2E">
        <w:t xml:space="preserve"> in line </w:t>
      </w:r>
      <w:r w:rsidR="00FE2D2B" w:rsidRPr="00085C2E">
        <w:t>4</w:t>
      </w:r>
      <w:r w:rsidR="00656DE5" w:rsidRPr="00085C2E">
        <w:t>11</w:t>
      </w:r>
      <w:r w:rsidR="00A13545" w:rsidRPr="00085C2E">
        <w:t>4</w:t>
      </w:r>
      <w:bookmarkEnd w:id="40"/>
    </w:p>
    <w:p w14:paraId="217D3FA8" w14:textId="77777777" w:rsidR="000038F6" w:rsidRPr="00B9430A" w:rsidRDefault="000038F6" w:rsidP="000038F6">
      <w:pPr>
        <w:pStyle w:val="BodyText"/>
        <w:rPr>
          <w:rFonts w:cs="Arial"/>
          <w:bCs/>
          <w:i w:val="0"/>
          <w:color w:val="000000" w:themeColor="text1"/>
          <w:szCs w:val="22"/>
          <w:lang w:val="en-GB"/>
        </w:rPr>
      </w:pPr>
      <w:r w:rsidRPr="00B9430A">
        <w:rPr>
          <w:rFonts w:cs="Arial"/>
          <w:bCs/>
          <w:i w:val="0"/>
          <w:color w:val="000000" w:themeColor="text1"/>
          <w:szCs w:val="22"/>
          <w:lang w:val="en-GB"/>
        </w:rPr>
        <w:t xml:space="preserve">The concept of stability encompasses both the genetic and phenotypic stability of the introduced trait over a number of generations. Genetic stability refers to maintenance of the modification </w:t>
      </w:r>
      <w:r w:rsidR="00E631BB" w:rsidRPr="00B9430A">
        <w:rPr>
          <w:rFonts w:cs="Arial"/>
          <w:bCs/>
          <w:i w:val="0"/>
          <w:color w:val="000000" w:themeColor="text1"/>
          <w:szCs w:val="22"/>
          <w:lang w:val="en-GB"/>
        </w:rPr>
        <w:t xml:space="preserve">(as produced in the initial transformation event) </w:t>
      </w:r>
      <w:r w:rsidRPr="00B9430A">
        <w:rPr>
          <w:rFonts w:cs="Arial"/>
          <w:bCs/>
          <w:i w:val="0"/>
          <w:color w:val="000000" w:themeColor="text1"/>
          <w:szCs w:val="22"/>
          <w:lang w:val="en-GB"/>
        </w:rPr>
        <w:t>over successi</w:t>
      </w:r>
      <w:r w:rsidR="00E631BB" w:rsidRPr="00B9430A">
        <w:rPr>
          <w:rFonts w:cs="Arial"/>
          <w:bCs/>
          <w:i w:val="0"/>
          <w:color w:val="000000" w:themeColor="text1"/>
          <w:szCs w:val="22"/>
          <w:lang w:val="en-GB"/>
        </w:rPr>
        <w:t>ve generations.</w:t>
      </w:r>
      <w:r w:rsidRPr="00B9430A">
        <w:rPr>
          <w:rFonts w:cs="Arial"/>
          <w:bCs/>
          <w:i w:val="0"/>
          <w:color w:val="000000" w:themeColor="text1"/>
          <w:szCs w:val="22"/>
          <w:lang w:val="en-GB"/>
        </w:rPr>
        <w:t xml:space="preserve"> It is best assessed by molecular techniques, such as </w:t>
      </w:r>
      <w:r w:rsidR="00656DE5" w:rsidRPr="00B9430A">
        <w:rPr>
          <w:rFonts w:cs="Arial"/>
          <w:bCs/>
          <w:i w:val="0"/>
          <w:color w:val="000000" w:themeColor="text1"/>
          <w:szCs w:val="22"/>
          <w:lang w:val="en-GB"/>
        </w:rPr>
        <w:t>S</w:t>
      </w:r>
      <w:r w:rsidR="006C4334" w:rsidRPr="00B9430A">
        <w:rPr>
          <w:rFonts w:cs="Arial"/>
          <w:bCs/>
          <w:i w:val="0"/>
          <w:color w:val="000000" w:themeColor="text1"/>
          <w:szCs w:val="22"/>
          <w:lang w:val="en-GB"/>
        </w:rPr>
        <w:t>outhern blot analysis</w:t>
      </w:r>
      <w:r w:rsidR="00656DE5" w:rsidRPr="00B9430A">
        <w:rPr>
          <w:rFonts w:cs="Arial"/>
          <w:bCs/>
          <w:i w:val="0"/>
          <w:color w:val="000000" w:themeColor="text1"/>
          <w:szCs w:val="22"/>
          <w:lang w:val="en-GB"/>
        </w:rPr>
        <w:t>.</w:t>
      </w:r>
      <w:r w:rsidRPr="00B9430A">
        <w:rPr>
          <w:rFonts w:cs="Arial"/>
          <w:bCs/>
          <w:i w:val="0"/>
          <w:color w:val="000000" w:themeColor="text1"/>
          <w:szCs w:val="22"/>
          <w:lang w:val="en-GB"/>
        </w:rPr>
        <w:t xml:space="preserve"> Phenotypic stability refers to the expressed trait remaining unchanged over successive generations. It is often quantified by a trait inheritance analysis to determine Mendelian heritability via assay techniques (chemical, molecular, visual).</w:t>
      </w:r>
    </w:p>
    <w:p w14:paraId="5CFFD1F7" w14:textId="77777777" w:rsidR="00770626" w:rsidRPr="00085C2E" w:rsidRDefault="00770626" w:rsidP="00770626">
      <w:pPr>
        <w:rPr>
          <w:color w:val="000000" w:themeColor="text1"/>
          <w:lang w:val="en-GB"/>
        </w:rPr>
      </w:pPr>
    </w:p>
    <w:p w14:paraId="5D26EAF0" w14:textId="77777777" w:rsidR="00E631BB" w:rsidRPr="00085C2E" w:rsidRDefault="001B21AC" w:rsidP="00BC6714">
      <w:pPr>
        <w:rPr>
          <w:color w:val="000000" w:themeColor="text1"/>
          <w:lang w:val="en-GB"/>
        </w:rPr>
      </w:pPr>
      <w:r w:rsidRPr="00085C2E">
        <w:rPr>
          <w:color w:val="000000" w:themeColor="text1"/>
          <w:lang w:val="en-GB"/>
        </w:rPr>
        <w:t>The gen</w:t>
      </w:r>
      <w:r w:rsidR="00DC53A9" w:rsidRPr="00085C2E">
        <w:rPr>
          <w:color w:val="000000" w:themeColor="text1"/>
          <w:lang w:val="en-GB"/>
        </w:rPr>
        <w:t xml:space="preserve">etic stability of event DP-004114-3 </w:t>
      </w:r>
      <w:r w:rsidRPr="00085C2E">
        <w:rPr>
          <w:color w:val="000000" w:themeColor="text1"/>
          <w:lang w:val="en-GB"/>
        </w:rPr>
        <w:t xml:space="preserve">was evaluated by </w:t>
      </w:r>
      <w:r w:rsidR="00DC53A9" w:rsidRPr="00085C2E">
        <w:rPr>
          <w:color w:val="000000" w:themeColor="text1"/>
          <w:lang w:val="en-GB"/>
        </w:rPr>
        <w:t xml:space="preserve">Southern blot analysis of </w:t>
      </w:r>
      <w:r w:rsidR="00DC53A9" w:rsidRPr="00085C2E">
        <w:rPr>
          <w:i/>
          <w:color w:val="000000" w:themeColor="text1"/>
          <w:lang w:val="en-GB"/>
        </w:rPr>
        <w:t>Bcl I</w:t>
      </w:r>
      <w:r w:rsidR="00DC53A9" w:rsidRPr="00085C2E">
        <w:rPr>
          <w:color w:val="000000" w:themeColor="text1"/>
          <w:lang w:val="en-GB"/>
        </w:rPr>
        <w:t>-digested genomic DNA from plants from four generations (</w:t>
      </w:r>
      <w:r w:rsidR="00DC53A9" w:rsidRPr="00B9430A">
        <w:rPr>
          <w:rFonts w:eastAsia="Batang" w:cs="Arial"/>
          <w:bCs/>
          <w:color w:val="000000" w:themeColor="text1"/>
          <w:szCs w:val="20"/>
          <w:lang w:val="en-GB"/>
        </w:rPr>
        <w:t>T</w:t>
      </w:r>
      <w:r w:rsidR="00DC53A9" w:rsidRPr="00B9430A">
        <w:rPr>
          <w:rFonts w:eastAsia="Batang" w:cs="Arial"/>
          <w:bCs/>
          <w:color w:val="000000" w:themeColor="text1"/>
          <w:szCs w:val="20"/>
          <w:vertAlign w:val="subscript"/>
          <w:lang w:val="en-GB"/>
        </w:rPr>
        <w:t>2,</w:t>
      </w:r>
      <w:r w:rsidR="00DC53A9" w:rsidRPr="00B9430A">
        <w:rPr>
          <w:rFonts w:eastAsia="Batang" w:cs="Arial"/>
          <w:bCs/>
          <w:color w:val="000000" w:themeColor="text1"/>
          <w:szCs w:val="20"/>
          <w:lang w:val="en-GB"/>
        </w:rPr>
        <w:t xml:space="preserve"> T</w:t>
      </w:r>
      <w:r w:rsidR="00DC53A9" w:rsidRPr="00B9430A">
        <w:rPr>
          <w:rFonts w:eastAsia="Batang" w:cs="Arial"/>
          <w:bCs/>
          <w:color w:val="000000" w:themeColor="text1"/>
          <w:szCs w:val="20"/>
          <w:vertAlign w:val="subscript"/>
          <w:lang w:val="en-GB"/>
        </w:rPr>
        <w:t>3,</w:t>
      </w:r>
      <w:r w:rsidR="00DC53A9" w:rsidRPr="00B9430A">
        <w:rPr>
          <w:rFonts w:eastAsia="Batang" w:cs="Arial"/>
          <w:bCs/>
          <w:color w:val="000000" w:themeColor="text1"/>
          <w:szCs w:val="20"/>
          <w:lang w:val="en-GB"/>
        </w:rPr>
        <w:t xml:space="preserve"> BC</w:t>
      </w:r>
      <w:r w:rsidR="00DC53A9" w:rsidRPr="00B9430A">
        <w:rPr>
          <w:rFonts w:eastAsia="Batang" w:cs="Arial"/>
          <w:bCs/>
          <w:color w:val="000000" w:themeColor="text1"/>
          <w:szCs w:val="20"/>
          <w:vertAlign w:val="subscript"/>
          <w:lang w:val="en-GB"/>
        </w:rPr>
        <w:t>3</w:t>
      </w:r>
      <w:r w:rsidR="00DC53A9" w:rsidRPr="00B9430A">
        <w:rPr>
          <w:rFonts w:eastAsia="Batang" w:cs="Arial"/>
          <w:bCs/>
          <w:color w:val="000000" w:themeColor="text1"/>
          <w:szCs w:val="20"/>
          <w:lang w:val="en-GB"/>
        </w:rPr>
        <w:t>F</w:t>
      </w:r>
      <w:r w:rsidR="00DC53A9" w:rsidRPr="00B9430A">
        <w:rPr>
          <w:rFonts w:eastAsia="Batang" w:cs="Arial"/>
          <w:bCs/>
          <w:color w:val="000000" w:themeColor="text1"/>
          <w:szCs w:val="20"/>
          <w:vertAlign w:val="subscript"/>
          <w:lang w:val="en-GB"/>
        </w:rPr>
        <w:t>1</w:t>
      </w:r>
      <w:r w:rsidR="00DC53A9" w:rsidRPr="00B9430A">
        <w:rPr>
          <w:rFonts w:eastAsia="Batang" w:cs="Arial"/>
          <w:bCs/>
          <w:color w:val="000000" w:themeColor="text1"/>
          <w:szCs w:val="20"/>
          <w:vertAlign w:val="superscript"/>
          <w:lang w:val="en-GB"/>
        </w:rPr>
        <w:t>2</w:t>
      </w:r>
      <w:r w:rsidR="00DC53A9" w:rsidRPr="00B9430A">
        <w:rPr>
          <w:rFonts w:eastAsia="Batang" w:cs="Arial"/>
          <w:bCs/>
          <w:color w:val="000000" w:themeColor="text1"/>
          <w:szCs w:val="20"/>
          <w:vertAlign w:val="subscript"/>
          <w:lang w:val="en-GB"/>
        </w:rPr>
        <w:t xml:space="preserve">, </w:t>
      </w:r>
      <w:r w:rsidR="00DC53A9" w:rsidRPr="00B9430A">
        <w:rPr>
          <w:rFonts w:eastAsia="Batang" w:cs="Arial"/>
          <w:bCs/>
          <w:color w:val="000000" w:themeColor="text1"/>
          <w:szCs w:val="20"/>
          <w:lang w:val="en-GB"/>
        </w:rPr>
        <w:t>BC3F22</w:t>
      </w:r>
      <w:r w:rsidR="005B3318" w:rsidRPr="00B9430A">
        <w:rPr>
          <w:rFonts w:eastAsia="Batang" w:cs="Arial"/>
          <w:bCs/>
          <w:color w:val="000000" w:themeColor="text1"/>
          <w:szCs w:val="20"/>
          <w:lang w:val="en-GB"/>
        </w:rPr>
        <w:t>)</w:t>
      </w:r>
      <w:r w:rsidR="00BC6714" w:rsidRPr="00B9430A">
        <w:rPr>
          <w:rFonts w:eastAsia="Batang" w:cs="Arial"/>
          <w:bCs/>
          <w:color w:val="000000" w:themeColor="text1"/>
          <w:szCs w:val="20"/>
          <w:lang w:val="en-GB"/>
        </w:rPr>
        <w:t>. Four DIG-labelled probes corresponding to the four coding regions in the T-DNA insert were used for hybridisation. The expected hybridisation patterns were obtained thereby indicating the stable inheritance of the insert.</w:t>
      </w:r>
    </w:p>
    <w:p w14:paraId="390FDCD8" w14:textId="77777777" w:rsidR="00C02E7B" w:rsidRPr="00085C2E" w:rsidRDefault="00C02E7B" w:rsidP="00770626">
      <w:pPr>
        <w:rPr>
          <w:lang w:val="en-GB"/>
        </w:rPr>
      </w:pPr>
    </w:p>
    <w:p w14:paraId="30981446" w14:textId="77777777" w:rsidR="00FF2924" w:rsidRPr="00085C2E" w:rsidRDefault="00A13545" w:rsidP="00770626">
      <w:pPr>
        <w:rPr>
          <w:lang w:val="en-GB"/>
        </w:rPr>
      </w:pPr>
      <w:r w:rsidRPr="00085C2E">
        <w:rPr>
          <w:lang w:val="en-GB"/>
        </w:rPr>
        <w:t>Phenotyp</w:t>
      </w:r>
      <w:r w:rsidR="00361882" w:rsidRPr="00085C2E">
        <w:rPr>
          <w:lang w:val="en-GB"/>
        </w:rPr>
        <w:t>ic stability was assessed by d</w:t>
      </w:r>
      <w:r w:rsidR="00125972" w:rsidRPr="00085C2E">
        <w:rPr>
          <w:lang w:val="en-GB"/>
        </w:rPr>
        <w:t>etermining the segregation of</w:t>
      </w:r>
      <w:r w:rsidR="00361882" w:rsidRPr="00085C2E">
        <w:rPr>
          <w:lang w:val="en-GB"/>
        </w:rPr>
        <w:t xml:space="preserve"> the </w:t>
      </w:r>
      <w:r w:rsidR="00361882" w:rsidRPr="00085C2E">
        <w:rPr>
          <w:i/>
          <w:lang w:val="en-GB"/>
        </w:rPr>
        <w:t>cry1F, cry34Ab1, cry35Ab1</w:t>
      </w:r>
      <w:r w:rsidR="00361882" w:rsidRPr="00085C2E">
        <w:rPr>
          <w:lang w:val="en-GB"/>
        </w:rPr>
        <w:t xml:space="preserve"> and </w:t>
      </w:r>
      <w:r w:rsidR="00361882" w:rsidRPr="00085C2E">
        <w:rPr>
          <w:i/>
          <w:lang w:val="en-GB"/>
        </w:rPr>
        <w:t>pat</w:t>
      </w:r>
      <w:r w:rsidR="00361882" w:rsidRPr="00085C2E">
        <w:rPr>
          <w:lang w:val="en-GB"/>
        </w:rPr>
        <w:t xml:space="preserve"> genes within five generations (</w:t>
      </w:r>
      <w:r w:rsidR="00361882" w:rsidRPr="00B9430A">
        <w:rPr>
          <w:rFonts w:eastAsia="Batang" w:cs="Arial"/>
          <w:bCs/>
          <w:szCs w:val="20"/>
          <w:lang w:val="en-GB"/>
        </w:rPr>
        <w:t>F</w:t>
      </w:r>
      <w:r w:rsidR="00361882" w:rsidRPr="00B9430A">
        <w:rPr>
          <w:rFonts w:eastAsia="Batang" w:cs="Arial"/>
          <w:bCs/>
          <w:szCs w:val="20"/>
          <w:vertAlign w:val="subscript"/>
          <w:lang w:val="en-GB"/>
        </w:rPr>
        <w:t>1</w:t>
      </w:r>
      <w:r w:rsidR="00361882" w:rsidRPr="00B9430A">
        <w:rPr>
          <w:rFonts w:eastAsia="Batang" w:cs="Arial"/>
          <w:bCs/>
          <w:szCs w:val="20"/>
          <w:vertAlign w:val="superscript"/>
          <w:lang w:val="en-GB"/>
        </w:rPr>
        <w:t>*1</w:t>
      </w:r>
      <w:r w:rsidR="00361882" w:rsidRPr="00B9430A">
        <w:rPr>
          <w:rFonts w:eastAsia="Batang" w:cs="Arial"/>
          <w:bCs/>
          <w:szCs w:val="20"/>
          <w:lang w:val="en-GB"/>
        </w:rPr>
        <w:t>, BC</w:t>
      </w:r>
      <w:r w:rsidR="00361882" w:rsidRPr="00B9430A">
        <w:rPr>
          <w:rFonts w:eastAsia="Batang" w:cs="Arial"/>
          <w:bCs/>
          <w:szCs w:val="20"/>
          <w:vertAlign w:val="subscript"/>
          <w:lang w:val="en-GB"/>
        </w:rPr>
        <w:t>2</w:t>
      </w:r>
      <w:r w:rsidR="00361882" w:rsidRPr="00B9430A">
        <w:rPr>
          <w:rFonts w:eastAsia="Batang" w:cs="Arial"/>
          <w:bCs/>
          <w:szCs w:val="20"/>
          <w:lang w:val="en-GB"/>
        </w:rPr>
        <w:t>F</w:t>
      </w:r>
      <w:r w:rsidR="00361882" w:rsidRPr="00B9430A">
        <w:rPr>
          <w:rFonts w:eastAsia="Batang" w:cs="Arial"/>
          <w:bCs/>
          <w:szCs w:val="20"/>
          <w:vertAlign w:val="subscript"/>
          <w:lang w:val="en-GB"/>
        </w:rPr>
        <w:t>1</w:t>
      </w:r>
      <w:r w:rsidR="00361882" w:rsidRPr="00B9430A">
        <w:rPr>
          <w:rFonts w:eastAsia="Batang" w:cs="Arial"/>
          <w:bCs/>
          <w:szCs w:val="20"/>
          <w:vertAlign w:val="superscript"/>
          <w:lang w:val="en-GB"/>
        </w:rPr>
        <w:t>1</w:t>
      </w:r>
      <w:r w:rsidR="00361882" w:rsidRPr="00B9430A">
        <w:rPr>
          <w:rFonts w:eastAsia="Batang" w:cs="Arial"/>
          <w:bCs/>
          <w:szCs w:val="20"/>
          <w:vertAlign w:val="subscript"/>
          <w:lang w:val="en-GB"/>
        </w:rPr>
        <w:t xml:space="preserve">, </w:t>
      </w:r>
      <w:r w:rsidR="00361882" w:rsidRPr="00B9430A">
        <w:rPr>
          <w:rFonts w:eastAsia="Batang" w:cs="Arial"/>
          <w:bCs/>
          <w:szCs w:val="20"/>
          <w:lang w:val="en-GB"/>
        </w:rPr>
        <w:t>BC</w:t>
      </w:r>
      <w:r w:rsidR="00361882" w:rsidRPr="00B9430A">
        <w:rPr>
          <w:rFonts w:eastAsia="Batang" w:cs="Arial"/>
          <w:bCs/>
          <w:szCs w:val="20"/>
          <w:vertAlign w:val="subscript"/>
          <w:lang w:val="en-GB"/>
        </w:rPr>
        <w:t>3</w:t>
      </w:r>
      <w:r w:rsidR="00361882" w:rsidRPr="00B9430A">
        <w:rPr>
          <w:rFonts w:eastAsia="Batang" w:cs="Arial"/>
          <w:bCs/>
          <w:szCs w:val="20"/>
          <w:lang w:val="en-GB"/>
        </w:rPr>
        <w:t>F</w:t>
      </w:r>
      <w:r w:rsidR="00361882" w:rsidRPr="00B9430A">
        <w:rPr>
          <w:rFonts w:eastAsia="Batang" w:cs="Arial"/>
          <w:bCs/>
          <w:szCs w:val="20"/>
          <w:vertAlign w:val="subscript"/>
          <w:lang w:val="en-GB"/>
        </w:rPr>
        <w:t>1</w:t>
      </w:r>
      <w:r w:rsidR="00361882" w:rsidRPr="00B9430A">
        <w:rPr>
          <w:rFonts w:eastAsia="Batang" w:cs="Arial"/>
          <w:bCs/>
          <w:szCs w:val="20"/>
          <w:vertAlign w:val="superscript"/>
          <w:lang w:val="en-GB"/>
        </w:rPr>
        <w:t>1</w:t>
      </w:r>
      <w:r w:rsidR="00361882" w:rsidRPr="00B9430A">
        <w:rPr>
          <w:rFonts w:eastAsia="Batang" w:cs="Arial"/>
          <w:bCs/>
          <w:szCs w:val="20"/>
          <w:lang w:val="en-GB"/>
        </w:rPr>
        <w:t>, BC</w:t>
      </w:r>
      <w:r w:rsidR="00361882" w:rsidRPr="00B9430A">
        <w:rPr>
          <w:rFonts w:eastAsia="Batang" w:cs="Arial"/>
          <w:bCs/>
          <w:szCs w:val="20"/>
          <w:vertAlign w:val="subscript"/>
          <w:lang w:val="en-GB"/>
        </w:rPr>
        <w:t>2</w:t>
      </w:r>
      <w:r w:rsidR="00361882" w:rsidRPr="00B9430A">
        <w:rPr>
          <w:rFonts w:eastAsia="Batang" w:cs="Arial"/>
          <w:bCs/>
          <w:szCs w:val="20"/>
          <w:lang w:val="en-GB"/>
        </w:rPr>
        <w:t>F</w:t>
      </w:r>
      <w:r w:rsidR="00361882" w:rsidRPr="00B9430A">
        <w:rPr>
          <w:rFonts w:eastAsia="Batang" w:cs="Arial"/>
          <w:bCs/>
          <w:szCs w:val="20"/>
          <w:vertAlign w:val="subscript"/>
          <w:lang w:val="en-GB"/>
        </w:rPr>
        <w:t>1</w:t>
      </w:r>
      <w:r w:rsidR="00361882" w:rsidRPr="00B9430A">
        <w:rPr>
          <w:rFonts w:eastAsia="Batang" w:cs="Arial"/>
          <w:bCs/>
          <w:szCs w:val="20"/>
          <w:vertAlign w:val="superscript"/>
          <w:lang w:val="en-GB"/>
        </w:rPr>
        <w:t>2</w:t>
      </w:r>
      <w:r w:rsidR="00361882" w:rsidRPr="00B9430A">
        <w:rPr>
          <w:rFonts w:eastAsia="Batang" w:cs="Arial"/>
          <w:bCs/>
          <w:szCs w:val="20"/>
          <w:vertAlign w:val="subscript"/>
          <w:lang w:val="en-GB"/>
        </w:rPr>
        <w:t xml:space="preserve">, </w:t>
      </w:r>
      <w:r w:rsidR="00361882" w:rsidRPr="00B9430A">
        <w:rPr>
          <w:rFonts w:eastAsia="Batang" w:cs="Arial"/>
          <w:bCs/>
          <w:szCs w:val="20"/>
          <w:lang w:val="en-GB"/>
        </w:rPr>
        <w:t>BC</w:t>
      </w:r>
      <w:r w:rsidR="00361882" w:rsidRPr="00B9430A">
        <w:rPr>
          <w:rFonts w:eastAsia="Batang" w:cs="Arial"/>
          <w:bCs/>
          <w:szCs w:val="20"/>
          <w:vertAlign w:val="subscript"/>
          <w:lang w:val="en-GB"/>
        </w:rPr>
        <w:t>3</w:t>
      </w:r>
      <w:r w:rsidR="00361882" w:rsidRPr="00B9430A">
        <w:rPr>
          <w:rFonts w:eastAsia="Batang" w:cs="Arial"/>
          <w:bCs/>
          <w:szCs w:val="20"/>
          <w:lang w:val="en-GB"/>
        </w:rPr>
        <w:t>F</w:t>
      </w:r>
      <w:r w:rsidR="00361882" w:rsidRPr="00B9430A">
        <w:rPr>
          <w:rFonts w:eastAsia="Batang" w:cs="Arial"/>
          <w:bCs/>
          <w:szCs w:val="20"/>
          <w:vertAlign w:val="subscript"/>
          <w:lang w:val="en-GB"/>
        </w:rPr>
        <w:t>1</w:t>
      </w:r>
      <w:r w:rsidR="00961477" w:rsidRPr="00B9430A">
        <w:rPr>
          <w:rFonts w:eastAsia="Batang" w:cs="Arial"/>
          <w:bCs/>
          <w:szCs w:val="20"/>
          <w:vertAlign w:val="superscript"/>
          <w:lang w:val="en-GB"/>
        </w:rPr>
        <w:t>*2</w:t>
      </w:r>
      <w:r w:rsidR="00361882" w:rsidRPr="00B9430A">
        <w:rPr>
          <w:rFonts w:eastAsia="Batang" w:cs="Arial"/>
          <w:bCs/>
          <w:szCs w:val="20"/>
          <w:lang w:val="en-GB"/>
        </w:rPr>
        <w:t>).</w:t>
      </w:r>
      <w:r w:rsidR="00361882" w:rsidRPr="00B9430A">
        <w:rPr>
          <w:rFonts w:eastAsia="Batang" w:cs="Arial"/>
          <w:bCs/>
          <w:i/>
          <w:szCs w:val="20"/>
          <w:lang w:val="en-GB"/>
        </w:rPr>
        <w:t xml:space="preserve"> </w:t>
      </w:r>
      <w:r w:rsidR="00932F53" w:rsidRPr="00085C2E">
        <w:rPr>
          <w:lang w:val="en-GB"/>
        </w:rPr>
        <w:t xml:space="preserve">Since it was demonstrated that the insert resides at a </w:t>
      </w:r>
      <w:r w:rsidRPr="00085C2E">
        <w:rPr>
          <w:lang w:val="en-GB"/>
        </w:rPr>
        <w:t>single locus within the</w:t>
      </w:r>
      <w:r w:rsidR="00932F53" w:rsidRPr="00085C2E">
        <w:rPr>
          <w:lang w:val="en-GB"/>
        </w:rPr>
        <w:t xml:space="preserve"> genome</w:t>
      </w:r>
      <w:r w:rsidRPr="00085C2E">
        <w:rPr>
          <w:lang w:val="en-GB"/>
        </w:rPr>
        <w:t xml:space="preserve"> of line 4114</w:t>
      </w:r>
      <w:r w:rsidR="00865E7D" w:rsidRPr="00085C2E">
        <w:rPr>
          <w:lang w:val="en-GB"/>
        </w:rPr>
        <w:t>, the expectation would be that the genetic material within it would be inherited acco</w:t>
      </w:r>
      <w:r w:rsidR="00AE350C" w:rsidRPr="00085C2E">
        <w:rPr>
          <w:lang w:val="en-GB"/>
        </w:rPr>
        <w:t xml:space="preserve">rding to Mendelian principles. </w:t>
      </w:r>
    </w:p>
    <w:p w14:paraId="554E980C" w14:textId="77777777" w:rsidR="00FF2924" w:rsidRPr="00085C2E" w:rsidRDefault="00FF2924" w:rsidP="00770626">
      <w:pPr>
        <w:rPr>
          <w:lang w:val="en-GB"/>
        </w:rPr>
      </w:pPr>
    </w:p>
    <w:p w14:paraId="432BDD4D" w14:textId="77777777" w:rsidR="00361882" w:rsidRPr="00085C2E" w:rsidRDefault="00361882" w:rsidP="00770626">
      <w:pPr>
        <w:rPr>
          <w:lang w:val="en-GB"/>
        </w:rPr>
      </w:pPr>
      <w:r w:rsidRPr="00085C2E">
        <w:rPr>
          <w:lang w:val="en-GB"/>
        </w:rPr>
        <w:t xml:space="preserve">Leaf punches from individual plants from each generation were analysed by event-specific PCR for the presence of the T-DNA insert and by gene-specific PCR for the presence of each of the four genes. In addition, plants were sprayed with glufosinate to evaluate whether they possessed the herbicide-tolerance phenotype. </w:t>
      </w:r>
    </w:p>
    <w:p w14:paraId="04D59DC1" w14:textId="77777777" w:rsidR="00361882" w:rsidRPr="00085C2E" w:rsidRDefault="00361882" w:rsidP="00770626">
      <w:pPr>
        <w:rPr>
          <w:lang w:val="en-GB"/>
        </w:rPr>
      </w:pPr>
    </w:p>
    <w:p w14:paraId="1211B33B" w14:textId="77777777" w:rsidR="007C6EB0" w:rsidRPr="00B9430A" w:rsidRDefault="0079060D" w:rsidP="00770626">
      <w:pPr>
        <w:rPr>
          <w:lang w:val="en-GB"/>
        </w:rPr>
      </w:pPr>
      <w:r w:rsidRPr="00085C2E">
        <w:rPr>
          <w:lang w:val="en-GB"/>
        </w:rPr>
        <w:t xml:space="preserve">In all cases, a plant that tested positive for the T-DNA insert also tested positive for the presence of the </w:t>
      </w:r>
      <w:r w:rsidRPr="00085C2E">
        <w:rPr>
          <w:i/>
          <w:lang w:val="en-GB"/>
        </w:rPr>
        <w:t>cry1F, cry34Ab1, cry35Ab1</w:t>
      </w:r>
      <w:r w:rsidRPr="00085C2E">
        <w:rPr>
          <w:lang w:val="en-GB"/>
        </w:rPr>
        <w:t xml:space="preserve"> and </w:t>
      </w:r>
      <w:r w:rsidRPr="00085C2E">
        <w:rPr>
          <w:i/>
          <w:lang w:val="en-GB"/>
        </w:rPr>
        <w:t>pat</w:t>
      </w:r>
      <w:r w:rsidRPr="00085C2E">
        <w:rPr>
          <w:lang w:val="en-GB"/>
        </w:rPr>
        <w:t xml:space="preserve"> genes and for a positive herbicide tolerance phenotype. </w:t>
      </w:r>
      <w:r w:rsidR="00F46743" w:rsidRPr="00085C2E">
        <w:rPr>
          <w:lang w:val="en-GB"/>
        </w:rPr>
        <w:t>Chi-</w:t>
      </w:r>
      <w:r w:rsidR="00CB0355" w:rsidRPr="00085C2E">
        <w:rPr>
          <w:lang w:val="en-GB"/>
        </w:rPr>
        <w:t>square</w:t>
      </w:r>
      <w:r w:rsidRPr="00085C2E">
        <w:rPr>
          <w:lang w:val="en-GB"/>
        </w:rPr>
        <w:t>d (</w:t>
      </w:r>
      <w:r w:rsidRPr="00085C2E">
        <w:rPr>
          <w:rFonts w:cs="Arial"/>
          <w:sz w:val="20"/>
          <w:szCs w:val="20"/>
          <w:lang w:val="en-GB" w:eastAsia="en-GB"/>
        </w:rPr>
        <w:t>Χ</w:t>
      </w:r>
      <w:r w:rsidRPr="00085C2E">
        <w:rPr>
          <w:rFonts w:cs="Arial"/>
          <w:b/>
          <w:sz w:val="20"/>
          <w:szCs w:val="20"/>
          <w:vertAlign w:val="superscript"/>
          <w:lang w:val="en-GB" w:eastAsia="en-GB"/>
        </w:rPr>
        <w:t>2</w:t>
      </w:r>
      <w:r w:rsidRPr="00085C2E">
        <w:rPr>
          <w:rFonts w:cs="Arial"/>
          <w:b/>
          <w:sz w:val="20"/>
          <w:szCs w:val="20"/>
          <w:lang w:val="en-GB" w:eastAsia="en-GB"/>
        </w:rPr>
        <w:t>)</w:t>
      </w:r>
      <w:r w:rsidR="00CB0355" w:rsidRPr="00085C2E">
        <w:rPr>
          <w:lang w:val="en-GB"/>
        </w:rPr>
        <w:t xml:space="preserve"> analysis </w:t>
      </w:r>
      <w:r w:rsidR="00B763DE" w:rsidRPr="00085C2E">
        <w:rPr>
          <w:lang w:val="en-GB"/>
        </w:rPr>
        <w:t>was used to compare</w:t>
      </w:r>
      <w:r w:rsidRPr="00085C2E">
        <w:rPr>
          <w:lang w:val="en-GB"/>
        </w:rPr>
        <w:t xml:space="preserve"> the observed segregation dat</w:t>
      </w:r>
      <w:r w:rsidR="00D571F7" w:rsidRPr="00085C2E">
        <w:rPr>
          <w:lang w:val="en-GB"/>
        </w:rPr>
        <w:t xml:space="preserve">a to the hypothesised ratio of </w:t>
      </w:r>
      <w:r w:rsidRPr="00085C2E">
        <w:rPr>
          <w:lang w:val="en-GB"/>
        </w:rPr>
        <w:t xml:space="preserve">1:1 (positive:negative). </w:t>
      </w:r>
      <w:r w:rsidR="00FF2924" w:rsidRPr="00085C2E">
        <w:rPr>
          <w:lang w:val="en-GB"/>
        </w:rPr>
        <w:t>The results (</w:t>
      </w:r>
      <w:r w:rsidR="00C9382C" w:rsidRPr="00085C2E">
        <w:rPr>
          <w:lang w:val="en-GB"/>
        </w:rPr>
        <w:t>Table 3</w:t>
      </w:r>
      <w:r w:rsidR="00FF2924" w:rsidRPr="00085C2E">
        <w:rPr>
          <w:lang w:val="en-GB"/>
        </w:rPr>
        <w:t>) indicated that there were no significant differences between the observed and expected segregation ratios in any of the generations</w:t>
      </w:r>
      <w:r w:rsidR="00BF5DF4" w:rsidRPr="00085C2E">
        <w:rPr>
          <w:lang w:val="en-GB"/>
        </w:rPr>
        <w:t>. This both supported the conclusion that the T-DNA resides at a single locus and showed that the T-DNA is inherited according to Mendelian principles.</w:t>
      </w:r>
    </w:p>
    <w:p w14:paraId="4C15A82A" w14:textId="77777777" w:rsidR="006263EE" w:rsidRPr="00B9430A" w:rsidRDefault="006263EE" w:rsidP="006263EE">
      <w:pPr>
        <w:rPr>
          <w:lang w:val="en-GB"/>
        </w:rPr>
      </w:pPr>
    </w:p>
    <w:p w14:paraId="75E122E7" w14:textId="77777777" w:rsidR="00D571F7" w:rsidRPr="00B9430A" w:rsidRDefault="00D571F7" w:rsidP="00D571F7">
      <w:pPr>
        <w:pStyle w:val="Caption"/>
        <w:keepNext/>
        <w:rPr>
          <w:sz w:val="22"/>
          <w:szCs w:val="22"/>
          <w:lang w:val="en-GB"/>
        </w:rPr>
      </w:pPr>
      <w:bookmarkStart w:id="41" w:name="_Toc417973324"/>
      <w:r w:rsidRPr="00B9430A">
        <w:rPr>
          <w:sz w:val="22"/>
          <w:szCs w:val="22"/>
          <w:lang w:val="en-GB"/>
        </w:rPr>
        <w:t xml:space="preserve">Table </w:t>
      </w:r>
      <w:r w:rsidRPr="00B9430A">
        <w:rPr>
          <w:sz w:val="22"/>
          <w:szCs w:val="22"/>
          <w:lang w:val="en-GB"/>
        </w:rPr>
        <w:fldChar w:fldCharType="begin"/>
      </w:r>
      <w:r w:rsidRPr="00B9430A">
        <w:rPr>
          <w:sz w:val="22"/>
          <w:szCs w:val="22"/>
          <w:lang w:val="en-GB"/>
        </w:rPr>
        <w:instrText xml:space="preserve"> SEQ Table \* ARABIC </w:instrText>
      </w:r>
      <w:r w:rsidRPr="00B9430A">
        <w:rPr>
          <w:sz w:val="22"/>
          <w:szCs w:val="22"/>
          <w:lang w:val="en-GB"/>
        </w:rPr>
        <w:fldChar w:fldCharType="separate"/>
      </w:r>
      <w:r w:rsidR="00491E1A">
        <w:rPr>
          <w:noProof/>
          <w:sz w:val="22"/>
          <w:szCs w:val="22"/>
          <w:lang w:val="en-GB"/>
        </w:rPr>
        <w:t>3</w:t>
      </w:r>
      <w:r w:rsidRPr="00B9430A">
        <w:rPr>
          <w:sz w:val="22"/>
          <w:szCs w:val="22"/>
          <w:lang w:val="en-GB"/>
        </w:rPr>
        <w:fldChar w:fldCharType="end"/>
      </w:r>
      <w:r w:rsidRPr="00B9430A">
        <w:rPr>
          <w:sz w:val="22"/>
          <w:szCs w:val="22"/>
          <w:lang w:val="en-GB"/>
        </w:rPr>
        <w:t>: Segregation of the DP-0</w:t>
      </w:r>
      <w:r w:rsidR="007656FD" w:rsidRPr="00B9430A">
        <w:rPr>
          <w:sz w:val="22"/>
          <w:szCs w:val="22"/>
          <w:lang w:val="en-GB"/>
        </w:rPr>
        <w:t>04114-3 T-DNA sequences over five</w:t>
      </w:r>
      <w:r w:rsidRPr="00B9430A">
        <w:rPr>
          <w:sz w:val="22"/>
          <w:szCs w:val="22"/>
          <w:lang w:val="en-GB"/>
        </w:rPr>
        <w:t xml:space="preserve"> generations</w:t>
      </w:r>
      <w:bookmarkEnd w:id="41"/>
    </w:p>
    <w:p w14:paraId="5904FB57" w14:textId="77777777" w:rsidR="00D571F7" w:rsidRPr="00B9430A" w:rsidRDefault="00D571F7" w:rsidP="00D571F7">
      <w:pPr>
        <w:rPr>
          <w:lang w:val="en-GB"/>
        </w:rPr>
      </w:pPr>
    </w:p>
    <w:tbl>
      <w:tblPr>
        <w:tblW w:w="0" w:type="auto"/>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603"/>
        <w:gridCol w:w="1463"/>
        <w:gridCol w:w="1457"/>
        <w:gridCol w:w="1095"/>
        <w:gridCol w:w="1985"/>
      </w:tblGrid>
      <w:tr w:rsidR="00C9382C" w:rsidRPr="00085C2E" w14:paraId="2F7FB9EA" w14:textId="77777777" w:rsidTr="00F46743">
        <w:trPr>
          <w:jc w:val="center"/>
        </w:trPr>
        <w:tc>
          <w:tcPr>
            <w:tcW w:w="1632" w:type="dxa"/>
            <w:vMerge w:val="restart"/>
            <w:shd w:val="clear" w:color="auto" w:fill="DBE5F1" w:themeFill="accent1" w:themeFillTint="33"/>
            <w:vAlign w:val="center"/>
          </w:tcPr>
          <w:p w14:paraId="2F2B2960" w14:textId="77777777" w:rsidR="00F46743" w:rsidRPr="00085C2E" w:rsidRDefault="00F46743" w:rsidP="00AF0E4F">
            <w:pPr>
              <w:autoSpaceDE w:val="0"/>
              <w:autoSpaceDN w:val="0"/>
              <w:adjustRightInd w:val="0"/>
              <w:jc w:val="center"/>
              <w:rPr>
                <w:rFonts w:cs="Arial"/>
                <w:b/>
                <w:sz w:val="20"/>
                <w:szCs w:val="20"/>
                <w:lang w:val="en-GB" w:eastAsia="en-GB"/>
              </w:rPr>
            </w:pPr>
            <w:r w:rsidRPr="00085C2E">
              <w:rPr>
                <w:rFonts w:cs="Arial"/>
                <w:b/>
                <w:sz w:val="20"/>
                <w:szCs w:val="20"/>
                <w:lang w:val="en-GB" w:eastAsia="en-GB"/>
              </w:rPr>
              <w:t>Generation</w:t>
            </w:r>
          </w:p>
        </w:tc>
        <w:tc>
          <w:tcPr>
            <w:tcW w:w="1603" w:type="dxa"/>
            <w:vMerge w:val="restart"/>
            <w:shd w:val="clear" w:color="auto" w:fill="DBE5F1" w:themeFill="accent1" w:themeFillTint="33"/>
            <w:vAlign w:val="center"/>
          </w:tcPr>
          <w:p w14:paraId="25DF0984" w14:textId="77777777" w:rsidR="00F46743" w:rsidRPr="00085C2E" w:rsidRDefault="00F46743" w:rsidP="00AF0E4F">
            <w:pPr>
              <w:autoSpaceDE w:val="0"/>
              <w:autoSpaceDN w:val="0"/>
              <w:adjustRightInd w:val="0"/>
              <w:jc w:val="center"/>
              <w:rPr>
                <w:rFonts w:cs="Arial"/>
                <w:b/>
                <w:sz w:val="20"/>
                <w:szCs w:val="20"/>
                <w:lang w:val="en-GB" w:eastAsia="en-GB"/>
              </w:rPr>
            </w:pPr>
            <w:r w:rsidRPr="00085C2E">
              <w:rPr>
                <w:rFonts w:cs="Arial"/>
                <w:b/>
                <w:sz w:val="20"/>
                <w:szCs w:val="20"/>
                <w:lang w:val="en-GB" w:eastAsia="en-GB"/>
              </w:rPr>
              <w:t>Total plants</w:t>
            </w:r>
          </w:p>
        </w:tc>
        <w:tc>
          <w:tcPr>
            <w:tcW w:w="2920" w:type="dxa"/>
            <w:gridSpan w:val="2"/>
            <w:shd w:val="clear" w:color="auto" w:fill="DBE5F1" w:themeFill="accent1" w:themeFillTint="33"/>
            <w:vAlign w:val="center"/>
          </w:tcPr>
          <w:p w14:paraId="787CC4EC" w14:textId="77777777" w:rsidR="00F46743" w:rsidRPr="00085C2E" w:rsidRDefault="00F46743" w:rsidP="00AF0E4F">
            <w:pPr>
              <w:autoSpaceDE w:val="0"/>
              <w:autoSpaceDN w:val="0"/>
              <w:adjustRightInd w:val="0"/>
              <w:jc w:val="center"/>
              <w:rPr>
                <w:rFonts w:cs="Arial"/>
                <w:b/>
                <w:sz w:val="20"/>
                <w:szCs w:val="20"/>
                <w:vertAlign w:val="superscript"/>
                <w:lang w:val="en-GB" w:eastAsia="en-GB"/>
              </w:rPr>
            </w:pPr>
            <w:r w:rsidRPr="00085C2E">
              <w:rPr>
                <w:rFonts w:cs="Arial"/>
                <w:b/>
                <w:sz w:val="20"/>
                <w:szCs w:val="20"/>
                <w:lang w:val="en-GB" w:eastAsia="en-GB"/>
              </w:rPr>
              <w:t>Ratio</w:t>
            </w:r>
            <w:r w:rsidR="00D571F7" w:rsidRPr="00085C2E">
              <w:rPr>
                <w:rFonts w:cs="Arial"/>
                <w:b/>
                <w:sz w:val="20"/>
                <w:szCs w:val="20"/>
                <w:vertAlign w:val="superscript"/>
                <w:lang w:val="en-GB" w:eastAsia="en-GB"/>
              </w:rPr>
              <w:t xml:space="preserve"> </w:t>
            </w:r>
            <w:r w:rsidR="00D571F7" w:rsidRPr="00085C2E">
              <w:rPr>
                <w:rFonts w:cs="Arial"/>
                <w:b/>
                <w:color w:val="00B050"/>
                <w:sz w:val="20"/>
                <w:szCs w:val="20"/>
                <w:lang w:val="en-GB" w:eastAsia="en-GB"/>
              </w:rPr>
              <w:t>positive</w:t>
            </w:r>
            <w:r w:rsidR="00D571F7" w:rsidRPr="00085C2E">
              <w:rPr>
                <w:rFonts w:cs="Arial"/>
                <w:b/>
                <w:sz w:val="20"/>
                <w:szCs w:val="20"/>
                <w:lang w:val="en-GB" w:eastAsia="en-GB"/>
              </w:rPr>
              <w:t>:</w:t>
            </w:r>
            <w:r w:rsidR="00D571F7" w:rsidRPr="00085C2E">
              <w:rPr>
                <w:rFonts w:cs="Arial"/>
                <w:b/>
                <w:color w:val="FF0000"/>
                <w:sz w:val="20"/>
                <w:szCs w:val="20"/>
                <w:lang w:val="en-GB" w:eastAsia="en-GB"/>
              </w:rPr>
              <w:t>negative</w:t>
            </w:r>
          </w:p>
        </w:tc>
        <w:tc>
          <w:tcPr>
            <w:tcW w:w="1095" w:type="dxa"/>
            <w:vMerge w:val="restart"/>
            <w:shd w:val="clear" w:color="auto" w:fill="DBE5F1" w:themeFill="accent1" w:themeFillTint="33"/>
            <w:vAlign w:val="center"/>
          </w:tcPr>
          <w:p w14:paraId="659B85DF" w14:textId="77777777" w:rsidR="00F46743" w:rsidRPr="00085C2E" w:rsidRDefault="00F46743" w:rsidP="00F46743">
            <w:pPr>
              <w:autoSpaceDE w:val="0"/>
              <w:autoSpaceDN w:val="0"/>
              <w:adjustRightInd w:val="0"/>
              <w:jc w:val="center"/>
              <w:rPr>
                <w:rFonts w:cs="Arial"/>
                <w:b/>
                <w:sz w:val="20"/>
                <w:szCs w:val="20"/>
                <w:vertAlign w:val="superscript"/>
                <w:lang w:val="en-GB" w:eastAsia="en-GB"/>
              </w:rPr>
            </w:pPr>
            <w:r w:rsidRPr="00085C2E">
              <w:rPr>
                <w:rFonts w:cs="Arial"/>
                <w:b/>
                <w:sz w:val="20"/>
                <w:szCs w:val="20"/>
                <w:lang w:val="en-GB" w:eastAsia="en-GB"/>
              </w:rPr>
              <w:t>Χ</w:t>
            </w:r>
            <w:r w:rsidRPr="00085C2E">
              <w:rPr>
                <w:rFonts w:cs="Arial"/>
                <w:b/>
                <w:sz w:val="20"/>
                <w:szCs w:val="20"/>
                <w:vertAlign w:val="superscript"/>
                <w:lang w:val="en-GB" w:eastAsia="en-GB"/>
              </w:rPr>
              <w:t>2</w:t>
            </w:r>
          </w:p>
        </w:tc>
        <w:tc>
          <w:tcPr>
            <w:tcW w:w="1985" w:type="dxa"/>
            <w:vMerge w:val="restart"/>
            <w:shd w:val="clear" w:color="auto" w:fill="DBE5F1" w:themeFill="accent1" w:themeFillTint="33"/>
            <w:vAlign w:val="center"/>
          </w:tcPr>
          <w:p w14:paraId="1A6BAAAF" w14:textId="77777777" w:rsidR="00F46743" w:rsidRPr="00085C2E" w:rsidRDefault="00F46743" w:rsidP="00AF0E4F">
            <w:pPr>
              <w:autoSpaceDE w:val="0"/>
              <w:autoSpaceDN w:val="0"/>
              <w:adjustRightInd w:val="0"/>
              <w:jc w:val="center"/>
              <w:rPr>
                <w:rFonts w:cs="Arial"/>
                <w:b/>
                <w:sz w:val="20"/>
                <w:szCs w:val="20"/>
                <w:lang w:val="en-GB" w:eastAsia="en-GB"/>
              </w:rPr>
            </w:pPr>
            <w:r w:rsidRPr="00085C2E">
              <w:rPr>
                <w:rFonts w:cs="Arial"/>
                <w:b/>
                <w:sz w:val="20"/>
                <w:szCs w:val="20"/>
                <w:lang w:val="en-GB" w:eastAsia="en-GB"/>
              </w:rPr>
              <w:t>Probability (P)</w:t>
            </w:r>
            <w:r w:rsidR="00D571F7" w:rsidRPr="00085C2E">
              <w:rPr>
                <w:rFonts w:cs="Arial"/>
                <w:b/>
                <w:sz w:val="20"/>
                <w:szCs w:val="20"/>
                <w:vertAlign w:val="superscript"/>
                <w:lang w:val="en-GB" w:eastAsia="en-GB"/>
              </w:rPr>
              <w:t>1</w:t>
            </w:r>
          </w:p>
        </w:tc>
      </w:tr>
      <w:tr w:rsidR="00C9382C" w:rsidRPr="00085C2E" w14:paraId="45CF7E52" w14:textId="77777777" w:rsidTr="00F46743">
        <w:trPr>
          <w:jc w:val="center"/>
        </w:trPr>
        <w:tc>
          <w:tcPr>
            <w:tcW w:w="1632" w:type="dxa"/>
            <w:vMerge/>
            <w:shd w:val="clear" w:color="auto" w:fill="DBE5F1" w:themeFill="accent1" w:themeFillTint="33"/>
          </w:tcPr>
          <w:p w14:paraId="520C24A4" w14:textId="77777777" w:rsidR="00F46743" w:rsidRPr="00085C2E" w:rsidRDefault="00F46743" w:rsidP="00AF0E4F">
            <w:pPr>
              <w:autoSpaceDE w:val="0"/>
              <w:autoSpaceDN w:val="0"/>
              <w:adjustRightInd w:val="0"/>
              <w:jc w:val="center"/>
              <w:rPr>
                <w:rFonts w:cs="Arial"/>
                <w:sz w:val="20"/>
                <w:szCs w:val="20"/>
                <w:lang w:val="en-GB" w:eastAsia="en-GB"/>
              </w:rPr>
            </w:pPr>
          </w:p>
        </w:tc>
        <w:tc>
          <w:tcPr>
            <w:tcW w:w="1603" w:type="dxa"/>
            <w:vMerge/>
            <w:shd w:val="clear" w:color="auto" w:fill="DBE5F1" w:themeFill="accent1" w:themeFillTint="33"/>
          </w:tcPr>
          <w:p w14:paraId="36E6913A" w14:textId="77777777" w:rsidR="00F46743" w:rsidRPr="00085C2E" w:rsidRDefault="00F46743" w:rsidP="00AF0E4F">
            <w:pPr>
              <w:autoSpaceDE w:val="0"/>
              <w:autoSpaceDN w:val="0"/>
              <w:adjustRightInd w:val="0"/>
              <w:jc w:val="center"/>
              <w:rPr>
                <w:rFonts w:cs="Arial"/>
                <w:sz w:val="20"/>
                <w:szCs w:val="20"/>
                <w:lang w:val="en-GB" w:eastAsia="en-GB"/>
              </w:rPr>
            </w:pPr>
          </w:p>
        </w:tc>
        <w:tc>
          <w:tcPr>
            <w:tcW w:w="1463" w:type="dxa"/>
            <w:shd w:val="clear" w:color="auto" w:fill="DBE5F1" w:themeFill="accent1" w:themeFillTint="33"/>
          </w:tcPr>
          <w:p w14:paraId="465E3C41" w14:textId="77777777" w:rsidR="00F46743" w:rsidRPr="00085C2E" w:rsidRDefault="00F46743"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Observed</w:t>
            </w:r>
          </w:p>
        </w:tc>
        <w:tc>
          <w:tcPr>
            <w:tcW w:w="1457" w:type="dxa"/>
            <w:shd w:val="clear" w:color="auto" w:fill="DBE5F1" w:themeFill="accent1" w:themeFillTint="33"/>
          </w:tcPr>
          <w:p w14:paraId="283A6FD1" w14:textId="77777777" w:rsidR="00F46743" w:rsidRPr="00085C2E" w:rsidRDefault="00F46743"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Expected</w:t>
            </w:r>
          </w:p>
        </w:tc>
        <w:tc>
          <w:tcPr>
            <w:tcW w:w="1095" w:type="dxa"/>
            <w:vMerge/>
            <w:shd w:val="clear" w:color="auto" w:fill="DBE5F1" w:themeFill="accent1" w:themeFillTint="33"/>
          </w:tcPr>
          <w:p w14:paraId="64E07579" w14:textId="77777777" w:rsidR="00F46743" w:rsidRPr="00085C2E" w:rsidRDefault="00F46743" w:rsidP="00AF0E4F">
            <w:pPr>
              <w:autoSpaceDE w:val="0"/>
              <w:autoSpaceDN w:val="0"/>
              <w:adjustRightInd w:val="0"/>
              <w:jc w:val="center"/>
              <w:rPr>
                <w:rFonts w:cs="Arial"/>
                <w:sz w:val="20"/>
                <w:szCs w:val="20"/>
                <w:lang w:val="en-GB" w:eastAsia="en-GB"/>
              </w:rPr>
            </w:pPr>
          </w:p>
        </w:tc>
        <w:tc>
          <w:tcPr>
            <w:tcW w:w="1985" w:type="dxa"/>
            <w:vMerge/>
            <w:shd w:val="clear" w:color="auto" w:fill="DBE5F1" w:themeFill="accent1" w:themeFillTint="33"/>
          </w:tcPr>
          <w:p w14:paraId="120786EA" w14:textId="77777777" w:rsidR="00F46743" w:rsidRPr="00085C2E" w:rsidRDefault="00F46743" w:rsidP="00AF0E4F">
            <w:pPr>
              <w:autoSpaceDE w:val="0"/>
              <w:autoSpaceDN w:val="0"/>
              <w:adjustRightInd w:val="0"/>
              <w:jc w:val="center"/>
              <w:rPr>
                <w:rFonts w:cs="Arial"/>
                <w:sz w:val="20"/>
                <w:szCs w:val="20"/>
                <w:lang w:val="en-GB" w:eastAsia="en-GB"/>
              </w:rPr>
            </w:pPr>
          </w:p>
        </w:tc>
      </w:tr>
      <w:tr w:rsidR="00C9382C" w:rsidRPr="00085C2E" w14:paraId="743BF951" w14:textId="77777777" w:rsidTr="00F46743">
        <w:trPr>
          <w:jc w:val="center"/>
        </w:trPr>
        <w:tc>
          <w:tcPr>
            <w:tcW w:w="1632" w:type="dxa"/>
          </w:tcPr>
          <w:p w14:paraId="442DFC49" w14:textId="77777777" w:rsidR="005036AE" w:rsidRPr="00085C2E" w:rsidRDefault="0079060D" w:rsidP="00AF0E4F">
            <w:pPr>
              <w:autoSpaceDE w:val="0"/>
              <w:autoSpaceDN w:val="0"/>
              <w:adjustRightInd w:val="0"/>
              <w:jc w:val="center"/>
              <w:rPr>
                <w:rFonts w:cs="Arial"/>
                <w:sz w:val="20"/>
                <w:szCs w:val="20"/>
                <w:lang w:val="en-GB" w:eastAsia="en-GB"/>
              </w:rPr>
            </w:pPr>
            <w:r w:rsidRPr="00B9430A">
              <w:rPr>
                <w:rFonts w:eastAsia="Batang" w:cs="Arial"/>
                <w:bCs/>
                <w:szCs w:val="20"/>
                <w:lang w:val="en-GB"/>
              </w:rPr>
              <w:t>F</w:t>
            </w:r>
            <w:r w:rsidRPr="00B9430A">
              <w:rPr>
                <w:rFonts w:eastAsia="Batang" w:cs="Arial"/>
                <w:bCs/>
                <w:szCs w:val="20"/>
                <w:vertAlign w:val="subscript"/>
                <w:lang w:val="en-GB"/>
              </w:rPr>
              <w:t>1</w:t>
            </w:r>
            <w:r w:rsidRPr="00B9430A">
              <w:rPr>
                <w:rFonts w:eastAsia="Batang" w:cs="Arial"/>
                <w:bCs/>
                <w:szCs w:val="20"/>
                <w:vertAlign w:val="superscript"/>
                <w:lang w:val="en-GB"/>
              </w:rPr>
              <w:t>*1</w:t>
            </w:r>
          </w:p>
        </w:tc>
        <w:tc>
          <w:tcPr>
            <w:tcW w:w="1603" w:type="dxa"/>
          </w:tcPr>
          <w:p w14:paraId="333456F6" w14:textId="77777777" w:rsidR="005036AE" w:rsidRPr="00085C2E" w:rsidRDefault="00961477"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98</w:t>
            </w:r>
          </w:p>
        </w:tc>
        <w:tc>
          <w:tcPr>
            <w:tcW w:w="1463" w:type="dxa"/>
          </w:tcPr>
          <w:p w14:paraId="79F8D80E" w14:textId="77777777" w:rsidR="005036AE" w:rsidRPr="00085C2E" w:rsidRDefault="00961477" w:rsidP="00AF0E4F">
            <w:pPr>
              <w:autoSpaceDE w:val="0"/>
              <w:autoSpaceDN w:val="0"/>
              <w:adjustRightInd w:val="0"/>
              <w:jc w:val="center"/>
              <w:rPr>
                <w:rFonts w:cs="Arial"/>
                <w:sz w:val="20"/>
                <w:szCs w:val="20"/>
                <w:lang w:val="en-GB" w:eastAsia="en-GB"/>
              </w:rPr>
            </w:pPr>
            <w:r w:rsidRPr="00085C2E">
              <w:rPr>
                <w:rFonts w:cs="Arial"/>
                <w:color w:val="00B050"/>
                <w:sz w:val="20"/>
                <w:szCs w:val="20"/>
                <w:lang w:val="en-GB" w:eastAsia="en-GB"/>
              </w:rPr>
              <w:t>1</w:t>
            </w:r>
            <w:r w:rsidR="00D571F7" w:rsidRPr="00085C2E">
              <w:rPr>
                <w:rFonts w:cs="Arial"/>
                <w:sz w:val="20"/>
                <w:szCs w:val="20"/>
                <w:lang w:val="en-GB" w:eastAsia="en-GB"/>
              </w:rPr>
              <w:t>:</w:t>
            </w:r>
            <w:r w:rsidRPr="00085C2E">
              <w:rPr>
                <w:rFonts w:cs="Arial"/>
                <w:color w:val="FF0000"/>
                <w:sz w:val="20"/>
                <w:szCs w:val="20"/>
                <w:lang w:val="en-GB" w:eastAsia="en-GB"/>
              </w:rPr>
              <w:t>0.88</w:t>
            </w:r>
          </w:p>
        </w:tc>
        <w:tc>
          <w:tcPr>
            <w:tcW w:w="1457" w:type="dxa"/>
          </w:tcPr>
          <w:p w14:paraId="5A85963B" w14:textId="77777777" w:rsidR="005036AE" w:rsidRPr="00085C2E" w:rsidRDefault="005036AE" w:rsidP="00AF0E4F">
            <w:pPr>
              <w:autoSpaceDE w:val="0"/>
              <w:autoSpaceDN w:val="0"/>
              <w:adjustRightInd w:val="0"/>
              <w:jc w:val="center"/>
              <w:rPr>
                <w:rFonts w:cs="Arial"/>
                <w:sz w:val="20"/>
                <w:szCs w:val="20"/>
                <w:lang w:val="en-GB" w:eastAsia="en-GB"/>
              </w:rPr>
            </w:pPr>
            <w:r w:rsidRPr="00085C2E">
              <w:rPr>
                <w:rFonts w:cs="Arial"/>
                <w:color w:val="00B050"/>
                <w:sz w:val="20"/>
                <w:szCs w:val="20"/>
                <w:lang w:val="en-GB" w:eastAsia="en-GB"/>
              </w:rPr>
              <w:t>1</w:t>
            </w:r>
            <w:r w:rsidRPr="00085C2E">
              <w:rPr>
                <w:rFonts w:cs="Arial"/>
                <w:sz w:val="20"/>
                <w:szCs w:val="20"/>
                <w:lang w:val="en-GB" w:eastAsia="en-GB"/>
              </w:rPr>
              <w:t>:</w:t>
            </w:r>
            <w:r w:rsidRPr="00085C2E">
              <w:rPr>
                <w:rFonts w:cs="Arial"/>
                <w:color w:val="FF0000"/>
                <w:sz w:val="20"/>
                <w:szCs w:val="20"/>
                <w:lang w:val="en-GB" w:eastAsia="en-GB"/>
              </w:rPr>
              <w:t>1</w:t>
            </w:r>
          </w:p>
        </w:tc>
        <w:tc>
          <w:tcPr>
            <w:tcW w:w="1095" w:type="dxa"/>
          </w:tcPr>
          <w:p w14:paraId="51E14D18" w14:textId="77777777" w:rsidR="005036AE" w:rsidRPr="00085C2E" w:rsidRDefault="00961477" w:rsidP="0020000F">
            <w:pPr>
              <w:autoSpaceDE w:val="0"/>
              <w:autoSpaceDN w:val="0"/>
              <w:adjustRightInd w:val="0"/>
              <w:jc w:val="center"/>
              <w:rPr>
                <w:rFonts w:cs="Arial"/>
                <w:sz w:val="20"/>
                <w:szCs w:val="20"/>
                <w:lang w:val="en-GB" w:eastAsia="en-GB"/>
              </w:rPr>
            </w:pPr>
            <w:r w:rsidRPr="00085C2E">
              <w:rPr>
                <w:rFonts w:cs="Arial"/>
                <w:sz w:val="20"/>
                <w:szCs w:val="20"/>
                <w:lang w:val="en-GB" w:eastAsia="en-GB"/>
              </w:rPr>
              <w:t>0.367</w:t>
            </w:r>
          </w:p>
        </w:tc>
        <w:tc>
          <w:tcPr>
            <w:tcW w:w="1985" w:type="dxa"/>
          </w:tcPr>
          <w:p w14:paraId="4B576EA1" w14:textId="77777777" w:rsidR="005036AE" w:rsidRPr="00085C2E" w:rsidRDefault="00F45A13" w:rsidP="0020000F">
            <w:pPr>
              <w:autoSpaceDE w:val="0"/>
              <w:autoSpaceDN w:val="0"/>
              <w:adjustRightInd w:val="0"/>
              <w:jc w:val="center"/>
              <w:rPr>
                <w:rFonts w:cs="Arial"/>
                <w:sz w:val="20"/>
                <w:szCs w:val="20"/>
                <w:lang w:val="en-GB" w:eastAsia="en-GB"/>
              </w:rPr>
            </w:pPr>
            <w:r w:rsidRPr="00085C2E">
              <w:rPr>
                <w:rFonts w:cs="Arial"/>
                <w:sz w:val="20"/>
                <w:szCs w:val="20"/>
                <w:lang w:val="en-GB" w:eastAsia="en-GB"/>
              </w:rPr>
              <w:t>0.545</w:t>
            </w:r>
          </w:p>
        </w:tc>
      </w:tr>
      <w:tr w:rsidR="00C9382C" w:rsidRPr="00085C2E" w14:paraId="3185C63D" w14:textId="77777777" w:rsidTr="00F46743">
        <w:trPr>
          <w:jc w:val="center"/>
        </w:trPr>
        <w:tc>
          <w:tcPr>
            <w:tcW w:w="1632" w:type="dxa"/>
          </w:tcPr>
          <w:p w14:paraId="3BD888AB" w14:textId="77777777" w:rsidR="005036AE" w:rsidRPr="00085C2E" w:rsidRDefault="00961477" w:rsidP="00AF0E4F">
            <w:pPr>
              <w:autoSpaceDE w:val="0"/>
              <w:autoSpaceDN w:val="0"/>
              <w:adjustRightInd w:val="0"/>
              <w:jc w:val="center"/>
              <w:rPr>
                <w:rFonts w:cs="Arial"/>
                <w:sz w:val="20"/>
                <w:szCs w:val="20"/>
                <w:lang w:val="en-GB" w:eastAsia="en-GB"/>
              </w:rPr>
            </w:pPr>
            <w:r w:rsidRPr="00B9430A">
              <w:rPr>
                <w:rFonts w:eastAsia="Batang" w:cs="Arial"/>
                <w:bCs/>
                <w:szCs w:val="20"/>
                <w:lang w:val="en-GB"/>
              </w:rPr>
              <w:t>BC</w:t>
            </w:r>
            <w:r w:rsidRPr="00B9430A">
              <w:rPr>
                <w:rFonts w:eastAsia="Batang" w:cs="Arial"/>
                <w:bCs/>
                <w:szCs w:val="20"/>
                <w:vertAlign w:val="subscript"/>
                <w:lang w:val="en-GB"/>
              </w:rPr>
              <w:t>2</w:t>
            </w:r>
            <w:r w:rsidRPr="00B9430A">
              <w:rPr>
                <w:rFonts w:eastAsia="Batang" w:cs="Arial"/>
                <w:bCs/>
                <w:szCs w:val="20"/>
                <w:lang w:val="en-GB"/>
              </w:rPr>
              <w:t>F</w:t>
            </w:r>
            <w:r w:rsidRPr="00B9430A">
              <w:rPr>
                <w:rFonts w:eastAsia="Batang" w:cs="Arial"/>
                <w:bCs/>
                <w:szCs w:val="20"/>
                <w:vertAlign w:val="subscript"/>
                <w:lang w:val="en-GB"/>
              </w:rPr>
              <w:t>1</w:t>
            </w:r>
            <w:r w:rsidRPr="00B9430A">
              <w:rPr>
                <w:rFonts w:eastAsia="Batang" w:cs="Arial"/>
                <w:bCs/>
                <w:szCs w:val="20"/>
                <w:vertAlign w:val="superscript"/>
                <w:lang w:val="en-GB"/>
              </w:rPr>
              <w:t>1</w:t>
            </w:r>
          </w:p>
        </w:tc>
        <w:tc>
          <w:tcPr>
            <w:tcW w:w="1603" w:type="dxa"/>
          </w:tcPr>
          <w:p w14:paraId="7CFFE5B4" w14:textId="77777777" w:rsidR="005036AE" w:rsidRPr="00085C2E" w:rsidRDefault="00961477"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100</w:t>
            </w:r>
          </w:p>
        </w:tc>
        <w:tc>
          <w:tcPr>
            <w:tcW w:w="1463" w:type="dxa"/>
          </w:tcPr>
          <w:p w14:paraId="001C2594" w14:textId="77777777" w:rsidR="005036AE" w:rsidRPr="00085C2E" w:rsidRDefault="00354555" w:rsidP="00AF0E4F">
            <w:pPr>
              <w:autoSpaceDE w:val="0"/>
              <w:autoSpaceDN w:val="0"/>
              <w:adjustRightInd w:val="0"/>
              <w:jc w:val="center"/>
              <w:rPr>
                <w:rFonts w:cs="Arial"/>
                <w:sz w:val="20"/>
                <w:szCs w:val="20"/>
                <w:lang w:val="en-GB" w:eastAsia="en-GB"/>
              </w:rPr>
            </w:pPr>
            <w:r w:rsidRPr="00085C2E">
              <w:rPr>
                <w:rFonts w:cs="Arial"/>
                <w:color w:val="00B050"/>
                <w:sz w:val="20"/>
                <w:szCs w:val="20"/>
                <w:lang w:val="en-GB" w:eastAsia="en-GB"/>
              </w:rPr>
              <w:t>1</w:t>
            </w:r>
            <w:r w:rsidR="00961477" w:rsidRPr="00085C2E">
              <w:rPr>
                <w:rFonts w:cs="Arial"/>
                <w:sz w:val="20"/>
                <w:szCs w:val="20"/>
                <w:lang w:val="en-GB" w:eastAsia="en-GB"/>
              </w:rPr>
              <w:t>:</w:t>
            </w:r>
            <w:r w:rsidR="00961477" w:rsidRPr="00085C2E">
              <w:rPr>
                <w:rFonts w:cs="Arial"/>
                <w:color w:val="FF0000"/>
                <w:sz w:val="20"/>
                <w:szCs w:val="20"/>
                <w:lang w:val="en-GB" w:eastAsia="en-GB"/>
              </w:rPr>
              <w:t>1</w:t>
            </w:r>
            <w:r w:rsidRPr="00085C2E">
              <w:rPr>
                <w:rFonts w:cs="Arial"/>
                <w:color w:val="FF0000"/>
                <w:sz w:val="20"/>
                <w:szCs w:val="20"/>
                <w:lang w:val="en-GB" w:eastAsia="en-GB"/>
              </w:rPr>
              <w:t>.08</w:t>
            </w:r>
          </w:p>
        </w:tc>
        <w:tc>
          <w:tcPr>
            <w:tcW w:w="1457" w:type="dxa"/>
          </w:tcPr>
          <w:p w14:paraId="52DA438E" w14:textId="77777777" w:rsidR="005036AE" w:rsidRPr="00085C2E" w:rsidRDefault="005036AE" w:rsidP="00AF0E4F">
            <w:pPr>
              <w:autoSpaceDE w:val="0"/>
              <w:autoSpaceDN w:val="0"/>
              <w:adjustRightInd w:val="0"/>
              <w:jc w:val="center"/>
              <w:rPr>
                <w:rFonts w:cs="Arial"/>
                <w:sz w:val="20"/>
                <w:szCs w:val="20"/>
                <w:lang w:val="en-GB" w:eastAsia="en-GB"/>
              </w:rPr>
            </w:pPr>
            <w:r w:rsidRPr="00085C2E">
              <w:rPr>
                <w:rFonts w:cs="Arial"/>
                <w:color w:val="00B050"/>
                <w:sz w:val="20"/>
                <w:szCs w:val="20"/>
                <w:lang w:val="en-GB" w:eastAsia="en-GB"/>
              </w:rPr>
              <w:t>1</w:t>
            </w:r>
            <w:r w:rsidRPr="00085C2E">
              <w:rPr>
                <w:rFonts w:cs="Arial"/>
                <w:sz w:val="20"/>
                <w:szCs w:val="20"/>
                <w:lang w:val="en-GB" w:eastAsia="en-GB"/>
              </w:rPr>
              <w:t>:</w:t>
            </w:r>
            <w:r w:rsidRPr="00085C2E">
              <w:rPr>
                <w:rFonts w:cs="Arial"/>
                <w:color w:val="FF0000"/>
                <w:sz w:val="20"/>
                <w:szCs w:val="20"/>
                <w:lang w:val="en-GB" w:eastAsia="en-GB"/>
              </w:rPr>
              <w:t>1</w:t>
            </w:r>
          </w:p>
        </w:tc>
        <w:tc>
          <w:tcPr>
            <w:tcW w:w="1095" w:type="dxa"/>
          </w:tcPr>
          <w:p w14:paraId="1A5E7F8C" w14:textId="77777777" w:rsidR="005036AE" w:rsidRPr="00085C2E" w:rsidRDefault="00961477"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0.160</w:t>
            </w:r>
          </w:p>
        </w:tc>
        <w:tc>
          <w:tcPr>
            <w:tcW w:w="1985" w:type="dxa"/>
          </w:tcPr>
          <w:p w14:paraId="364FE15F" w14:textId="77777777" w:rsidR="005036AE" w:rsidRPr="00085C2E" w:rsidRDefault="00F45A13"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0.689</w:t>
            </w:r>
          </w:p>
        </w:tc>
      </w:tr>
      <w:tr w:rsidR="00C9382C" w:rsidRPr="00085C2E" w14:paraId="7D6C143E" w14:textId="77777777" w:rsidTr="00F46743">
        <w:trPr>
          <w:jc w:val="center"/>
        </w:trPr>
        <w:tc>
          <w:tcPr>
            <w:tcW w:w="1632" w:type="dxa"/>
          </w:tcPr>
          <w:p w14:paraId="7412EBFF" w14:textId="77777777" w:rsidR="005036AE" w:rsidRPr="00085C2E" w:rsidRDefault="00961477" w:rsidP="00AF0E4F">
            <w:pPr>
              <w:autoSpaceDE w:val="0"/>
              <w:autoSpaceDN w:val="0"/>
              <w:adjustRightInd w:val="0"/>
              <w:jc w:val="center"/>
              <w:rPr>
                <w:rFonts w:cs="Arial"/>
                <w:sz w:val="20"/>
                <w:szCs w:val="20"/>
                <w:lang w:val="en-GB" w:eastAsia="en-GB"/>
              </w:rPr>
            </w:pPr>
            <w:r w:rsidRPr="00B9430A">
              <w:rPr>
                <w:rFonts w:eastAsia="Batang" w:cs="Arial"/>
                <w:bCs/>
                <w:szCs w:val="20"/>
                <w:lang w:val="en-GB"/>
              </w:rPr>
              <w:t>BC</w:t>
            </w:r>
            <w:r w:rsidRPr="00B9430A">
              <w:rPr>
                <w:rFonts w:eastAsia="Batang" w:cs="Arial"/>
                <w:bCs/>
                <w:szCs w:val="20"/>
                <w:vertAlign w:val="subscript"/>
                <w:lang w:val="en-GB"/>
              </w:rPr>
              <w:t>3</w:t>
            </w:r>
            <w:r w:rsidRPr="00B9430A">
              <w:rPr>
                <w:rFonts w:eastAsia="Batang" w:cs="Arial"/>
                <w:bCs/>
                <w:szCs w:val="20"/>
                <w:lang w:val="en-GB"/>
              </w:rPr>
              <w:t>F</w:t>
            </w:r>
            <w:r w:rsidRPr="00B9430A">
              <w:rPr>
                <w:rFonts w:eastAsia="Batang" w:cs="Arial"/>
                <w:bCs/>
                <w:szCs w:val="20"/>
                <w:vertAlign w:val="subscript"/>
                <w:lang w:val="en-GB"/>
              </w:rPr>
              <w:t>1</w:t>
            </w:r>
            <w:r w:rsidRPr="00B9430A">
              <w:rPr>
                <w:rFonts w:eastAsia="Batang" w:cs="Arial"/>
                <w:bCs/>
                <w:szCs w:val="20"/>
                <w:vertAlign w:val="superscript"/>
                <w:lang w:val="en-GB"/>
              </w:rPr>
              <w:t>1</w:t>
            </w:r>
          </w:p>
        </w:tc>
        <w:tc>
          <w:tcPr>
            <w:tcW w:w="1603" w:type="dxa"/>
          </w:tcPr>
          <w:p w14:paraId="14F48DAD" w14:textId="77777777" w:rsidR="005036AE" w:rsidRPr="00085C2E" w:rsidRDefault="00961477"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100</w:t>
            </w:r>
          </w:p>
        </w:tc>
        <w:tc>
          <w:tcPr>
            <w:tcW w:w="1463" w:type="dxa"/>
          </w:tcPr>
          <w:p w14:paraId="04EBD8E1" w14:textId="77777777" w:rsidR="005036AE" w:rsidRPr="00085C2E" w:rsidRDefault="00961477" w:rsidP="00AF0E4F">
            <w:pPr>
              <w:autoSpaceDE w:val="0"/>
              <w:autoSpaceDN w:val="0"/>
              <w:adjustRightInd w:val="0"/>
              <w:jc w:val="center"/>
              <w:rPr>
                <w:rFonts w:cs="Arial"/>
                <w:sz w:val="20"/>
                <w:szCs w:val="20"/>
                <w:lang w:val="en-GB" w:eastAsia="en-GB"/>
              </w:rPr>
            </w:pPr>
            <w:r w:rsidRPr="00085C2E">
              <w:rPr>
                <w:rFonts w:cs="Arial"/>
                <w:color w:val="00B050"/>
                <w:sz w:val="20"/>
                <w:szCs w:val="20"/>
                <w:lang w:val="en-GB" w:eastAsia="en-GB"/>
              </w:rPr>
              <w:t>1</w:t>
            </w:r>
            <w:r w:rsidRPr="00085C2E">
              <w:rPr>
                <w:rFonts w:cs="Arial"/>
                <w:sz w:val="20"/>
                <w:szCs w:val="20"/>
                <w:lang w:val="en-GB" w:eastAsia="en-GB"/>
              </w:rPr>
              <w:t>:</w:t>
            </w:r>
            <w:r w:rsidRPr="00085C2E">
              <w:rPr>
                <w:rFonts w:cs="Arial"/>
                <w:color w:val="FF0000"/>
                <w:sz w:val="20"/>
                <w:szCs w:val="20"/>
                <w:lang w:val="en-GB" w:eastAsia="en-GB"/>
              </w:rPr>
              <w:t>1.12</w:t>
            </w:r>
          </w:p>
        </w:tc>
        <w:tc>
          <w:tcPr>
            <w:tcW w:w="1457" w:type="dxa"/>
          </w:tcPr>
          <w:p w14:paraId="66EBD799" w14:textId="77777777" w:rsidR="005036AE" w:rsidRPr="00085C2E" w:rsidRDefault="00961477" w:rsidP="00AF0E4F">
            <w:pPr>
              <w:autoSpaceDE w:val="0"/>
              <w:autoSpaceDN w:val="0"/>
              <w:adjustRightInd w:val="0"/>
              <w:jc w:val="center"/>
              <w:rPr>
                <w:rFonts w:cs="Arial"/>
                <w:sz w:val="20"/>
                <w:szCs w:val="20"/>
                <w:lang w:val="en-GB" w:eastAsia="en-GB"/>
              </w:rPr>
            </w:pPr>
            <w:r w:rsidRPr="00085C2E">
              <w:rPr>
                <w:rFonts w:cs="Arial"/>
                <w:color w:val="00B050"/>
                <w:sz w:val="20"/>
                <w:szCs w:val="20"/>
                <w:lang w:val="en-GB" w:eastAsia="en-GB"/>
              </w:rPr>
              <w:t>1</w:t>
            </w:r>
            <w:r w:rsidRPr="00085C2E">
              <w:rPr>
                <w:rFonts w:cs="Arial"/>
                <w:sz w:val="20"/>
                <w:szCs w:val="20"/>
                <w:lang w:val="en-GB" w:eastAsia="en-GB"/>
              </w:rPr>
              <w:t>:</w:t>
            </w:r>
            <w:r w:rsidRPr="00085C2E">
              <w:rPr>
                <w:rFonts w:cs="Arial"/>
                <w:color w:val="FF0000"/>
                <w:sz w:val="20"/>
                <w:szCs w:val="20"/>
                <w:lang w:val="en-GB" w:eastAsia="en-GB"/>
              </w:rPr>
              <w:t>1</w:t>
            </w:r>
          </w:p>
        </w:tc>
        <w:tc>
          <w:tcPr>
            <w:tcW w:w="1095" w:type="dxa"/>
          </w:tcPr>
          <w:p w14:paraId="00BAFAB4" w14:textId="77777777" w:rsidR="005036AE" w:rsidRPr="00085C2E" w:rsidRDefault="00961477"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0.360</w:t>
            </w:r>
          </w:p>
        </w:tc>
        <w:tc>
          <w:tcPr>
            <w:tcW w:w="1985" w:type="dxa"/>
          </w:tcPr>
          <w:p w14:paraId="20307102" w14:textId="77777777" w:rsidR="005036AE" w:rsidRPr="00085C2E" w:rsidRDefault="00F45A13"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0.549</w:t>
            </w:r>
          </w:p>
        </w:tc>
      </w:tr>
      <w:tr w:rsidR="00C9382C" w:rsidRPr="00085C2E" w14:paraId="6AC6269A" w14:textId="77777777" w:rsidTr="00F46743">
        <w:trPr>
          <w:jc w:val="center"/>
        </w:trPr>
        <w:tc>
          <w:tcPr>
            <w:tcW w:w="1632" w:type="dxa"/>
          </w:tcPr>
          <w:p w14:paraId="365194E9" w14:textId="77777777" w:rsidR="00961477" w:rsidRPr="00B9430A" w:rsidRDefault="00961477" w:rsidP="00AF0E4F">
            <w:pPr>
              <w:autoSpaceDE w:val="0"/>
              <w:autoSpaceDN w:val="0"/>
              <w:adjustRightInd w:val="0"/>
              <w:jc w:val="center"/>
              <w:rPr>
                <w:rFonts w:eastAsia="Batang" w:cs="Arial"/>
                <w:bCs/>
                <w:szCs w:val="20"/>
                <w:lang w:val="en-GB"/>
              </w:rPr>
            </w:pPr>
            <w:r w:rsidRPr="00B9430A">
              <w:rPr>
                <w:rFonts w:eastAsia="Batang" w:cs="Arial"/>
                <w:bCs/>
                <w:szCs w:val="20"/>
                <w:lang w:val="en-GB"/>
              </w:rPr>
              <w:t>BC</w:t>
            </w:r>
            <w:r w:rsidRPr="00B9430A">
              <w:rPr>
                <w:rFonts w:eastAsia="Batang" w:cs="Arial"/>
                <w:bCs/>
                <w:szCs w:val="20"/>
                <w:vertAlign w:val="subscript"/>
                <w:lang w:val="en-GB"/>
              </w:rPr>
              <w:t>2</w:t>
            </w:r>
            <w:r w:rsidRPr="00B9430A">
              <w:rPr>
                <w:rFonts w:eastAsia="Batang" w:cs="Arial"/>
                <w:bCs/>
                <w:szCs w:val="20"/>
                <w:lang w:val="en-GB"/>
              </w:rPr>
              <w:t>F</w:t>
            </w:r>
            <w:r w:rsidRPr="00B9430A">
              <w:rPr>
                <w:rFonts w:eastAsia="Batang" w:cs="Arial"/>
                <w:bCs/>
                <w:szCs w:val="20"/>
                <w:vertAlign w:val="subscript"/>
                <w:lang w:val="en-GB"/>
              </w:rPr>
              <w:t>1</w:t>
            </w:r>
            <w:r w:rsidRPr="00B9430A">
              <w:rPr>
                <w:rFonts w:eastAsia="Batang" w:cs="Arial"/>
                <w:bCs/>
                <w:szCs w:val="20"/>
                <w:vertAlign w:val="superscript"/>
                <w:lang w:val="en-GB"/>
              </w:rPr>
              <w:t>2</w:t>
            </w:r>
          </w:p>
        </w:tc>
        <w:tc>
          <w:tcPr>
            <w:tcW w:w="1603" w:type="dxa"/>
          </w:tcPr>
          <w:p w14:paraId="72CA6C9C" w14:textId="77777777" w:rsidR="00961477" w:rsidRPr="00085C2E" w:rsidRDefault="00961477"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100</w:t>
            </w:r>
          </w:p>
        </w:tc>
        <w:tc>
          <w:tcPr>
            <w:tcW w:w="1463" w:type="dxa"/>
          </w:tcPr>
          <w:p w14:paraId="5AB57ED4" w14:textId="77777777" w:rsidR="00961477" w:rsidRPr="00085C2E" w:rsidRDefault="00354555" w:rsidP="00AF0E4F">
            <w:pPr>
              <w:autoSpaceDE w:val="0"/>
              <w:autoSpaceDN w:val="0"/>
              <w:adjustRightInd w:val="0"/>
              <w:jc w:val="center"/>
              <w:rPr>
                <w:rFonts w:cs="Arial"/>
                <w:sz w:val="20"/>
                <w:szCs w:val="20"/>
                <w:lang w:val="en-GB" w:eastAsia="en-GB"/>
              </w:rPr>
            </w:pPr>
            <w:r w:rsidRPr="00085C2E">
              <w:rPr>
                <w:rFonts w:cs="Arial"/>
                <w:color w:val="00B050"/>
                <w:sz w:val="20"/>
                <w:szCs w:val="20"/>
                <w:lang w:val="en-GB" w:eastAsia="en-GB"/>
              </w:rPr>
              <w:t>1</w:t>
            </w:r>
            <w:r w:rsidR="00961477" w:rsidRPr="00085C2E">
              <w:rPr>
                <w:rFonts w:cs="Arial"/>
                <w:sz w:val="20"/>
                <w:szCs w:val="20"/>
                <w:lang w:val="en-GB" w:eastAsia="en-GB"/>
              </w:rPr>
              <w:t>:</w:t>
            </w:r>
            <w:r w:rsidRPr="00085C2E">
              <w:rPr>
                <w:rFonts w:cs="Arial"/>
                <w:color w:val="FF0000"/>
                <w:sz w:val="20"/>
                <w:szCs w:val="20"/>
                <w:lang w:val="en-GB" w:eastAsia="en-GB"/>
              </w:rPr>
              <w:t>0.88</w:t>
            </w:r>
          </w:p>
        </w:tc>
        <w:tc>
          <w:tcPr>
            <w:tcW w:w="1457" w:type="dxa"/>
          </w:tcPr>
          <w:p w14:paraId="7FCF62E7" w14:textId="77777777" w:rsidR="00961477" w:rsidRPr="00085C2E" w:rsidRDefault="00961477" w:rsidP="00AF0E4F">
            <w:pPr>
              <w:autoSpaceDE w:val="0"/>
              <w:autoSpaceDN w:val="0"/>
              <w:adjustRightInd w:val="0"/>
              <w:jc w:val="center"/>
              <w:rPr>
                <w:rFonts w:cs="Arial"/>
                <w:sz w:val="20"/>
                <w:szCs w:val="20"/>
                <w:lang w:val="en-GB" w:eastAsia="en-GB"/>
              </w:rPr>
            </w:pPr>
            <w:r w:rsidRPr="00085C2E">
              <w:rPr>
                <w:rFonts w:cs="Arial"/>
                <w:color w:val="00B050"/>
                <w:sz w:val="20"/>
                <w:szCs w:val="20"/>
                <w:lang w:val="en-GB" w:eastAsia="en-GB"/>
              </w:rPr>
              <w:t>1</w:t>
            </w:r>
            <w:r w:rsidRPr="00085C2E">
              <w:rPr>
                <w:rFonts w:cs="Arial"/>
                <w:sz w:val="20"/>
                <w:szCs w:val="20"/>
                <w:lang w:val="en-GB" w:eastAsia="en-GB"/>
              </w:rPr>
              <w:t>:</w:t>
            </w:r>
            <w:r w:rsidRPr="00085C2E">
              <w:rPr>
                <w:rFonts w:cs="Arial"/>
                <w:color w:val="FF0000"/>
                <w:sz w:val="20"/>
                <w:szCs w:val="20"/>
                <w:lang w:val="en-GB" w:eastAsia="en-GB"/>
              </w:rPr>
              <w:t>1</w:t>
            </w:r>
          </w:p>
        </w:tc>
        <w:tc>
          <w:tcPr>
            <w:tcW w:w="1095" w:type="dxa"/>
          </w:tcPr>
          <w:p w14:paraId="52123A98" w14:textId="77777777" w:rsidR="00961477" w:rsidRPr="00085C2E" w:rsidRDefault="00961477"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0.360</w:t>
            </w:r>
          </w:p>
        </w:tc>
        <w:tc>
          <w:tcPr>
            <w:tcW w:w="1985" w:type="dxa"/>
          </w:tcPr>
          <w:p w14:paraId="205EAAAB" w14:textId="77777777" w:rsidR="00961477" w:rsidRPr="00085C2E" w:rsidRDefault="00F45A13"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0.549</w:t>
            </w:r>
          </w:p>
        </w:tc>
      </w:tr>
      <w:tr w:rsidR="00C9382C" w:rsidRPr="00085C2E" w14:paraId="61A6C27B" w14:textId="77777777" w:rsidTr="00F46743">
        <w:trPr>
          <w:jc w:val="center"/>
        </w:trPr>
        <w:tc>
          <w:tcPr>
            <w:tcW w:w="1632" w:type="dxa"/>
          </w:tcPr>
          <w:p w14:paraId="4EC3E2E5" w14:textId="77777777" w:rsidR="00961477" w:rsidRPr="00B9430A" w:rsidRDefault="00961477" w:rsidP="00AF0E4F">
            <w:pPr>
              <w:autoSpaceDE w:val="0"/>
              <w:autoSpaceDN w:val="0"/>
              <w:adjustRightInd w:val="0"/>
              <w:jc w:val="center"/>
              <w:rPr>
                <w:rFonts w:eastAsia="Batang" w:cs="Arial"/>
                <w:bCs/>
                <w:szCs w:val="20"/>
                <w:lang w:val="en-GB"/>
              </w:rPr>
            </w:pPr>
            <w:r w:rsidRPr="00B9430A">
              <w:rPr>
                <w:rFonts w:eastAsia="Batang" w:cs="Arial"/>
                <w:bCs/>
                <w:szCs w:val="20"/>
                <w:lang w:val="en-GB"/>
              </w:rPr>
              <w:t>BC</w:t>
            </w:r>
            <w:r w:rsidRPr="00B9430A">
              <w:rPr>
                <w:rFonts w:eastAsia="Batang" w:cs="Arial"/>
                <w:bCs/>
                <w:szCs w:val="20"/>
                <w:vertAlign w:val="subscript"/>
                <w:lang w:val="en-GB"/>
              </w:rPr>
              <w:t>3</w:t>
            </w:r>
            <w:r w:rsidRPr="00B9430A">
              <w:rPr>
                <w:rFonts w:eastAsia="Batang" w:cs="Arial"/>
                <w:bCs/>
                <w:szCs w:val="20"/>
                <w:lang w:val="en-GB"/>
              </w:rPr>
              <w:t>F</w:t>
            </w:r>
            <w:r w:rsidRPr="00B9430A">
              <w:rPr>
                <w:rFonts w:eastAsia="Batang" w:cs="Arial"/>
                <w:bCs/>
                <w:szCs w:val="20"/>
                <w:vertAlign w:val="subscript"/>
                <w:lang w:val="en-GB"/>
              </w:rPr>
              <w:t>1</w:t>
            </w:r>
            <w:r w:rsidRPr="00B9430A">
              <w:rPr>
                <w:rFonts w:eastAsia="Batang" w:cs="Arial"/>
                <w:bCs/>
                <w:szCs w:val="20"/>
                <w:vertAlign w:val="superscript"/>
                <w:lang w:val="en-GB"/>
              </w:rPr>
              <w:t>*2</w:t>
            </w:r>
          </w:p>
        </w:tc>
        <w:tc>
          <w:tcPr>
            <w:tcW w:w="1603" w:type="dxa"/>
          </w:tcPr>
          <w:p w14:paraId="4BE45C42" w14:textId="77777777" w:rsidR="00961477" w:rsidRPr="00085C2E" w:rsidRDefault="00961477"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195</w:t>
            </w:r>
          </w:p>
        </w:tc>
        <w:tc>
          <w:tcPr>
            <w:tcW w:w="1463" w:type="dxa"/>
          </w:tcPr>
          <w:p w14:paraId="12B42D7D" w14:textId="77777777" w:rsidR="00961477" w:rsidRPr="00085C2E" w:rsidRDefault="00961477" w:rsidP="00AF0E4F">
            <w:pPr>
              <w:autoSpaceDE w:val="0"/>
              <w:autoSpaceDN w:val="0"/>
              <w:adjustRightInd w:val="0"/>
              <w:jc w:val="center"/>
              <w:rPr>
                <w:rFonts w:cs="Arial"/>
                <w:sz w:val="20"/>
                <w:szCs w:val="20"/>
                <w:lang w:val="en-GB" w:eastAsia="en-GB"/>
              </w:rPr>
            </w:pPr>
            <w:r w:rsidRPr="00085C2E">
              <w:rPr>
                <w:rFonts w:cs="Arial"/>
                <w:color w:val="00B050"/>
                <w:sz w:val="20"/>
                <w:szCs w:val="20"/>
                <w:lang w:val="en-GB" w:eastAsia="en-GB"/>
              </w:rPr>
              <w:t>1</w:t>
            </w:r>
            <w:r w:rsidRPr="00085C2E">
              <w:rPr>
                <w:rFonts w:cs="Arial"/>
                <w:sz w:val="20"/>
                <w:szCs w:val="20"/>
                <w:lang w:val="en-GB" w:eastAsia="en-GB"/>
              </w:rPr>
              <w:t>:</w:t>
            </w:r>
            <w:r w:rsidRPr="00085C2E">
              <w:rPr>
                <w:rFonts w:cs="Arial"/>
                <w:color w:val="FF0000"/>
                <w:sz w:val="20"/>
                <w:szCs w:val="20"/>
                <w:lang w:val="en-GB" w:eastAsia="en-GB"/>
              </w:rPr>
              <w:t>1.24</w:t>
            </w:r>
          </w:p>
        </w:tc>
        <w:tc>
          <w:tcPr>
            <w:tcW w:w="1457" w:type="dxa"/>
          </w:tcPr>
          <w:p w14:paraId="2541E243" w14:textId="77777777" w:rsidR="00961477" w:rsidRPr="00085C2E" w:rsidRDefault="00961477" w:rsidP="00AF0E4F">
            <w:pPr>
              <w:autoSpaceDE w:val="0"/>
              <w:autoSpaceDN w:val="0"/>
              <w:adjustRightInd w:val="0"/>
              <w:jc w:val="center"/>
              <w:rPr>
                <w:rFonts w:cs="Arial"/>
                <w:sz w:val="20"/>
                <w:szCs w:val="20"/>
                <w:lang w:val="en-GB" w:eastAsia="en-GB"/>
              </w:rPr>
            </w:pPr>
            <w:r w:rsidRPr="00085C2E">
              <w:rPr>
                <w:rFonts w:cs="Arial"/>
                <w:color w:val="00B050"/>
                <w:sz w:val="20"/>
                <w:szCs w:val="20"/>
                <w:lang w:val="en-GB" w:eastAsia="en-GB"/>
              </w:rPr>
              <w:t>1</w:t>
            </w:r>
            <w:r w:rsidRPr="00085C2E">
              <w:rPr>
                <w:rFonts w:cs="Arial"/>
                <w:sz w:val="20"/>
                <w:szCs w:val="20"/>
                <w:lang w:val="en-GB" w:eastAsia="en-GB"/>
              </w:rPr>
              <w:t>:</w:t>
            </w:r>
            <w:r w:rsidRPr="00085C2E">
              <w:rPr>
                <w:rFonts w:cs="Arial"/>
                <w:color w:val="FF0000"/>
                <w:sz w:val="20"/>
                <w:szCs w:val="20"/>
                <w:lang w:val="en-GB" w:eastAsia="en-GB"/>
              </w:rPr>
              <w:t>1</w:t>
            </w:r>
          </w:p>
        </w:tc>
        <w:tc>
          <w:tcPr>
            <w:tcW w:w="1095" w:type="dxa"/>
          </w:tcPr>
          <w:p w14:paraId="6B91F39D" w14:textId="77777777" w:rsidR="00961477" w:rsidRPr="00085C2E" w:rsidRDefault="00961477"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1.62</w:t>
            </w:r>
          </w:p>
        </w:tc>
        <w:tc>
          <w:tcPr>
            <w:tcW w:w="1985" w:type="dxa"/>
          </w:tcPr>
          <w:p w14:paraId="593BAE9E" w14:textId="77777777" w:rsidR="00961477" w:rsidRPr="00085C2E" w:rsidRDefault="00F45A13"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0.132</w:t>
            </w:r>
          </w:p>
        </w:tc>
      </w:tr>
    </w:tbl>
    <w:p w14:paraId="557FD5C7" w14:textId="77777777" w:rsidR="005F4939" w:rsidRPr="00085C2E" w:rsidRDefault="00D571F7" w:rsidP="00FC1818">
      <w:pPr>
        <w:autoSpaceDE w:val="0"/>
        <w:autoSpaceDN w:val="0"/>
        <w:adjustRightInd w:val="0"/>
        <w:rPr>
          <w:rFonts w:cs="Arial"/>
          <w:sz w:val="20"/>
          <w:szCs w:val="20"/>
          <w:lang w:val="en-GB" w:eastAsia="en-GB"/>
        </w:rPr>
      </w:pPr>
      <w:r w:rsidRPr="00085C2E">
        <w:rPr>
          <w:rFonts w:cs="Arial"/>
          <w:sz w:val="20"/>
          <w:szCs w:val="20"/>
          <w:vertAlign w:val="superscript"/>
          <w:lang w:val="en-GB" w:eastAsia="en-GB"/>
        </w:rPr>
        <w:t>1</w:t>
      </w:r>
      <w:r w:rsidR="0020000F" w:rsidRPr="00085C2E">
        <w:rPr>
          <w:rFonts w:cs="Arial"/>
          <w:sz w:val="20"/>
          <w:szCs w:val="20"/>
          <w:lang w:val="en-GB" w:eastAsia="en-GB"/>
        </w:rPr>
        <w:t>Statisti</w:t>
      </w:r>
      <w:bookmarkStart w:id="42" w:name="_Toc303868799"/>
      <w:r w:rsidR="00FC1818" w:rsidRPr="00085C2E">
        <w:rPr>
          <w:rFonts w:cs="Arial"/>
          <w:sz w:val="20"/>
          <w:szCs w:val="20"/>
          <w:lang w:val="en-GB" w:eastAsia="en-GB"/>
        </w:rPr>
        <w:t>cal significance is when P≤0.05</w:t>
      </w:r>
    </w:p>
    <w:p w14:paraId="5A0FA736" w14:textId="77777777" w:rsidR="00AC7DF6" w:rsidRDefault="00AC7DF6">
      <w:pPr>
        <w:spacing w:after="200" w:line="276" w:lineRule="auto"/>
        <w:rPr>
          <w:b/>
          <w:sz w:val="28"/>
          <w:szCs w:val="28"/>
          <w:lang w:val="en-GB"/>
        </w:rPr>
      </w:pPr>
      <w:r>
        <w:rPr>
          <w:sz w:val="28"/>
          <w:szCs w:val="28"/>
        </w:rPr>
        <w:br w:type="page"/>
      </w:r>
    </w:p>
    <w:p w14:paraId="24391F1E" w14:textId="60528D9D" w:rsidR="00C02E7B" w:rsidRPr="00085C2E" w:rsidRDefault="00336343" w:rsidP="00311CD6">
      <w:pPr>
        <w:pStyle w:val="Heading2"/>
      </w:pPr>
      <w:bookmarkStart w:id="43" w:name="_Toc430248250"/>
      <w:r w:rsidRPr="00085C2E">
        <w:lastRenderedPageBreak/>
        <w:t>3.6</w:t>
      </w:r>
      <w:r w:rsidRPr="00085C2E">
        <w:tab/>
      </w:r>
      <w:r w:rsidR="00C02E7B" w:rsidRPr="00085C2E">
        <w:t>Antibiotic resistance marker genes</w:t>
      </w:r>
      <w:bookmarkEnd w:id="42"/>
      <w:bookmarkEnd w:id="43"/>
    </w:p>
    <w:p w14:paraId="3E6B83FC" w14:textId="77777777" w:rsidR="00C02E7B" w:rsidRPr="00B9430A" w:rsidRDefault="00C02E7B" w:rsidP="00C02E7B">
      <w:pPr>
        <w:rPr>
          <w:rFonts w:cs="Arial"/>
          <w:szCs w:val="22"/>
          <w:lang w:val="en-GB"/>
        </w:rPr>
      </w:pPr>
      <w:r w:rsidRPr="00B9430A">
        <w:rPr>
          <w:rFonts w:cs="Arial"/>
          <w:szCs w:val="22"/>
          <w:lang w:val="en-GB"/>
        </w:rPr>
        <w:t>No antibiotic mar</w:t>
      </w:r>
      <w:r w:rsidR="00C9382C" w:rsidRPr="00B9430A">
        <w:rPr>
          <w:rFonts w:cs="Arial"/>
          <w:szCs w:val="22"/>
          <w:lang w:val="en-GB"/>
        </w:rPr>
        <w:t>ker genes are present in line 4114</w:t>
      </w:r>
      <w:r w:rsidRPr="00B9430A">
        <w:rPr>
          <w:rFonts w:cs="Arial"/>
          <w:szCs w:val="22"/>
          <w:lang w:val="en-GB"/>
        </w:rPr>
        <w:t xml:space="preserve">. </w:t>
      </w:r>
      <w:r w:rsidR="00FC1818" w:rsidRPr="00B9430A">
        <w:rPr>
          <w:rFonts w:cs="Arial"/>
          <w:szCs w:val="22"/>
          <w:lang w:val="en-GB"/>
        </w:rPr>
        <w:t xml:space="preserve">The </w:t>
      </w:r>
      <w:r w:rsidR="00B17D6A" w:rsidRPr="00B9430A">
        <w:rPr>
          <w:rFonts w:cs="Arial"/>
          <w:szCs w:val="22"/>
          <w:lang w:val="en-GB"/>
        </w:rPr>
        <w:t>insert sequence analysis (</w:t>
      </w:r>
      <w:r w:rsidR="009D4C9F" w:rsidRPr="00B9430A">
        <w:rPr>
          <w:rFonts w:cs="Arial"/>
          <w:szCs w:val="22"/>
          <w:lang w:val="en-GB"/>
        </w:rPr>
        <w:t>Section 3.4.1</w:t>
      </w:r>
      <w:r w:rsidR="00B17D6A" w:rsidRPr="00B9430A">
        <w:rPr>
          <w:rFonts w:cs="Arial"/>
          <w:szCs w:val="22"/>
          <w:lang w:val="en-GB"/>
        </w:rPr>
        <w:t>) showed</w:t>
      </w:r>
      <w:r w:rsidRPr="00B9430A">
        <w:rPr>
          <w:rFonts w:cs="Arial"/>
          <w:szCs w:val="22"/>
          <w:lang w:val="en-GB"/>
        </w:rPr>
        <w:t xml:space="preserve"> that no plasmid backbone has </w:t>
      </w:r>
      <w:r w:rsidR="00B17D6A" w:rsidRPr="00B9430A">
        <w:rPr>
          <w:rFonts w:cs="Arial"/>
          <w:szCs w:val="22"/>
          <w:lang w:val="en-GB"/>
        </w:rPr>
        <w:t>b</w:t>
      </w:r>
      <w:r w:rsidR="00C9382C" w:rsidRPr="00B9430A">
        <w:rPr>
          <w:rFonts w:cs="Arial"/>
          <w:szCs w:val="22"/>
          <w:lang w:val="en-GB"/>
        </w:rPr>
        <w:t>een integrated into the 4114</w:t>
      </w:r>
      <w:r w:rsidRPr="00B9430A">
        <w:rPr>
          <w:rFonts w:cs="Arial"/>
          <w:szCs w:val="22"/>
          <w:lang w:val="en-GB"/>
        </w:rPr>
        <w:t xml:space="preserve"> genome during transformation, i.e. the </w:t>
      </w:r>
      <w:r w:rsidR="00C9382C" w:rsidRPr="00B9430A">
        <w:rPr>
          <w:rFonts w:cs="Arial"/>
          <w:i/>
          <w:szCs w:val="22"/>
          <w:lang w:val="en-GB"/>
        </w:rPr>
        <w:t>spc</w:t>
      </w:r>
      <w:r w:rsidRPr="00B9430A">
        <w:rPr>
          <w:rFonts w:cs="Arial"/>
          <w:i/>
          <w:szCs w:val="22"/>
          <w:lang w:val="en-GB"/>
        </w:rPr>
        <w:t xml:space="preserve"> </w:t>
      </w:r>
      <w:r w:rsidRPr="00B9430A">
        <w:rPr>
          <w:rFonts w:cs="Arial"/>
          <w:szCs w:val="22"/>
          <w:lang w:val="en-GB"/>
        </w:rPr>
        <w:t>gene, which was used as a bacterial selectable marker</w:t>
      </w:r>
      <w:r w:rsidR="00C9382C" w:rsidRPr="00B9430A">
        <w:rPr>
          <w:rFonts w:cs="Arial"/>
          <w:szCs w:val="22"/>
          <w:lang w:val="en-GB"/>
        </w:rPr>
        <w:t xml:space="preserve"> gene, is not present in line 4114</w:t>
      </w:r>
      <w:r w:rsidRPr="00B9430A">
        <w:rPr>
          <w:rFonts w:cs="Arial"/>
          <w:szCs w:val="22"/>
          <w:lang w:val="en-GB"/>
        </w:rPr>
        <w:t>.</w:t>
      </w:r>
    </w:p>
    <w:p w14:paraId="3DB33C54" w14:textId="77777777" w:rsidR="00E17137" w:rsidRPr="00085C2E" w:rsidRDefault="00336343" w:rsidP="00311CD6">
      <w:pPr>
        <w:pStyle w:val="Heading2"/>
      </w:pPr>
      <w:bookmarkStart w:id="44" w:name="_Toc303868800"/>
      <w:bookmarkStart w:id="45" w:name="_Toc430248251"/>
      <w:r w:rsidRPr="00085C2E">
        <w:t>3.7</w:t>
      </w:r>
      <w:r w:rsidRPr="00085C2E">
        <w:tab/>
      </w:r>
      <w:r w:rsidR="00E17137" w:rsidRPr="00085C2E">
        <w:t>Conclusion</w:t>
      </w:r>
      <w:bookmarkEnd w:id="44"/>
      <w:bookmarkEnd w:id="45"/>
      <w:r w:rsidR="00E17137" w:rsidRPr="00085C2E">
        <w:t xml:space="preserve"> </w:t>
      </w:r>
    </w:p>
    <w:p w14:paraId="5E2F15A2" w14:textId="43F27883" w:rsidR="00E365B7" w:rsidRPr="00AC7DF6" w:rsidRDefault="00336343" w:rsidP="00AC7DF6">
      <w:pPr>
        <w:pStyle w:val="BodyText"/>
        <w:rPr>
          <w:rFonts w:cs="Arial"/>
          <w:i w:val="0"/>
          <w:szCs w:val="22"/>
          <w:lang w:val="en-GB"/>
        </w:rPr>
      </w:pPr>
      <w:r w:rsidRPr="00B9430A">
        <w:rPr>
          <w:rFonts w:cs="Arial"/>
          <w:i w:val="0"/>
          <w:szCs w:val="22"/>
          <w:lang w:val="en-GB"/>
        </w:rPr>
        <w:t xml:space="preserve">Corn line 4114 contains four expression cassettes: </w:t>
      </w:r>
      <w:r w:rsidR="00E17137" w:rsidRPr="00B9430A">
        <w:rPr>
          <w:rFonts w:cs="Arial"/>
          <w:i w:val="0"/>
          <w:szCs w:val="22"/>
          <w:lang w:val="en-GB"/>
        </w:rPr>
        <w:t xml:space="preserve">Comprehensive molecular analyses of </w:t>
      </w:r>
      <w:r w:rsidR="00AE698B" w:rsidRPr="00B9430A">
        <w:rPr>
          <w:rFonts w:cs="Arial"/>
          <w:i w:val="0"/>
          <w:szCs w:val="22"/>
          <w:lang w:val="en-GB"/>
        </w:rPr>
        <w:t>line 4114</w:t>
      </w:r>
      <w:r w:rsidR="005F4939" w:rsidRPr="00B9430A">
        <w:rPr>
          <w:rFonts w:cs="Arial"/>
          <w:i w:val="0"/>
          <w:szCs w:val="22"/>
          <w:lang w:val="en-GB"/>
        </w:rPr>
        <w:t xml:space="preserve"> indicate</w:t>
      </w:r>
      <w:r w:rsidR="00E17137" w:rsidRPr="00B9430A">
        <w:rPr>
          <w:rFonts w:cs="Arial"/>
          <w:i w:val="0"/>
          <w:szCs w:val="22"/>
          <w:lang w:val="en-GB"/>
        </w:rPr>
        <w:t xml:space="preserve"> there is a single insertion site comprising a </w:t>
      </w:r>
      <w:r w:rsidR="002E6938" w:rsidRPr="00B9430A">
        <w:rPr>
          <w:rFonts w:cs="Arial"/>
          <w:i w:val="0"/>
          <w:szCs w:val="22"/>
          <w:lang w:val="en-GB"/>
        </w:rPr>
        <w:t xml:space="preserve">single, </w:t>
      </w:r>
      <w:r w:rsidR="00E17137" w:rsidRPr="00B9430A">
        <w:rPr>
          <w:rFonts w:cs="Arial"/>
          <w:i w:val="0"/>
          <w:szCs w:val="22"/>
          <w:lang w:val="en-GB"/>
        </w:rPr>
        <w:t xml:space="preserve">complete copy of </w:t>
      </w:r>
      <w:r w:rsidR="00AE698B" w:rsidRPr="00B9430A">
        <w:rPr>
          <w:rFonts w:cs="Arial"/>
          <w:i w:val="0"/>
          <w:szCs w:val="22"/>
          <w:lang w:val="en-GB"/>
        </w:rPr>
        <w:t xml:space="preserve">each of the </w:t>
      </w:r>
      <w:r w:rsidR="00AE698B" w:rsidRPr="00B9430A">
        <w:rPr>
          <w:lang w:val="en-GB"/>
        </w:rPr>
        <w:t xml:space="preserve">cry1F, cry34Ab1, cry35Ab1, </w:t>
      </w:r>
      <w:r w:rsidR="00AE698B" w:rsidRPr="00B9430A">
        <w:rPr>
          <w:i w:val="0"/>
          <w:lang w:val="en-GB"/>
        </w:rPr>
        <w:t>and</w:t>
      </w:r>
      <w:r w:rsidR="00AE698B" w:rsidRPr="00B9430A">
        <w:rPr>
          <w:lang w:val="en-GB"/>
        </w:rPr>
        <w:t xml:space="preserve"> pat </w:t>
      </w:r>
      <w:r w:rsidR="00AE698B" w:rsidRPr="00B9430A">
        <w:rPr>
          <w:i w:val="0"/>
          <w:lang w:val="en-GB"/>
        </w:rPr>
        <w:t>genes</w:t>
      </w:r>
      <w:r w:rsidR="00E17137" w:rsidRPr="00B9430A">
        <w:rPr>
          <w:rFonts w:cs="Arial"/>
          <w:i w:val="0"/>
          <w:szCs w:val="22"/>
          <w:lang w:val="en-GB"/>
        </w:rPr>
        <w:t xml:space="preserve">. The introduced genetic elements are stably inherited from one generation to the next. </w:t>
      </w:r>
      <w:r w:rsidR="00E17137" w:rsidRPr="00B9430A">
        <w:rPr>
          <w:rFonts w:eastAsia="Batang" w:cs="Arial"/>
          <w:i w:val="0"/>
          <w:szCs w:val="22"/>
          <w:lang w:val="en-GB"/>
        </w:rPr>
        <w:t xml:space="preserve">There are no antibiotic resistance marker genes present in the line and </w:t>
      </w:r>
      <w:r w:rsidR="00E17137" w:rsidRPr="00B9430A">
        <w:rPr>
          <w:rFonts w:cs="Arial"/>
          <w:i w:val="0"/>
          <w:szCs w:val="22"/>
          <w:lang w:val="en-GB"/>
        </w:rPr>
        <w:t>no plasmid backbone has been incorporated into the transgenic locus.</w:t>
      </w:r>
    </w:p>
    <w:p w14:paraId="4F5DDCBD" w14:textId="2ABF72C0" w:rsidR="002E6938" w:rsidRPr="00085C2E" w:rsidRDefault="00336343" w:rsidP="00336343">
      <w:pPr>
        <w:pStyle w:val="Heading1"/>
        <w:ind w:left="709" w:hanging="709"/>
        <w:rPr>
          <w:rFonts w:eastAsia="Batang"/>
          <w:color w:val="000000" w:themeColor="text1"/>
          <w:szCs w:val="36"/>
        </w:rPr>
      </w:pPr>
      <w:bookmarkStart w:id="46" w:name="_Toc303868801"/>
      <w:bookmarkStart w:id="47" w:name="_Toc430248252"/>
      <w:r w:rsidRPr="00085C2E">
        <w:rPr>
          <w:rFonts w:eastAsia="Batang"/>
          <w:color w:val="000000" w:themeColor="text1"/>
          <w:szCs w:val="36"/>
        </w:rPr>
        <w:t>4</w:t>
      </w:r>
      <w:r w:rsidRPr="00085C2E">
        <w:rPr>
          <w:rFonts w:eastAsia="Batang"/>
          <w:color w:val="000000" w:themeColor="text1"/>
          <w:szCs w:val="36"/>
        </w:rPr>
        <w:tab/>
      </w:r>
      <w:r w:rsidR="002E6938" w:rsidRPr="00085C2E">
        <w:rPr>
          <w:rFonts w:eastAsia="Batang"/>
          <w:color w:val="000000" w:themeColor="text1"/>
          <w:szCs w:val="36"/>
        </w:rPr>
        <w:t xml:space="preserve">Characterisation </w:t>
      </w:r>
      <w:bookmarkEnd w:id="46"/>
      <w:r w:rsidR="00D96843">
        <w:rPr>
          <w:rFonts w:eastAsia="Batang"/>
          <w:color w:val="000000" w:themeColor="text1"/>
          <w:szCs w:val="36"/>
        </w:rPr>
        <w:t>and safety assessment of n</w:t>
      </w:r>
      <w:r w:rsidRPr="00085C2E">
        <w:rPr>
          <w:rFonts w:eastAsia="Batang"/>
          <w:color w:val="000000" w:themeColor="text1"/>
          <w:szCs w:val="36"/>
        </w:rPr>
        <w:t xml:space="preserve">ew </w:t>
      </w:r>
      <w:r w:rsidR="00D96843">
        <w:rPr>
          <w:rFonts w:eastAsia="Batang"/>
          <w:color w:val="000000" w:themeColor="text1"/>
          <w:szCs w:val="36"/>
        </w:rPr>
        <w:t>s</w:t>
      </w:r>
      <w:r w:rsidRPr="00085C2E">
        <w:rPr>
          <w:rFonts w:eastAsia="Batang"/>
          <w:color w:val="000000" w:themeColor="text1"/>
          <w:szCs w:val="36"/>
        </w:rPr>
        <w:t>ubstances</w:t>
      </w:r>
      <w:bookmarkEnd w:id="47"/>
    </w:p>
    <w:p w14:paraId="5EEA2649" w14:textId="77777777" w:rsidR="002E6938" w:rsidRPr="00085C2E" w:rsidRDefault="00E30F0B" w:rsidP="00311CD6">
      <w:pPr>
        <w:pStyle w:val="Heading2"/>
      </w:pPr>
      <w:bookmarkStart w:id="48" w:name="_Toc430248253"/>
      <w:r w:rsidRPr="00085C2E">
        <w:t>4.1</w:t>
      </w:r>
      <w:r w:rsidRPr="00085C2E">
        <w:tab/>
        <w:t>Newly expressed proteins</w:t>
      </w:r>
      <w:bookmarkEnd w:id="48"/>
    </w:p>
    <w:p w14:paraId="57CBA060" w14:textId="16EC9487" w:rsidR="002E6938" w:rsidRPr="00B9430A" w:rsidRDefault="002E6938" w:rsidP="002E6938">
      <w:pPr>
        <w:rPr>
          <w:rFonts w:cs="Arial"/>
          <w:szCs w:val="22"/>
          <w:lang w:val="en-GB"/>
        </w:rPr>
      </w:pPr>
      <w:r w:rsidRPr="00B9430A">
        <w:rPr>
          <w:rFonts w:cs="Arial"/>
          <w:szCs w:val="22"/>
          <w:lang w:val="en-GB"/>
        </w:rPr>
        <w:t>In considering the safety of novel prot</w:t>
      </w:r>
      <w:r w:rsidR="00CF7C1B" w:rsidRPr="00B9430A">
        <w:rPr>
          <w:rFonts w:cs="Arial"/>
          <w:szCs w:val="22"/>
          <w:lang w:val="en-GB"/>
        </w:rPr>
        <w:t>eins it is important to note</w:t>
      </w:r>
      <w:r w:rsidRPr="00B9430A">
        <w:rPr>
          <w:rFonts w:cs="Arial"/>
          <w:szCs w:val="22"/>
          <w:lang w:val="en-GB"/>
        </w:rPr>
        <w:t xml:space="preserve"> that a large and diverse range of proteins are ingested as part of the normal human diet without any adverse effects, although a small number have the potential to impair health, e.g., because they are allergens or anti-nutrients </w:t>
      </w:r>
      <w:r w:rsidRPr="00B9430A">
        <w:rPr>
          <w:rFonts w:cs="Arial"/>
          <w:szCs w:val="22"/>
          <w:lang w:val="en-GB"/>
        </w:rPr>
        <w:fldChar w:fldCharType="begin"/>
      </w:r>
      <w:r w:rsidR="002D7C52">
        <w:rPr>
          <w:rFonts w:cs="Arial"/>
          <w:szCs w:val="22"/>
          <w:lang w:val="en-GB"/>
        </w:rPr>
        <w:instrText xml:space="preserve"> ADDIN REFMGR.CITE &lt;Refman&gt;&lt;Cite&gt;&lt;Author&gt;Delaney&lt;/Author&gt;&lt;Year&gt;2008&lt;/Year&gt;&lt;RecNum&gt;288&lt;/RecNum&gt;&lt;IDText&gt;Evaluation of protein safety in the context of agricultural biotechnology&lt;/IDText&gt;&lt;MDL Ref_Type="Journal"&gt;&lt;Ref_Type&gt;Journal&lt;/Ref_Type&gt;&lt;Ref_ID&gt;288&lt;/Ref_ID&gt;&lt;Title_Primary&gt;Evaluation of protein safety in the context of agricultural biotechnology&lt;/Title_Primary&gt;&lt;Authors_Primary&gt;Delaney,B.&lt;/Authors_Primary&gt;&lt;Authors_Primary&gt;Astwood,J.D.&lt;/Authors_Primary&gt;&lt;Authors_Primary&gt;Cunny,H.&lt;/Authors_Primary&gt;&lt;Authors_Primary&gt;Eichen Conn,R.&lt;/Authors_Primary&gt;&lt;Authors_Primary&gt;Herouet-Guicheney,C.&lt;/Authors_Primary&gt;&lt;Authors_Primary&gt;MacIntosh,S.&lt;/Authors_Primary&gt;&lt;Authors_Primary&gt;Meyer,L.S.&lt;/Authors_Primary&gt;&lt;Authors_Primary&gt;Privalle,L.S.&lt;/Authors_Primary&gt;&lt;Authors_Primary&gt;Gao,Y.&lt;/Authors_Primary&gt;&lt;Authors_Primary&gt;Mattsson,J.&lt;/Authors_Primary&gt;&lt;Authors_Primary&gt;Levine,M.&lt;/Authors_Primary&gt;&lt;Authors_Primary&gt;ILSI&lt;/Authors_Primary&gt;&lt;Date_Primary&gt;2008&lt;/Date_Primary&gt;&lt;Keywords&gt;Safety&lt;/Keywords&gt;&lt;Keywords&gt;Proteins&lt;/Keywords&gt;&lt;Keywords&gt;methods&lt;/Keywords&gt;&lt;Keywords&gt;Amino Acid Sequence&lt;/Keywords&gt;&lt;Reprint&gt;In File&lt;/Reprint&gt;&lt;Start_Page&gt;S71&lt;/Start_Page&gt;&lt;End_Page&gt;S97&lt;/End_Page&gt;&lt;Periodical&gt;Food and Chemical Toxicology&lt;/Periodical&gt;&lt;Volume&gt;46&lt;/Volume&gt;&lt;Web_URL_Link3&gt;file://Y:\References\GM References_in RefMan&lt;u&gt;\Delaney et al_2008_Protein Safety.pdf&lt;/u&gt;&lt;/Web_URL_Link3&gt;&lt;ZZ_JournalFull&gt;&lt;f name="System"&gt;Food and Chemical Toxicology&lt;/f&gt;&lt;/ZZ_JournalFull&gt;&lt;ZZ_WorkformID&gt;1&lt;/ZZ_WorkformID&gt;&lt;/MDL&gt;&lt;/Cite&gt;&lt;/Refman&gt;</w:instrText>
      </w:r>
      <w:r w:rsidRPr="00B9430A">
        <w:rPr>
          <w:rFonts w:cs="Arial"/>
          <w:szCs w:val="22"/>
          <w:lang w:val="en-GB"/>
        </w:rPr>
        <w:fldChar w:fldCharType="separate"/>
      </w:r>
      <w:r w:rsidR="00ED5FC3" w:rsidRPr="00B9430A">
        <w:rPr>
          <w:rFonts w:cs="Arial"/>
          <w:noProof/>
          <w:szCs w:val="22"/>
          <w:lang w:val="en-GB"/>
        </w:rPr>
        <w:t>(Delaney et al. 2008)</w:t>
      </w:r>
      <w:r w:rsidRPr="00B9430A">
        <w:rPr>
          <w:rFonts w:cs="Arial"/>
          <w:szCs w:val="22"/>
          <w:lang w:val="en-GB"/>
        </w:rPr>
        <w:fldChar w:fldCharType="end"/>
      </w:r>
      <w:r w:rsidRPr="00B9430A">
        <w:rPr>
          <w:rFonts w:cs="Arial"/>
          <w:szCs w:val="22"/>
          <w:lang w:val="en-GB"/>
        </w:rPr>
        <w:t>. As proteins perform a wide variety of functions, different possible effects have to be considered during the safety assessment including potential toxic, anti-nutritional and allergenic effects. To effectively identify any potential hazards requires knowledge of the characteristics, concentration and localisation of all novel proteins expressed in the organism as well as a detailed understanding of their biochemical function and phenotypic effects. It is also important to determine if the novel protein is expressed as expected, including whether any post-translational modifications have occurred.</w:t>
      </w:r>
    </w:p>
    <w:p w14:paraId="39D46542" w14:textId="77777777" w:rsidR="002E6938" w:rsidRPr="00B9430A" w:rsidRDefault="002E6938" w:rsidP="002E6938">
      <w:pPr>
        <w:rPr>
          <w:rFonts w:cs="Arial"/>
          <w:szCs w:val="22"/>
          <w:lang w:val="en-GB"/>
        </w:rPr>
      </w:pPr>
    </w:p>
    <w:p w14:paraId="243D5B69" w14:textId="77777777" w:rsidR="002E6938" w:rsidRPr="00B9430A" w:rsidRDefault="0097410A" w:rsidP="002E6938">
      <w:pPr>
        <w:rPr>
          <w:rFonts w:cs="Arial"/>
          <w:szCs w:val="22"/>
          <w:lang w:val="en-GB"/>
        </w:rPr>
      </w:pPr>
      <w:r w:rsidRPr="00B9430A">
        <w:rPr>
          <w:rFonts w:cs="Arial"/>
          <w:szCs w:val="22"/>
          <w:lang w:val="en-GB"/>
        </w:rPr>
        <w:t>Two</w:t>
      </w:r>
      <w:r w:rsidR="002E6938" w:rsidRPr="00B9430A">
        <w:rPr>
          <w:rFonts w:cs="Arial"/>
          <w:szCs w:val="22"/>
          <w:lang w:val="en-GB"/>
        </w:rPr>
        <w:t xml:space="preserve"> types of novel proteins were considered:</w:t>
      </w:r>
    </w:p>
    <w:p w14:paraId="60E89B17" w14:textId="77777777" w:rsidR="002E6938" w:rsidRPr="00B9430A" w:rsidRDefault="002E6938" w:rsidP="002E6938">
      <w:pPr>
        <w:rPr>
          <w:rFonts w:cs="Arial"/>
          <w:szCs w:val="22"/>
          <w:lang w:val="en-GB"/>
        </w:rPr>
      </w:pPr>
    </w:p>
    <w:p w14:paraId="5692BA4A" w14:textId="77777777" w:rsidR="004A574A" w:rsidRPr="00B9430A" w:rsidRDefault="004A574A" w:rsidP="00D96843">
      <w:pPr>
        <w:pStyle w:val="FSBullet1"/>
      </w:pPr>
      <w:r w:rsidRPr="00B9430A">
        <w:t xml:space="preserve">Those that were expected to be directly produced as a result of the translation of the introduced genes. A number of different analyses were done to characterise these proteins and determine </w:t>
      </w:r>
      <w:r w:rsidRPr="00B9430A">
        <w:rPr>
          <w:i/>
        </w:rPr>
        <w:t>in planta</w:t>
      </w:r>
      <w:r w:rsidRPr="00B9430A">
        <w:t xml:space="preserve"> expression.</w:t>
      </w:r>
    </w:p>
    <w:p w14:paraId="5601892A" w14:textId="1310F0B1" w:rsidR="002E6938" w:rsidRPr="00B9430A" w:rsidRDefault="002E6938" w:rsidP="00D96843">
      <w:pPr>
        <w:pStyle w:val="FSBullet1"/>
        <w:rPr>
          <w:color w:val="000000" w:themeColor="text1"/>
        </w:rPr>
      </w:pPr>
      <w:r w:rsidRPr="00B9430A">
        <w:t xml:space="preserve">Those that may be potentially translated as a result of the creation of ORFs during </w:t>
      </w:r>
      <w:r w:rsidRPr="00B9430A">
        <w:rPr>
          <w:color w:val="000000" w:themeColor="text1"/>
        </w:rPr>
        <w:t xml:space="preserve">the transformation process (see Section </w:t>
      </w:r>
      <w:r w:rsidR="0087637B" w:rsidRPr="00B9430A">
        <w:rPr>
          <w:color w:val="000000" w:themeColor="text1"/>
        </w:rPr>
        <w:t>3.4.3</w:t>
      </w:r>
      <w:r w:rsidRPr="00B9430A">
        <w:rPr>
          <w:color w:val="000000" w:themeColor="text1"/>
        </w:rPr>
        <w:t>).</w:t>
      </w:r>
    </w:p>
    <w:p w14:paraId="13F7F9C3" w14:textId="77777777" w:rsidR="00BF6F81" w:rsidRPr="00B9430A" w:rsidRDefault="00E30F0B" w:rsidP="00495CF2">
      <w:pPr>
        <w:pStyle w:val="Heading3"/>
        <w:ind w:left="0" w:firstLine="0"/>
        <w:rPr>
          <w:b w:val="0"/>
          <w:i/>
          <w:lang w:val="en-GB"/>
        </w:rPr>
      </w:pPr>
      <w:bookmarkStart w:id="49" w:name="_Ref276122032"/>
      <w:bookmarkStart w:id="50" w:name="_Toc303868804"/>
      <w:r w:rsidRPr="00B9430A">
        <w:rPr>
          <w:lang w:val="en-GB"/>
        </w:rPr>
        <w:t>4.1.1</w:t>
      </w:r>
      <w:r w:rsidRPr="00B9430A">
        <w:rPr>
          <w:lang w:val="en-GB"/>
        </w:rPr>
        <w:tab/>
      </w:r>
      <w:r w:rsidR="00D23B55" w:rsidRPr="00B9430A">
        <w:rPr>
          <w:lang w:val="en-GB"/>
        </w:rPr>
        <w:t>Cry proteins</w:t>
      </w:r>
    </w:p>
    <w:p w14:paraId="2B3557BA" w14:textId="507C9EA0" w:rsidR="00D96843" w:rsidRDefault="00E30F0B" w:rsidP="00A00D3D">
      <w:pPr>
        <w:rPr>
          <w:rFonts w:cs="Arial"/>
          <w:color w:val="000000" w:themeColor="text1"/>
          <w:lang w:val="en-GB"/>
        </w:rPr>
      </w:pPr>
      <w:r w:rsidRPr="00B9430A">
        <w:rPr>
          <w:rFonts w:cs="Arial"/>
          <w:color w:val="000000" w:themeColor="text1"/>
          <w:lang w:val="en-GB"/>
        </w:rPr>
        <w:t>Crystal (</w:t>
      </w:r>
      <w:r w:rsidR="00A00D3D" w:rsidRPr="00B9430A">
        <w:rPr>
          <w:rFonts w:cs="Arial"/>
          <w:color w:val="000000" w:themeColor="text1"/>
          <w:lang w:val="en-GB"/>
        </w:rPr>
        <w:t>Cry</w:t>
      </w:r>
      <w:r w:rsidRPr="00B9430A">
        <w:rPr>
          <w:rFonts w:cs="Arial"/>
          <w:color w:val="000000" w:themeColor="text1"/>
          <w:lang w:val="en-GB"/>
        </w:rPr>
        <w:t>)</w:t>
      </w:r>
      <w:r w:rsidR="00A00D3D" w:rsidRPr="00B9430A">
        <w:rPr>
          <w:rFonts w:cs="Arial"/>
          <w:color w:val="000000" w:themeColor="text1"/>
          <w:lang w:val="en-GB"/>
        </w:rPr>
        <w:t xml:space="preserve"> proteins produced by </w:t>
      </w:r>
      <w:r w:rsidR="00A00D3D" w:rsidRPr="00B9430A">
        <w:rPr>
          <w:rFonts w:cs="Arial"/>
          <w:i/>
          <w:color w:val="000000" w:themeColor="text1"/>
          <w:lang w:val="en-GB"/>
        </w:rPr>
        <w:t>Bacillus thuringiensis</w:t>
      </w:r>
      <w:r w:rsidR="00A00D3D" w:rsidRPr="00B9430A">
        <w:rPr>
          <w:rFonts w:cs="Arial"/>
          <w:color w:val="000000" w:themeColor="text1"/>
          <w:lang w:val="en-GB"/>
        </w:rPr>
        <w:t xml:space="preserve"> (</w:t>
      </w:r>
      <w:r w:rsidR="00A00D3D" w:rsidRPr="00B9430A">
        <w:rPr>
          <w:rFonts w:cs="Arial"/>
          <w:i/>
          <w:color w:val="000000" w:themeColor="text1"/>
          <w:lang w:val="en-GB"/>
        </w:rPr>
        <w:t>Bt</w:t>
      </w:r>
      <w:r w:rsidR="00A00D3D" w:rsidRPr="00B9430A">
        <w:rPr>
          <w:rFonts w:cs="Arial"/>
          <w:color w:val="000000" w:themeColor="text1"/>
          <w:lang w:val="en-GB"/>
        </w:rPr>
        <w:t xml:space="preserve">) are classified by their primary amino acid sequence and more than 500 different </w:t>
      </w:r>
      <w:r w:rsidR="00A00D3D" w:rsidRPr="00B9430A">
        <w:rPr>
          <w:rStyle w:val="Emphasis"/>
          <w:rFonts w:cs="Arial"/>
          <w:color w:val="000000" w:themeColor="text1"/>
          <w:lang w:val="en-GB"/>
        </w:rPr>
        <w:t>cry</w:t>
      </w:r>
      <w:r w:rsidR="00A00D3D" w:rsidRPr="00B9430A">
        <w:rPr>
          <w:rFonts w:cs="Arial"/>
          <w:color w:val="000000" w:themeColor="text1"/>
          <w:lang w:val="en-GB"/>
        </w:rPr>
        <w:t xml:space="preserve"> gene sequences have been classified into 73 groups (Cry1–Cry73)</w:t>
      </w:r>
      <w:r w:rsidR="00E365B7" w:rsidRPr="00B9430A">
        <w:rPr>
          <w:rStyle w:val="FootnoteReference"/>
          <w:rFonts w:cs="Arial"/>
          <w:color w:val="000000" w:themeColor="text1"/>
          <w:lang w:val="en-GB"/>
        </w:rPr>
        <w:footnoteReference w:id="11"/>
      </w:r>
      <w:r w:rsidR="00A00D3D" w:rsidRPr="00B9430A">
        <w:rPr>
          <w:rFonts w:cs="Arial"/>
          <w:color w:val="000000" w:themeColor="text1"/>
          <w:lang w:val="en-GB"/>
        </w:rPr>
        <w:t xml:space="preserve"> The largest family is the 3D-Cry group and contains proteins subdivided into further groups based on their specificity for target insects; Cry 3 proteins (such as Cry34Ab1 and Cry35Ab1) act specifically on Coleopterans while Cry1 proteins (such as Cry1F) act specifically on Lepidopterans </w:t>
      </w:r>
      <w:r w:rsidR="00A00D3D" w:rsidRPr="00B9430A">
        <w:rPr>
          <w:rFonts w:cs="Arial"/>
          <w:color w:val="000000" w:themeColor="text1"/>
          <w:lang w:val="en-GB"/>
        </w:rPr>
        <w:fldChar w:fldCharType="begin"/>
      </w:r>
      <w:r w:rsidR="002D7C52">
        <w:rPr>
          <w:rFonts w:cs="Arial"/>
          <w:color w:val="000000" w:themeColor="text1"/>
          <w:lang w:val="en-GB"/>
        </w:rPr>
        <w:instrText xml:space="preserve"> ADDIN REFMGR.CITE &lt;Refman&gt;&lt;Cite&gt;&lt;Author&gt;Höfte&lt;/Author&gt;&lt;Year&gt;1989&lt;/Year&gt;&lt;RecNum&gt;365&lt;/RecNum&gt;&lt;IDText&gt;Insecticidal crystal proteins of Bacillus thuringiensis&lt;/IDText&gt;&lt;MDL Ref_Type="Journal"&gt;&lt;Ref_Type&gt;Journal&lt;/Ref_Type&gt;&lt;Ref_ID&gt;365&lt;/Ref_ID&gt;&lt;Title_Primary&gt;Insecticidal crystal proteins of &lt;i&gt;Bacillus thuringiensis&lt;/i&gt;&lt;/Title_Primary&gt;&lt;Authors_Primary&gt;H&amp;#xF6;fte,H.&lt;/Authors_Primary&gt;&lt;Authors_Primary&gt;Whiteley,H.R.&lt;/Authors_Primary&gt;&lt;Date_Primary&gt;1989&lt;/Date_Primary&gt;&lt;Keywords&gt;Proteins&lt;/Keywords&gt;&lt;Keywords&gt;Bacillus&lt;/Keywords&gt;&lt;Keywords&gt;Bacillus thuringiensis&lt;/Keywords&gt;&lt;Reprint&gt;In File&lt;/Reprint&gt;&lt;Start_Page&gt;242&lt;/Start_Page&gt;&lt;End_Page&gt;255&lt;/End_Page&gt;&lt;Periodical&gt;Microbiological Reviews&lt;/Periodical&gt;&lt;Volume&gt;53&lt;/Volume&gt;&lt;Web_URL&gt;&lt;u&gt;http://mmbr.asm.org/cgi/reprint/53/2/242&lt;/u&gt;&lt;/Web_URL&gt;&lt;Web_URL_Link2&gt;file://Y:\References\GM References_in RefMan&lt;u&gt;\Hofte &lt;/u&gt;and&lt;u&gt; Whiteley_1989_Cry proteins.pdf&lt;/u&gt;&lt;/Web_URL_Link2&gt;&lt;ZZ_JournalFull&gt;&lt;f name="System"&gt;Microbiological Reviews&lt;/f&gt;&lt;/ZZ_JournalFull&gt;&lt;ZZ_WorkformID&gt;1&lt;/ZZ_WorkformID&gt;&lt;/MDL&gt;&lt;/Cite&gt;&lt;/Refman&gt;</w:instrText>
      </w:r>
      <w:r w:rsidR="00A00D3D" w:rsidRPr="00B9430A">
        <w:rPr>
          <w:rFonts w:cs="Arial"/>
          <w:color w:val="000000" w:themeColor="text1"/>
          <w:lang w:val="en-GB"/>
        </w:rPr>
        <w:fldChar w:fldCharType="separate"/>
      </w:r>
      <w:r w:rsidR="00A00D3D" w:rsidRPr="00B9430A">
        <w:rPr>
          <w:rFonts w:cs="Arial"/>
          <w:noProof/>
          <w:color w:val="000000" w:themeColor="text1"/>
          <w:lang w:val="en-GB"/>
        </w:rPr>
        <w:t>(Höfte and Whiteley 1989)</w:t>
      </w:r>
      <w:r w:rsidR="00A00D3D" w:rsidRPr="00B9430A">
        <w:rPr>
          <w:rFonts w:cs="Arial"/>
          <w:color w:val="000000" w:themeColor="text1"/>
          <w:lang w:val="en-GB"/>
        </w:rPr>
        <w:fldChar w:fldCharType="end"/>
      </w:r>
      <w:r w:rsidR="00A00D3D" w:rsidRPr="00B9430A">
        <w:rPr>
          <w:rFonts w:cs="Arial"/>
          <w:color w:val="000000" w:themeColor="text1"/>
          <w:lang w:val="en-GB"/>
        </w:rPr>
        <w:t xml:space="preserve">. </w:t>
      </w:r>
      <w:r w:rsidR="00D96843">
        <w:rPr>
          <w:rFonts w:cs="Arial"/>
          <w:color w:val="000000" w:themeColor="text1"/>
          <w:lang w:val="en-GB"/>
        </w:rPr>
        <w:br w:type="page"/>
      </w:r>
    </w:p>
    <w:p w14:paraId="38D0D078" w14:textId="12F2DB01" w:rsidR="00A00D3D" w:rsidRPr="00B9430A" w:rsidRDefault="00A00D3D" w:rsidP="00A00D3D">
      <w:pPr>
        <w:rPr>
          <w:rFonts w:cs="Arial"/>
          <w:color w:val="000000" w:themeColor="text1"/>
          <w:szCs w:val="22"/>
          <w:lang w:val="en-GB"/>
        </w:rPr>
      </w:pPr>
      <w:r w:rsidRPr="00B9430A">
        <w:rPr>
          <w:rFonts w:cs="Arial"/>
          <w:color w:val="000000" w:themeColor="text1"/>
          <w:szCs w:val="22"/>
          <w:lang w:val="en-GB"/>
        </w:rPr>
        <w:lastRenderedPageBreak/>
        <w:t xml:space="preserve">The primary action of Cry toxins is to lyse midgut epithelial cells in the target insect by forming pores in the apical microvilli membrane of the cells, which subsequently leads to ion leakage and cell lysis. The crystal inclusions ingested by susceptible larvae dissolve in the alkaline environment of the gut, and the solubilised inactive protoxins are cleaved by midgut proteases yielding 60-70 kDa protease resistant core toxins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&lt;Refman&gt;&lt;Cite&gt;&lt;Author&gt;Bravo&lt;/Author&gt;&lt;Year&gt;2007&lt;/Year&gt;&lt;RecNum&gt;360&lt;/RecNum&gt;&lt;IDText&gt;Mode of action of Bacillus thuringiensis Cry and Cyt toxins and their potential for insect control&lt;/IDText&gt;&lt;MDL Ref_Type="Journal"&gt;&lt;Ref_Type&gt;Journal&lt;/Ref_Type&gt;&lt;Ref_ID&gt;360&lt;/Ref_ID&gt;&lt;Title_Primary&gt;Mode of action of &lt;i&gt;Bacillus thuringiensis&lt;/i&gt; Cry and Cyt toxins and their potential for insect control&lt;/Title_Primary&gt;&lt;Authors_Primary&gt;Bravo,A.&lt;/Authors_Primary&gt;&lt;Authors_Primary&gt;Gill,S.S.&lt;/Authors_Primary&gt;&lt;Authors_Primary&gt;Sober&amp;#xF3;n,M.&lt;/Authors_Primary&gt;&lt;Date_Primary&gt;2007&lt;/Date_Primary&gt;&lt;Keywords&gt;Bacillus&lt;/Keywords&gt;&lt;Keywords&gt;Bacillus thuringiensis&lt;/Keywords&gt;&lt;Keywords&gt;Proteins&lt;/Keywords&gt;&lt;Keywords&gt;Insects&lt;/Keywords&gt;&lt;Keywords&gt;Lepidoptera&lt;/Keywords&gt;&lt;Keywords&gt;Coleoptera&lt;/Keywords&gt;&lt;Keywords&gt;Insect Control&lt;/Keywords&gt;&lt;Keywords&gt;Evolution&lt;/Keywords&gt;&lt;Keywords&gt;Human&lt;/Keywords&gt;&lt;Reprint&gt;In File&lt;/Reprint&gt;&lt;Start_Page&gt;423&lt;/Start_Page&gt;&lt;End_Page&gt;435&lt;/End_Page&gt;&lt;Periodical&gt;Toxicon&lt;/Periodical&gt;&lt;Volume&gt;49&lt;/Volume&gt;&lt;Web_URL&gt;&lt;u&gt;http://www.pubmedcentral.nih.gov/picrender.fcgi?artid=1857359&amp;amp;blobtype=pdf&lt;/u&gt;&lt;/Web_URL&gt;&lt;ZZ_JournalFull&gt;&lt;f name="System"&gt;Toxicon&lt;/f&gt;&lt;/ZZ_JournalFull&gt;&lt;ZZ_WorkformID&gt;1&lt;/ZZ_WorkformID&gt;&lt;/MDL&gt;&lt;/Cite&gt;&lt;/Refman&gt;</w:instrText>
      </w:r>
      <w:r w:rsidRPr="00B9430A">
        <w:rPr>
          <w:rFonts w:cs="Arial"/>
          <w:color w:val="000000" w:themeColor="text1"/>
          <w:szCs w:val="22"/>
          <w:lang w:val="en-GB"/>
        </w:rPr>
        <w:fldChar w:fldCharType="separate"/>
      </w:r>
      <w:r w:rsidR="001E5ECE" w:rsidRPr="00B9430A">
        <w:rPr>
          <w:rFonts w:cs="Arial"/>
          <w:noProof/>
          <w:color w:val="000000" w:themeColor="text1"/>
          <w:szCs w:val="22"/>
          <w:lang w:val="en-GB"/>
        </w:rPr>
        <w:t>(Bravo et al. 2007)</w:t>
      </w:r>
      <w:r w:rsidRPr="00B9430A">
        <w:rPr>
          <w:rFonts w:cs="Arial"/>
          <w:color w:val="000000" w:themeColor="text1"/>
          <w:szCs w:val="22"/>
          <w:lang w:val="en-GB"/>
        </w:rPr>
        <w:fldChar w:fldCharType="end"/>
      </w:r>
      <w:r w:rsidRPr="00B9430A">
        <w:rPr>
          <w:rFonts w:cs="Arial"/>
          <w:color w:val="000000" w:themeColor="text1"/>
          <w:szCs w:val="22"/>
          <w:lang w:val="en-GB"/>
        </w:rPr>
        <w:t xml:space="preserve">. Toxin activation involves the proteolytic removal of an N-terminal peptide. The activated toxin then binds to specific receptors on the brush border membrane of the midgut epithelium columnar cells </w:t>
      </w:r>
      <w:r w:rsidRPr="00B9430A">
        <w:rPr>
          <w:rFonts w:cs="Arial"/>
          <w:color w:val="000000" w:themeColor="text1"/>
          <w:szCs w:val="22"/>
          <w:lang w:val="en-GB"/>
        </w:rPr>
        <w:fldChar w:fldCharType="begin">
          <w:fldData xml:space="preserve">PFJlZm1hbj48Q2l0ZT48QXV0aG9yPkFyb25zb248L0F1dGhvcj48WWVhcj4yMDAxPC9ZZWFyPjxS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</w:fldData>
        </w:fldChar>
      </w:r>
      <w:r w:rsidR="002D7C52">
        <w:rPr>
          <w:rFonts w:cs="Arial"/>
          <w:color w:val="000000" w:themeColor="text1"/>
          <w:szCs w:val="22"/>
          <w:lang w:val="en-GB"/>
        </w:rPr>
        <w:instrText xml:space="preserve"> ADDIN REFMGR.CITE </w:instrText>
      </w:r>
      <w:r w:rsidR="002D7C52">
        <w:rPr>
          <w:rFonts w:cs="Arial"/>
          <w:color w:val="000000" w:themeColor="text1"/>
          <w:szCs w:val="22"/>
          <w:lang w:val="en-GB"/>
        </w:rPr>
        <w:fldChar w:fldCharType="begin">
          <w:fldData xml:space="preserve">PFJlZm1hbj48Q2l0ZT48QXV0aG9yPkFyb25zb248L0F1dGhvcj48WWVhcj4yMDAxPC9ZZWFyPjxS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</w:fldData>
        </w:fldChar>
      </w:r>
      <w:r w:rsidR="002D7C52">
        <w:rPr>
          <w:rFonts w:cs="Arial"/>
          <w:color w:val="000000" w:themeColor="text1"/>
          <w:szCs w:val="22"/>
          <w:lang w:val="en-GB"/>
        </w:rPr>
        <w:instrText xml:space="preserve"> ADDIN EN.CITE.DATA </w:instrText>
      </w:r>
      <w:r w:rsidR="002D7C52">
        <w:rPr>
          <w:rFonts w:cs="Arial"/>
          <w:color w:val="000000" w:themeColor="text1"/>
          <w:szCs w:val="22"/>
          <w:lang w:val="en-GB"/>
        </w:rPr>
      </w:r>
      <w:r w:rsidR="002D7C52">
        <w:rPr>
          <w:rFonts w:cs="Arial"/>
          <w:color w:val="000000" w:themeColor="text1"/>
          <w:szCs w:val="22"/>
          <w:lang w:val="en-GB"/>
        </w:rPr>
        <w:fldChar w:fldCharType="end"/>
      </w:r>
      <w:r w:rsidRPr="00B9430A">
        <w:rPr>
          <w:rFonts w:cs="Arial"/>
          <w:color w:val="000000" w:themeColor="text1"/>
          <w:szCs w:val="22"/>
          <w:lang w:val="en-GB"/>
        </w:rPr>
      </w:r>
      <w:r w:rsidRPr="00B9430A">
        <w:rPr>
          <w:rFonts w:cs="Arial"/>
          <w:color w:val="000000" w:themeColor="text1"/>
          <w:szCs w:val="22"/>
          <w:lang w:val="en-GB"/>
        </w:rPr>
        <w:fldChar w:fldCharType="separate"/>
      </w:r>
      <w:r w:rsidR="001E5ECE" w:rsidRPr="00B9430A">
        <w:rPr>
          <w:rFonts w:cs="Arial"/>
          <w:noProof/>
          <w:color w:val="000000" w:themeColor="text1"/>
          <w:szCs w:val="22"/>
          <w:lang w:val="en-GB"/>
        </w:rPr>
        <w:t>(Hofmann et al. 1988; Aronson and Shai 2001)</w:t>
      </w:r>
      <w:r w:rsidRPr="00B9430A">
        <w:rPr>
          <w:rFonts w:cs="Arial"/>
          <w:color w:val="000000" w:themeColor="text1"/>
          <w:szCs w:val="22"/>
          <w:lang w:val="en-GB"/>
        </w:rPr>
        <w:fldChar w:fldCharType="end"/>
      </w:r>
      <w:r w:rsidRPr="00B9430A">
        <w:rPr>
          <w:rFonts w:cs="Arial"/>
          <w:color w:val="000000" w:themeColor="text1"/>
          <w:szCs w:val="22"/>
          <w:lang w:val="en-GB"/>
        </w:rPr>
        <w:t xml:space="preserve"> before inserting into the membrane. Toxin insertion leads to formation of lytic pores in microvilli apical membranes </w:t>
      </w:r>
      <w:r w:rsidRPr="00B9430A">
        <w:rPr>
          <w:rFonts w:cs="Arial"/>
          <w:color w:val="000000" w:themeColor="text1"/>
          <w:szCs w:val="22"/>
          <w:lang w:val="en-GB"/>
        </w:rPr>
        <w:fldChar w:fldCharType="begin">
          <w:fldData xml:space="preserve">PFJlZm1hbj48Q2l0ZT48QXV0aG9yPmRlIE1hYWdkPC9BdXRob3I+PFllYXI+MjAwMTwvWWVhcj48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</w:fldData>
        </w:fldChar>
      </w:r>
      <w:r w:rsidR="002D7C52">
        <w:rPr>
          <w:rFonts w:cs="Arial"/>
          <w:color w:val="000000" w:themeColor="text1"/>
          <w:szCs w:val="22"/>
          <w:lang w:val="en-GB"/>
        </w:rPr>
        <w:instrText xml:space="preserve"> ADDIN REFMGR.CITE </w:instrText>
      </w:r>
      <w:r w:rsidR="002D7C52">
        <w:rPr>
          <w:rFonts w:cs="Arial"/>
          <w:color w:val="000000" w:themeColor="text1"/>
          <w:szCs w:val="22"/>
          <w:lang w:val="en-GB"/>
        </w:rPr>
        <w:fldChar w:fldCharType="begin">
          <w:fldData xml:space="preserve">PFJlZm1hbj48Q2l0ZT48QXV0aG9yPmRlIE1hYWdkPC9BdXRob3I+PFllYXI+MjAwMTwvWWVhcj48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</w:fldData>
        </w:fldChar>
      </w:r>
      <w:r w:rsidR="002D7C52">
        <w:rPr>
          <w:rFonts w:cs="Arial"/>
          <w:color w:val="000000" w:themeColor="text1"/>
          <w:szCs w:val="22"/>
          <w:lang w:val="en-GB"/>
        </w:rPr>
        <w:instrText xml:space="preserve"> ADDIN EN.CITE.DATA </w:instrText>
      </w:r>
      <w:r w:rsidR="002D7C52">
        <w:rPr>
          <w:rFonts w:cs="Arial"/>
          <w:color w:val="000000" w:themeColor="text1"/>
          <w:szCs w:val="22"/>
          <w:lang w:val="en-GB"/>
        </w:rPr>
      </w:r>
      <w:r w:rsidR="002D7C52">
        <w:rPr>
          <w:rFonts w:cs="Arial"/>
          <w:color w:val="000000" w:themeColor="text1"/>
          <w:szCs w:val="22"/>
          <w:lang w:val="en-GB"/>
        </w:rPr>
        <w:fldChar w:fldCharType="end"/>
      </w:r>
      <w:r w:rsidRPr="00B9430A">
        <w:rPr>
          <w:rFonts w:cs="Arial"/>
          <w:color w:val="000000" w:themeColor="text1"/>
          <w:szCs w:val="22"/>
          <w:lang w:val="en-GB"/>
        </w:rPr>
      </w:r>
      <w:r w:rsidRPr="00B9430A">
        <w:rPr>
          <w:rFonts w:cs="Arial"/>
          <w:color w:val="000000" w:themeColor="text1"/>
          <w:szCs w:val="22"/>
          <w:lang w:val="en-GB"/>
        </w:rPr>
        <w:fldChar w:fldCharType="separate"/>
      </w:r>
      <w:r w:rsidR="001E5ECE" w:rsidRPr="00B9430A">
        <w:rPr>
          <w:rFonts w:cs="Arial"/>
          <w:noProof/>
          <w:color w:val="000000" w:themeColor="text1"/>
          <w:szCs w:val="22"/>
          <w:lang w:val="en-GB"/>
        </w:rPr>
        <w:t>(de Maagd et al. 2001; Aronson and Shai 2001)</w:t>
      </w:r>
      <w:r w:rsidRPr="00B9430A">
        <w:rPr>
          <w:rFonts w:cs="Arial"/>
          <w:color w:val="000000" w:themeColor="text1"/>
          <w:szCs w:val="22"/>
          <w:lang w:val="en-GB"/>
        </w:rPr>
        <w:fldChar w:fldCharType="end"/>
      </w:r>
      <w:r w:rsidRPr="00B9430A">
        <w:rPr>
          <w:rFonts w:cs="Arial"/>
          <w:color w:val="000000" w:themeColor="text1"/>
          <w:szCs w:val="22"/>
          <w:lang w:val="en-GB"/>
        </w:rPr>
        <w:t xml:space="preserve"> and eventually to cell lysis and disruption of the gut epithelium. The septicaemia that inevitably follows may be mediated by an influx of enteric bacteria into the haemocoel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&lt;Refman&gt;&lt;Cite&gt;&lt;Author&gt;Broderick&lt;/Author&gt;&lt;Year&gt;2006&lt;/Year&gt;&lt;RecNum&gt;379&lt;/RecNum&gt;&lt;IDText&gt;Midgut bacteria required for Bacillus thuringiensis insecticidal activity&lt;/IDText&gt;&lt;MDL Ref_Type="Journal"&gt;&lt;Ref_Type&gt;Journal&lt;/Ref_Type&gt;&lt;Ref_ID&gt;379&lt;/Ref_ID&gt;&lt;Title_Primary&gt;Midgut bacteria required for &lt;i&gt;Bacillus thuringiensis&lt;/i&gt; insecticidal activity&lt;/Title_Primary&gt;&lt;Authors_Primary&gt;Broderick,N.A.&lt;/Authors_Primary&gt;&lt;Authors_Primary&gt;Raffa,K.F.&lt;/Authors_Primary&gt;&lt;Authors_Primary&gt;Handelsman,J.&lt;/Authors_Primary&gt;&lt;Date_Primary&gt;2006&lt;/Date_Primary&gt;&lt;Keywords&gt;Bacillus&lt;/Keywords&gt;&lt;Keywords&gt;Bacillus thuringiensis&lt;/Keywords&gt;&lt;Keywords&gt;Insects&lt;/Keywords&gt;&lt;Keywords&gt;Human&lt;/Keywords&gt;&lt;Keywords&gt;Bacteria&lt;/Keywords&gt;&lt;Keywords&gt;Proteins&lt;/Keywords&gt;&lt;Keywords&gt;Plants&lt;/Keywords&gt;&lt;Keywords&gt;Starvation&lt;/Keywords&gt;&lt;Keywords&gt;Mortality&lt;/Keywords&gt;&lt;Reprint&gt;In File&lt;/Reprint&gt;&lt;Start_Page&gt;15196&lt;/Start_Page&gt;&lt;End_Page&gt;15199&lt;/End_Page&gt;&lt;Periodical&gt;Proceedings of the National Academy of Sciences&lt;/Periodical&gt;&lt;Volume&gt;103&lt;/Volume&gt;&lt;Web_URL&gt;&lt;u&gt;http://www.pnas.org/content/103/41/15196.full.pdf&lt;/u&gt;&lt;/Web_URL&gt;&lt;Web_URL_Link2&gt;file://Y:\References\GM References_in RefMan&lt;u&gt;\Broderick et al_2006_Bt activity.pdf&lt;/u&gt;&lt;/Web_URL_Link2&gt;&lt;ZZ_JournalFull&gt;&lt;f name="System"&gt;Proceedings of the National Academy of Sciences&lt;/f&gt;&lt;/ZZ_JournalFull&gt;&lt;ZZ_WorkformID&gt;1&lt;/ZZ_WorkformID&gt;&lt;/MDL&gt;&lt;/Cite&gt;&lt;/Refman&gt;</w:instrText>
      </w:r>
      <w:r w:rsidRPr="00B9430A">
        <w:rPr>
          <w:rFonts w:cs="Arial"/>
          <w:color w:val="000000" w:themeColor="text1"/>
          <w:szCs w:val="22"/>
          <w:lang w:val="en-GB"/>
        </w:rPr>
        <w:fldChar w:fldCharType="separate"/>
      </w:r>
      <w:r w:rsidR="001E5ECE" w:rsidRPr="00B9430A">
        <w:rPr>
          <w:rFonts w:cs="Arial"/>
          <w:noProof/>
          <w:color w:val="000000" w:themeColor="text1"/>
          <w:szCs w:val="22"/>
          <w:lang w:val="en-GB"/>
        </w:rPr>
        <w:t>(Broderick et al. 2006)</w:t>
      </w:r>
      <w:r w:rsidRPr="00B9430A">
        <w:rPr>
          <w:rFonts w:cs="Arial"/>
          <w:color w:val="000000" w:themeColor="text1"/>
          <w:szCs w:val="22"/>
          <w:lang w:val="en-GB"/>
        </w:rPr>
        <w:fldChar w:fldCharType="end"/>
      </w:r>
      <w:r w:rsidRPr="00B9430A">
        <w:rPr>
          <w:rFonts w:cs="Arial"/>
          <w:color w:val="000000" w:themeColor="text1"/>
          <w:szCs w:val="22"/>
          <w:lang w:val="en-GB"/>
        </w:rPr>
        <w:t>.</w:t>
      </w:r>
    </w:p>
    <w:p w14:paraId="3DDA503B" w14:textId="77777777" w:rsidR="00D23B55" w:rsidRPr="00085C2E" w:rsidRDefault="00E30F0B" w:rsidP="00495CF2">
      <w:pPr>
        <w:pStyle w:val="Heading4"/>
        <w:tabs>
          <w:tab w:val="left" w:pos="851"/>
        </w:tabs>
        <w:ind w:left="0" w:firstLine="0"/>
        <w:rPr>
          <w:rFonts w:eastAsia="Batang"/>
          <w:i w:val="0"/>
        </w:rPr>
      </w:pPr>
      <w:r w:rsidRPr="00085C2E">
        <w:rPr>
          <w:rFonts w:eastAsia="Batang"/>
        </w:rPr>
        <w:t>4.1.1.1</w:t>
      </w:r>
      <w:r w:rsidRPr="00085C2E">
        <w:rPr>
          <w:rFonts w:eastAsia="Batang"/>
        </w:rPr>
        <w:tab/>
      </w:r>
      <w:r w:rsidR="00D23B55" w:rsidRPr="00085C2E">
        <w:rPr>
          <w:rFonts w:eastAsia="Batang"/>
        </w:rPr>
        <w:t>Cry1F</w:t>
      </w:r>
    </w:p>
    <w:p w14:paraId="7B44A998" w14:textId="77777777" w:rsidR="008563DE" w:rsidRPr="00B9430A" w:rsidRDefault="0030418B" w:rsidP="008563DE">
      <w:pPr>
        <w:pStyle w:val="Footer"/>
        <w:tabs>
          <w:tab w:val="left" w:pos="720"/>
        </w:tabs>
        <w:rPr>
          <w:szCs w:val="20"/>
          <w:lang w:val="en-GB"/>
        </w:rPr>
      </w:pPr>
      <w:r w:rsidRPr="00B9430A">
        <w:rPr>
          <w:color w:val="000000" w:themeColor="text1"/>
          <w:szCs w:val="20"/>
          <w:lang w:val="en-GB"/>
        </w:rPr>
        <w:t>In its native</w:t>
      </w:r>
      <w:r w:rsidR="008563DE" w:rsidRPr="00B9430A">
        <w:rPr>
          <w:color w:val="000000" w:themeColor="text1"/>
          <w:szCs w:val="20"/>
          <w:lang w:val="en-GB"/>
        </w:rPr>
        <w:t xml:space="preserve"> form, Cry 1F is produced </w:t>
      </w:r>
      <w:r w:rsidRPr="00B9430A">
        <w:rPr>
          <w:color w:val="000000" w:themeColor="text1"/>
          <w:szCs w:val="20"/>
          <w:lang w:val="en-GB"/>
        </w:rPr>
        <w:t xml:space="preserve">in </w:t>
      </w:r>
      <w:r w:rsidRPr="00B9430A">
        <w:rPr>
          <w:i/>
          <w:color w:val="000000" w:themeColor="text1"/>
          <w:szCs w:val="20"/>
          <w:lang w:val="en-GB"/>
        </w:rPr>
        <w:t>B. thuringiensis</w:t>
      </w:r>
      <w:r w:rsidRPr="00B9430A">
        <w:rPr>
          <w:color w:val="000000" w:themeColor="text1"/>
          <w:szCs w:val="20"/>
          <w:lang w:val="en-GB"/>
        </w:rPr>
        <w:t xml:space="preserve"> </w:t>
      </w:r>
      <w:r w:rsidR="008563DE" w:rsidRPr="00B9430A">
        <w:rPr>
          <w:color w:val="000000" w:themeColor="text1"/>
          <w:szCs w:val="20"/>
          <w:lang w:val="en-GB"/>
        </w:rPr>
        <w:t xml:space="preserve">as a large protoxin of 1174 amino acids. Following solubilisation and proteolytic processing in the gut of susceptible insect larvae, the active toxin moiety corresponds to approximately 600 amino acids at the N-terminal end of the full-length </w:t>
      </w:r>
      <w:r w:rsidR="008563DE" w:rsidRPr="00B9430A">
        <w:rPr>
          <w:szCs w:val="20"/>
          <w:lang w:val="en-GB"/>
        </w:rPr>
        <w:t xml:space="preserve">protein. Although precise cleavage has not been shown, the activated toxin is estimated to correspond to amino acids 28-612, based on laboratory data and computer simulations. Therefore, to confer insect resistance, a truncated form of the </w:t>
      </w:r>
      <w:r w:rsidR="008563DE" w:rsidRPr="00B9430A">
        <w:rPr>
          <w:i/>
          <w:iCs/>
          <w:szCs w:val="20"/>
          <w:lang w:val="en-GB"/>
        </w:rPr>
        <w:t>cry1F</w:t>
      </w:r>
      <w:r w:rsidR="008563DE" w:rsidRPr="00B9430A">
        <w:rPr>
          <w:szCs w:val="20"/>
          <w:lang w:val="en-GB"/>
        </w:rPr>
        <w:t xml:space="preserve"> gene, encoding only the active toxin moiety, was inserted into the corn plants. </w:t>
      </w:r>
    </w:p>
    <w:p w14:paraId="142B14F9" w14:textId="77777777" w:rsidR="008563DE" w:rsidRPr="00B9430A" w:rsidRDefault="008563DE" w:rsidP="008563DE">
      <w:pPr>
        <w:pStyle w:val="Footer"/>
        <w:tabs>
          <w:tab w:val="left" w:pos="720"/>
        </w:tabs>
        <w:rPr>
          <w:szCs w:val="20"/>
          <w:lang w:val="en-GB"/>
        </w:rPr>
      </w:pPr>
    </w:p>
    <w:p w14:paraId="53D04562" w14:textId="76855710" w:rsidR="008563DE" w:rsidRPr="00B9430A" w:rsidRDefault="008563DE" w:rsidP="008563DE">
      <w:pPr>
        <w:rPr>
          <w:lang w:val="en-GB"/>
        </w:rPr>
      </w:pPr>
      <w:r w:rsidRPr="00B9430A">
        <w:rPr>
          <w:lang w:val="en-GB"/>
        </w:rPr>
        <w:t xml:space="preserve">The truncated Cry1F protein </w:t>
      </w:r>
      <w:r w:rsidR="0030418B" w:rsidRPr="00B9430A">
        <w:rPr>
          <w:lang w:val="en-GB"/>
        </w:rPr>
        <w:t xml:space="preserve">present in line 4114 </w:t>
      </w:r>
      <w:r w:rsidR="00E30F0B" w:rsidRPr="00B9430A">
        <w:rPr>
          <w:lang w:val="en-GB"/>
        </w:rPr>
        <w:t>should</w:t>
      </w:r>
      <w:r w:rsidRPr="00B9430A">
        <w:rPr>
          <w:lang w:val="en-GB"/>
        </w:rPr>
        <w:t xml:space="preserve"> </w:t>
      </w:r>
      <w:r w:rsidR="004C20A3" w:rsidRPr="00B9430A">
        <w:rPr>
          <w:lang w:val="en-GB"/>
        </w:rPr>
        <w:t xml:space="preserve">be </w:t>
      </w:r>
      <w:r w:rsidRPr="00B9430A">
        <w:rPr>
          <w:lang w:val="en-GB"/>
        </w:rPr>
        <w:t>identical to amino acids 1-605 of the N-terminal domain of the native Cry1F protoxin</w:t>
      </w:r>
      <w:r w:rsidR="0087637B" w:rsidRPr="00B9430A">
        <w:rPr>
          <w:lang w:val="en-GB"/>
        </w:rPr>
        <w:t xml:space="preserve"> </w:t>
      </w:r>
      <w:r w:rsidRPr="00B9430A">
        <w:rPr>
          <w:lang w:val="en-GB"/>
        </w:rPr>
        <w:t>with the exception of a single amino acid substitution, leucine in place of phenylalanine, at position 604 (F</w:t>
      </w:r>
      <w:r w:rsidRPr="00B9430A">
        <w:rPr>
          <w:vertAlign w:val="subscript"/>
          <w:lang w:val="en-GB"/>
        </w:rPr>
        <w:t>604</w:t>
      </w:r>
      <w:r w:rsidR="00B85040" w:rsidRPr="00B9430A">
        <w:rPr>
          <w:lang w:val="en-GB"/>
        </w:rPr>
        <w:t>L – see Figure 5)</w:t>
      </w:r>
      <w:r w:rsidR="00E30F0B" w:rsidRPr="00B9430A">
        <w:rPr>
          <w:lang w:val="en-GB"/>
        </w:rPr>
        <w:t xml:space="preserve">. </w:t>
      </w:r>
      <w:r w:rsidRPr="00B9430A">
        <w:rPr>
          <w:lang w:val="en-GB"/>
        </w:rPr>
        <w:t xml:space="preserve">The amino acid change was made to facilitate production in the laboratory of large quantities of a microbially-produced Cry1F/Cry1A(b) chimeric protein that was used as a source of the Cry1F moiety required for </w:t>
      </w:r>
      <w:r w:rsidR="008D6CB9" w:rsidRPr="00B9430A">
        <w:rPr>
          <w:lang w:val="en-GB"/>
        </w:rPr>
        <w:t xml:space="preserve">safety </w:t>
      </w:r>
      <w:r w:rsidRPr="00B9430A">
        <w:rPr>
          <w:lang w:val="en-GB"/>
        </w:rPr>
        <w:t>studies. The chimeric protein is a fusion of the gene sequence coding for the Cry1A(b) C-terminal domain with the gene sequence coding for the Cry1F core toxin. The decision to use F</w:t>
      </w:r>
      <w:r w:rsidRPr="00B9430A">
        <w:rPr>
          <w:vertAlign w:val="subscript"/>
          <w:lang w:val="en-GB"/>
        </w:rPr>
        <w:t>604</w:t>
      </w:r>
      <w:r w:rsidRPr="00B9430A">
        <w:rPr>
          <w:lang w:val="en-GB"/>
        </w:rPr>
        <w:t xml:space="preserve">L substitution was based on the occurrence of leucine in the homologous position of other Cry1 proteins, and is therefore a conservative </w:t>
      </w:r>
      <w:r w:rsidRPr="00B9430A">
        <w:rPr>
          <w:rFonts w:cs="Arial"/>
          <w:color w:val="000000" w:themeColor="text1"/>
          <w:szCs w:val="22"/>
          <w:lang w:val="en-GB"/>
        </w:rPr>
        <w:t>substitution.</w:t>
      </w:r>
      <w:r w:rsidR="004C20A3" w:rsidRPr="00B9430A">
        <w:rPr>
          <w:rFonts w:cs="Arial"/>
          <w:color w:val="000000" w:themeColor="text1"/>
          <w:szCs w:val="22"/>
          <w:lang w:val="en-GB"/>
        </w:rPr>
        <w:t xml:space="preserve"> The predicted molecular weight is 68 kDa.</w:t>
      </w:r>
    </w:p>
    <w:p w14:paraId="7802B1E4" w14:textId="77777777" w:rsidR="008563DE" w:rsidRPr="00B9430A" w:rsidRDefault="008563DE" w:rsidP="00D926F6">
      <w:pPr>
        <w:rPr>
          <w:rFonts w:cs="Arial"/>
          <w:color w:val="000000" w:themeColor="text1"/>
          <w:szCs w:val="22"/>
          <w:lang w:val="en-GB"/>
        </w:rPr>
      </w:pPr>
    </w:p>
    <w:p w14:paraId="1A6F6A3F" w14:textId="0B673886" w:rsidR="00BF6F81" w:rsidRPr="00085C2E" w:rsidRDefault="00BF6F81" w:rsidP="00BF6F81">
      <w:pPr>
        <w:autoSpaceDE w:val="0"/>
        <w:autoSpaceDN w:val="0"/>
        <w:adjustRightInd w:val="0"/>
        <w:rPr>
          <w:rFonts w:eastAsiaTheme="minorHAnsi" w:cs="Arial"/>
          <w:color w:val="000000" w:themeColor="text1"/>
          <w:szCs w:val="22"/>
          <w:lang w:val="en-GB"/>
        </w:rPr>
      </w:pPr>
      <w:r w:rsidRPr="00085C2E">
        <w:rPr>
          <w:rFonts w:eastAsiaTheme="minorHAnsi" w:cs="Arial"/>
          <w:color w:val="000000" w:themeColor="text1"/>
          <w:szCs w:val="22"/>
          <w:lang w:val="en-GB"/>
        </w:rPr>
        <w:t>Cry1F provides control of not only European corn borer and southwestern corn borer, but also provide</w:t>
      </w:r>
      <w:r w:rsidR="008D6CB9" w:rsidRPr="00085C2E">
        <w:rPr>
          <w:rFonts w:eastAsiaTheme="minorHAnsi" w:cs="Arial"/>
          <w:color w:val="000000" w:themeColor="text1"/>
          <w:szCs w:val="22"/>
          <w:lang w:val="en-GB"/>
        </w:rPr>
        <w:t>s</w:t>
      </w:r>
      <w:r w:rsidRPr="00085C2E">
        <w:rPr>
          <w:rFonts w:eastAsiaTheme="minorHAnsi" w:cs="Arial"/>
          <w:color w:val="000000" w:themeColor="text1"/>
          <w:szCs w:val="22"/>
          <w:lang w:val="en-GB"/>
        </w:rPr>
        <w:t xml:space="preserve"> protection against damaging infestations of other lepidopteran pests including sugarcane borer, fall armyw</w:t>
      </w:r>
      <w:r w:rsidR="0030418B" w:rsidRPr="00085C2E">
        <w:rPr>
          <w:rFonts w:eastAsiaTheme="minorHAnsi" w:cs="Arial"/>
          <w:color w:val="000000" w:themeColor="text1"/>
          <w:szCs w:val="22"/>
          <w:lang w:val="en-GB"/>
        </w:rPr>
        <w:t xml:space="preserve">orm, black cutworm, and western </w:t>
      </w:r>
      <w:r w:rsidRPr="00085C2E">
        <w:rPr>
          <w:rFonts w:eastAsiaTheme="minorHAnsi" w:cs="Arial"/>
          <w:color w:val="000000" w:themeColor="text1"/>
          <w:szCs w:val="22"/>
          <w:lang w:val="en-GB"/>
        </w:rPr>
        <w:t xml:space="preserve">bean cutworm </w:t>
      </w:r>
      <w:r w:rsidR="001E5ECE" w:rsidRPr="00085C2E">
        <w:rPr>
          <w:rFonts w:eastAsiaTheme="minorHAnsi" w:cs="Arial"/>
          <w:color w:val="000000" w:themeColor="text1"/>
          <w:szCs w:val="22"/>
          <w:lang w:val="en-GB"/>
        </w:rPr>
        <w:fldChar w:fldCharType="begin"/>
      </w:r>
      <w:r w:rsidR="002D7C52">
        <w:rPr>
          <w:rFonts w:eastAsiaTheme="minorHAnsi" w:cs="Arial"/>
          <w:color w:val="000000" w:themeColor="text1"/>
          <w:szCs w:val="22"/>
          <w:lang w:val="en-GB"/>
        </w:rPr>
        <w:instrText xml:space="preserve"> ADDIN REFMGR.CITE &lt;Refman&gt;&lt;Cite&gt;&lt;Author&gt;Siebert&lt;/Author&gt;&lt;Year&gt;2014&lt;/Year&gt;&lt;RecNum&gt;1700&lt;/RecNum&gt;&lt;IDText&gt;Efficacy of Cry1F insecticidal protein in maize and cotton for control of fall armyworm (Lepidoptera: Noctuidae)&lt;/IDText&gt;&lt;MDL Ref_Type="Journal"&gt;&lt;Ref_Type&gt;Journal&lt;/Ref_Type&gt;&lt;Ref_ID&gt;1700&lt;/Ref_ID&gt;&lt;Title_Primary&gt;Efficacy of Cry1F insecticidal protein in maize and cotton for control of fall armyworm (Lepidoptera: Noctuidae)&lt;/Title_Primary&gt;&lt;Authors_Primary&gt;Siebert,M.W.&lt;/Authors_Primary&gt;&lt;Authors_Primary&gt;Babock,J.M.&lt;/Authors_Primary&gt;&lt;Authors_Primary&gt;Nolting,S.&lt;/Authors_Primary&gt;&lt;Authors_Primary&gt;Santos,A.C.&lt;/Authors_Primary&gt;&lt;Authors_Primary&gt;Adamczyk,J.J.&lt;/Authors_Primary&gt;&lt;Authors_Primary&gt;Neese,P.A.&lt;/Authors_Primary&gt;&lt;Authors_Primary&gt;King,J.E.&lt;/Authors_Primary&gt;&lt;Authors_Primary&gt;Jenkins,J.N.&lt;/Authors_Primary&gt;&lt;Authors_Primary&gt;McCarty,J.&lt;/Authors_Primary&gt;&lt;Authors_Primary&gt;Lorenz,G.M.&lt;/Authors_Primary&gt;&lt;Authors_Primary&gt;Fromme,D.D.&lt;/Authors_Primary&gt;&lt;Authors_Primary&gt;Lassiter,R.B.&lt;/Authors_Primary&gt;&lt;Date_Primary&gt;2014&lt;/Date_Primary&gt;&lt;Keywords&gt;maize&lt;/Keywords&gt;&lt;Keywords&gt;Lepidoptera&lt;/Keywords&gt;&lt;Keywords&gt;United States&lt;/Keywords&gt;&lt;Keywords&gt;Insecticides&lt;/Keywords&gt;&lt;Keywords&gt;Fruit&lt;/Keywords&gt;&lt;Reprint&gt;Not in File&lt;/Reprint&gt;&lt;Start_Page&gt;555&lt;/Start_Page&gt;&lt;End_Page&gt;565&lt;/End_Page&gt;&lt;Periodical&gt;Florida Entomologist&lt;/Periodical&gt;&lt;Volume&gt;91&lt;/Volume&gt;&lt;Issue&gt;4&lt;/Issue&gt;&lt;Web_URL_Link2&gt;file://Y:&lt;u&gt;\References\GM References_in RefMan\Siebert et al_2008_Cry1F.pdf&lt;/u&gt;&lt;/Web_URL_Link2&gt;&lt;ZZ_JournalFull&gt;&lt;f name="System"&gt;Florida Entomologist&lt;/f&gt;&lt;/ZZ_JournalFull&gt;&lt;ZZ_WorkformID&gt;1&lt;/ZZ_WorkformID&gt;&lt;/MDL&gt;&lt;/Cite&gt;&lt;/Refman&gt;</w:instrText>
      </w:r>
      <w:r w:rsidR="001E5ECE" w:rsidRPr="00085C2E">
        <w:rPr>
          <w:rFonts w:eastAsiaTheme="minorHAnsi" w:cs="Arial"/>
          <w:color w:val="000000" w:themeColor="text1"/>
          <w:szCs w:val="22"/>
          <w:lang w:val="en-GB"/>
        </w:rPr>
        <w:fldChar w:fldCharType="separate"/>
      </w:r>
      <w:r w:rsidR="001E5ECE" w:rsidRPr="00085C2E">
        <w:rPr>
          <w:rFonts w:eastAsiaTheme="minorHAnsi" w:cs="Arial"/>
          <w:noProof/>
          <w:color w:val="000000" w:themeColor="text1"/>
          <w:szCs w:val="22"/>
          <w:lang w:val="en-GB"/>
        </w:rPr>
        <w:t>(Siebert et al. 2014)</w:t>
      </w:r>
      <w:r w:rsidR="001E5ECE" w:rsidRPr="00085C2E">
        <w:rPr>
          <w:rFonts w:eastAsiaTheme="minorHAnsi" w:cs="Arial"/>
          <w:color w:val="000000" w:themeColor="text1"/>
          <w:szCs w:val="22"/>
          <w:lang w:val="en-GB"/>
        </w:rPr>
        <w:fldChar w:fldCharType="end"/>
      </w:r>
    </w:p>
    <w:p w14:paraId="3F4BB473" w14:textId="77777777" w:rsidR="0030418B" w:rsidRPr="00085C2E" w:rsidRDefault="0030418B" w:rsidP="00BF6F81">
      <w:pPr>
        <w:autoSpaceDE w:val="0"/>
        <w:autoSpaceDN w:val="0"/>
        <w:adjustRightInd w:val="0"/>
        <w:rPr>
          <w:rFonts w:eastAsiaTheme="minorHAnsi" w:cs="Arial"/>
          <w:color w:val="000000" w:themeColor="text1"/>
          <w:szCs w:val="22"/>
          <w:lang w:val="en-GB"/>
        </w:rPr>
      </w:pPr>
    </w:p>
    <w:p w14:paraId="56567725" w14:textId="77777777" w:rsidR="0030418B" w:rsidRPr="00B9430A" w:rsidRDefault="004C20A3" w:rsidP="0030418B">
      <w:pPr>
        <w:keepNext/>
        <w:autoSpaceDE w:val="0"/>
        <w:autoSpaceDN w:val="0"/>
        <w:adjustRightInd w:val="0"/>
        <w:jc w:val="center"/>
        <w:rPr>
          <w:lang w:val="en-GB"/>
        </w:rPr>
      </w:pPr>
      <w:r w:rsidRPr="00085C2E">
        <w:rPr>
          <w:noProof/>
          <w:lang w:val="en-GB" w:eastAsia="en-GB"/>
        </w:rPr>
        <w:drawing>
          <wp:inline distT="0" distB="0" distL="0" distR="0" wp14:anchorId="3EC53B9C" wp14:editId="2F8CAEAF">
            <wp:extent cx="5734050" cy="1695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4050" cy="1695450"/>
                    </a:xfrm>
                    <a:prstGeom prst="rect">
                      <a:avLst/>
                    </a:prstGeom>
                    <a:noFill/>
                    <a:ln>
                      <a:noFill/>
                    </a:ln>
                  </pic:spPr>
                </pic:pic>
              </a:graphicData>
            </a:graphic>
          </wp:inline>
        </w:drawing>
      </w:r>
    </w:p>
    <w:p w14:paraId="1352098A" w14:textId="7556B0F5" w:rsidR="00D96843" w:rsidRDefault="0030418B" w:rsidP="00D96843">
      <w:pPr>
        <w:pStyle w:val="Caption"/>
        <w:jc w:val="center"/>
        <w:rPr>
          <w:b w:val="0"/>
          <w:i/>
          <w:sz w:val="22"/>
          <w:szCs w:val="22"/>
          <w:lang w:val="en-GB"/>
        </w:rPr>
      </w:pPr>
      <w:bookmarkStart w:id="51" w:name="_Toc414460104"/>
      <w:r w:rsidRPr="00B9430A">
        <w:rPr>
          <w:b w:val="0"/>
          <w:i/>
          <w:sz w:val="22"/>
          <w:szCs w:val="22"/>
          <w:lang w:val="en-GB"/>
        </w:rPr>
        <w:t xml:space="preserve">Figure </w:t>
      </w:r>
      <w:r w:rsidRPr="00B9430A">
        <w:rPr>
          <w:b w:val="0"/>
          <w:i/>
          <w:sz w:val="22"/>
          <w:szCs w:val="22"/>
          <w:lang w:val="en-GB"/>
        </w:rPr>
        <w:fldChar w:fldCharType="begin"/>
      </w:r>
      <w:r w:rsidRPr="00B9430A">
        <w:rPr>
          <w:b w:val="0"/>
          <w:i/>
          <w:sz w:val="22"/>
          <w:szCs w:val="22"/>
          <w:lang w:val="en-GB"/>
        </w:rPr>
        <w:instrText xml:space="preserve"> SEQ Figure \* ARABIC </w:instrText>
      </w:r>
      <w:r w:rsidRPr="00B9430A">
        <w:rPr>
          <w:b w:val="0"/>
          <w:i/>
          <w:sz w:val="22"/>
          <w:szCs w:val="22"/>
          <w:lang w:val="en-GB"/>
        </w:rPr>
        <w:fldChar w:fldCharType="separate"/>
      </w:r>
      <w:r w:rsidR="00491E1A">
        <w:rPr>
          <w:b w:val="0"/>
          <w:i/>
          <w:noProof/>
          <w:sz w:val="22"/>
          <w:szCs w:val="22"/>
          <w:lang w:val="en-GB"/>
        </w:rPr>
        <w:t>5</w:t>
      </w:r>
      <w:r w:rsidRPr="00B9430A">
        <w:rPr>
          <w:b w:val="0"/>
          <w:i/>
          <w:sz w:val="22"/>
          <w:szCs w:val="22"/>
          <w:lang w:val="en-GB"/>
        </w:rPr>
        <w:fldChar w:fldCharType="end"/>
      </w:r>
      <w:r w:rsidRPr="00B9430A">
        <w:rPr>
          <w:b w:val="0"/>
          <w:i/>
          <w:sz w:val="22"/>
          <w:szCs w:val="22"/>
          <w:lang w:val="en-GB"/>
        </w:rPr>
        <w:t>: Amino acid sequence of the Cry1F protein</w:t>
      </w:r>
      <w:bookmarkEnd w:id="51"/>
      <w:r w:rsidR="00D96843">
        <w:rPr>
          <w:b w:val="0"/>
          <w:i/>
          <w:sz w:val="22"/>
          <w:szCs w:val="22"/>
          <w:lang w:val="en-GB"/>
        </w:rPr>
        <w:br w:type="page"/>
      </w:r>
    </w:p>
    <w:p w14:paraId="4D44B4FF" w14:textId="77777777" w:rsidR="00BF6F81" w:rsidRPr="00085C2E" w:rsidRDefault="00E30F0B" w:rsidP="00495CF2">
      <w:pPr>
        <w:pStyle w:val="Heading4"/>
        <w:tabs>
          <w:tab w:val="left" w:pos="851"/>
        </w:tabs>
        <w:ind w:left="0" w:firstLine="0"/>
        <w:rPr>
          <w:rFonts w:eastAsia="Batang"/>
          <w:i w:val="0"/>
        </w:rPr>
      </w:pPr>
      <w:r w:rsidRPr="00085C2E">
        <w:rPr>
          <w:rFonts w:eastAsia="Batang"/>
        </w:rPr>
        <w:lastRenderedPageBreak/>
        <w:t>4.1.1.2</w:t>
      </w:r>
      <w:r w:rsidRPr="00085C2E">
        <w:rPr>
          <w:rFonts w:eastAsia="Batang"/>
        </w:rPr>
        <w:tab/>
      </w:r>
      <w:r w:rsidR="00BF6F81" w:rsidRPr="00085C2E">
        <w:rPr>
          <w:rFonts w:eastAsia="Batang"/>
        </w:rPr>
        <w:t>Cry34Ab1</w:t>
      </w:r>
      <w:r w:rsidR="00D23B55" w:rsidRPr="00085C2E">
        <w:rPr>
          <w:rFonts w:eastAsia="Batang"/>
        </w:rPr>
        <w:t xml:space="preserve"> and Cry35Ab1</w:t>
      </w:r>
    </w:p>
    <w:p w14:paraId="5FE06783" w14:textId="77777777" w:rsidR="00D23B55" w:rsidRPr="00B9430A" w:rsidRDefault="00D23B55" w:rsidP="00D23B55">
      <w:pPr>
        <w:rPr>
          <w:lang w:val="en-GB"/>
        </w:rPr>
      </w:pPr>
      <w:r w:rsidRPr="00B9430A">
        <w:rPr>
          <w:lang w:val="en-GB"/>
        </w:rPr>
        <w:t xml:space="preserve">Both proteins are required together for mortality of the corn rootworm larvae. Although the Cry34Ab1 protein is active alone in corn rootworm larvae when applied at high concentrations in bioassays, transgenic plants which expressed only the Cry34Ab1 protein do not control western corn rootworm. The activity of the Cry34Ab1 protein in bioassays is greatly potentiated by Cry35Ab1. The Cry35Ab1 protein alone is not active against corn rootworm. </w:t>
      </w:r>
      <w:r w:rsidRPr="00B9430A">
        <w:rPr>
          <w:i/>
          <w:iCs/>
          <w:lang w:val="en-GB"/>
        </w:rPr>
        <w:t>In vivo</w:t>
      </w:r>
      <w:r w:rsidRPr="00B9430A">
        <w:rPr>
          <w:lang w:val="en-GB"/>
        </w:rPr>
        <w:t>, only a small quantity of Cry35Ab1 is needed in the Cry34/35Ab1 insecticidal crystal protein (ICP). Therefore, the majority of the activity seen with mixtures of Cry34Ab1 and Cry35Ab1 may be explained by the concentration of the Cry34Ab1 protein.</w:t>
      </w:r>
    </w:p>
    <w:p w14:paraId="3EEFF45E" w14:textId="77777777" w:rsidR="00D23B55" w:rsidRPr="00B9430A" w:rsidRDefault="00D23B55" w:rsidP="00D23B55">
      <w:pPr>
        <w:rPr>
          <w:lang w:val="en-GB"/>
        </w:rPr>
      </w:pPr>
    </w:p>
    <w:p w14:paraId="167E8395" w14:textId="3A8710E5" w:rsidR="00BF6F81" w:rsidRPr="00B9430A" w:rsidRDefault="00D23B55" w:rsidP="00D926F6">
      <w:pPr>
        <w:rPr>
          <w:lang w:val="en-GB"/>
        </w:rPr>
      </w:pPr>
      <w:r w:rsidRPr="00B9430A">
        <w:rPr>
          <w:lang w:val="en-GB"/>
        </w:rPr>
        <w:t>It is not known exactly how the Cry34/35Ab1 ICP exerts its toxicity. Histological studies have shown that the ICP causes disruption of the western corn rootworm larval mid</w:t>
      </w:r>
      <w:r w:rsidR="00FF6D36" w:rsidRPr="00B9430A">
        <w:rPr>
          <w:lang w:val="en-GB"/>
        </w:rPr>
        <w:t>-</w:t>
      </w:r>
      <w:r w:rsidRPr="00B9430A">
        <w:rPr>
          <w:lang w:val="en-GB"/>
        </w:rPr>
        <w:t xml:space="preserve">gut membranes. In experiments using artificial membranes, the ICP produces ion channels or pores which is at least partially responsible for the disruption of the synthetic membranes </w:t>
      </w:r>
      <w:r w:rsidRPr="00B9430A">
        <w:rPr>
          <w:lang w:val="en-GB"/>
        </w:rPr>
        <w:fldChar w:fldCharType="begin"/>
      </w:r>
      <w:r w:rsidR="002D7C52">
        <w:rPr>
          <w:lang w:val="en-GB"/>
        </w:rPr>
        <w:instrText xml:space="preserve"> ADDIN REFMGR.CITE &lt;Refman&gt;&lt;Cite&gt;&lt;Author&gt;Masson&lt;/Author&gt;&lt;Year&gt;2004&lt;/Year&gt;&lt;RecNum&gt;62&lt;/RecNum&gt;&lt;IDText&gt;A novel Bacillus thuringiensis (PS149B1) containing a Cry34Ab1/Cry35Ab1 binary toxin specific for the western corn rootworm Diabrotica virgifera virgifera LeConte forms ion channels in lipid membranes&lt;/IDText&gt;&lt;MDL Ref_Type="Journal"&gt;&lt;Ref_Type&gt;Journal&lt;/Ref_Type&gt;&lt;Ref_ID&gt;62&lt;/Ref_ID&gt;&lt;Title_Primary&gt;A novel Bacillus thuringiensis (PS149B1) containing a Cry34Ab1/Cry35Ab1 binary toxin specific for the western corn rootworm Diabrotica virgifera virgifera LeConte forms ion channels in lipid membranes&lt;/Title_Primary&gt;&lt;Authors_Primary&gt;Masson,L.&lt;/Authors_Primary&gt;&lt;Authors_Primary&gt;Schwab,G.&lt;/Authors_Primary&gt;&lt;Authors_Primary&gt;Mazza,A.&lt;/Authors_Primary&gt;&lt;Authors_Primary&gt;Brousseau,R.&lt;/Authors_Primary&gt;&lt;Authors_Primary&gt;Potvin,L.&lt;/Authors_Primary&gt;&lt;Authors_Primary&gt;Schwartz,J.L.&lt;/Authors_Primary&gt;&lt;Date_Primary&gt;2004/9/28&lt;/Date_Primary&gt;&lt;Keywords&gt;Bacillus thuringiensis&lt;/Keywords&gt;&lt;Keywords&gt;Proteins&lt;/Keywords&gt;&lt;Keywords&gt;Recombinant Proteins&lt;/Keywords&gt;&lt;Reprint&gt;Not in File&lt;/Reprint&gt;&lt;Start_Page&gt;12349&lt;/Start_Page&gt;&lt;End_Page&gt;12357&lt;/End_Page&gt;&lt;Periodical&gt;Biochemistry&lt;/Periodical&gt;&lt;Volume&gt;43&lt;/Volume&gt;&lt;Issue&gt;38&lt;/Issue&gt;&lt;Address&gt;Biotechnology Research Institute, National Research Council, Montreal, Quebec, Canada H4P 2R2&lt;/Address&gt;&lt;Web_URL&gt;PM:15379574&lt;/Web_URL&gt;&lt;ZZ_JournalStdAbbrev&gt;&lt;f name="System"&gt;Biochemistry&lt;/f&gt;&lt;/ZZ_JournalStdAbbrev&gt;&lt;ZZ_WorkformID&gt;1&lt;/ZZ_WorkformID&gt;&lt;/MDL&gt;&lt;/Cite&gt;&lt;/Refman&gt;</w:instrText>
      </w:r>
      <w:r w:rsidRPr="00B9430A">
        <w:rPr>
          <w:lang w:val="en-GB"/>
        </w:rPr>
        <w:fldChar w:fldCharType="separate"/>
      </w:r>
      <w:r w:rsidR="001E5ECE" w:rsidRPr="00B9430A">
        <w:rPr>
          <w:noProof/>
          <w:lang w:val="en-GB"/>
        </w:rPr>
        <w:t>(Masson et al. 2004)</w:t>
      </w:r>
      <w:r w:rsidRPr="00B9430A">
        <w:rPr>
          <w:lang w:val="en-GB"/>
        </w:rPr>
        <w:fldChar w:fldCharType="end"/>
      </w:r>
      <w:r w:rsidRPr="00B9430A">
        <w:rPr>
          <w:lang w:val="en-GB"/>
        </w:rPr>
        <w:t>. The formation of ion channels in artifi</w:t>
      </w:r>
      <w:r w:rsidR="002D7C52">
        <w:rPr>
          <w:lang w:val="en-GB"/>
        </w:rPr>
        <w:t>cial membranes has also</w:t>
      </w:r>
      <w:r w:rsidRPr="00B9430A">
        <w:rPr>
          <w:lang w:val="en-GB"/>
        </w:rPr>
        <w:t xml:space="preserve"> been reported for Cry34Ab1 </w:t>
      </w:r>
      <w:r w:rsidRPr="00B9430A">
        <w:rPr>
          <w:lang w:val="en-GB"/>
        </w:rPr>
        <w:fldChar w:fldCharType="begin">
          <w:fldData xml:space="preserve">PFJlZm1hbj48Q2l0ZT48QXV0aG9yPkJhdW08L0F1dGhvcj48WWVhcj4yMDA0PC9ZZWFyPjxSZWNO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</w:fldData>
        </w:fldChar>
      </w:r>
      <w:r w:rsidR="002D7C52">
        <w:rPr>
          <w:lang w:val="en-GB"/>
        </w:rPr>
        <w:instrText xml:space="preserve"> ADDIN REFMGR.CITE </w:instrText>
      </w:r>
      <w:r w:rsidR="002D7C52">
        <w:rPr>
          <w:lang w:val="en-GB"/>
        </w:rPr>
        <w:fldChar w:fldCharType="begin">
          <w:fldData xml:space="preserve">PFJlZm1hbj48Q2l0ZT48QXV0aG9yPkJhdW08L0F1dGhvcj48WWVhcj4yMDA0PC9ZZWFyPjxSZWNO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</w:fldData>
        </w:fldChar>
      </w:r>
      <w:r w:rsidR="002D7C52">
        <w:rPr>
          <w:lang w:val="en-GB"/>
        </w:rPr>
        <w:instrText xml:space="preserve"> ADDIN EN.CITE.DATA </w:instrText>
      </w:r>
      <w:r w:rsidR="002D7C52">
        <w:rPr>
          <w:lang w:val="en-GB"/>
        </w:rPr>
      </w:r>
      <w:r w:rsidR="002D7C52">
        <w:rPr>
          <w:lang w:val="en-GB"/>
        </w:rPr>
        <w:fldChar w:fldCharType="end"/>
      </w:r>
      <w:r w:rsidRPr="00B9430A">
        <w:rPr>
          <w:lang w:val="en-GB"/>
        </w:rPr>
      </w:r>
      <w:r w:rsidRPr="00B9430A">
        <w:rPr>
          <w:lang w:val="en-GB"/>
        </w:rPr>
        <w:fldChar w:fldCharType="separate"/>
      </w:r>
      <w:r w:rsidR="001E5ECE" w:rsidRPr="00B9430A">
        <w:rPr>
          <w:noProof/>
          <w:lang w:val="en-GB"/>
        </w:rPr>
        <w:t>(Baum et al. 2004)</w:t>
      </w:r>
      <w:r w:rsidRPr="00B9430A">
        <w:rPr>
          <w:lang w:val="en-GB"/>
        </w:rPr>
        <w:fldChar w:fldCharType="end"/>
      </w:r>
      <w:r w:rsidRPr="00B9430A">
        <w:rPr>
          <w:lang w:val="en-GB"/>
        </w:rPr>
        <w:t xml:space="preserve">. Meaningful </w:t>
      </w:r>
      <w:r w:rsidRPr="00B9430A">
        <w:rPr>
          <w:i/>
          <w:iCs/>
          <w:lang w:val="en-GB"/>
        </w:rPr>
        <w:t>in vivo</w:t>
      </w:r>
      <w:r w:rsidRPr="00B9430A">
        <w:rPr>
          <w:lang w:val="en-GB"/>
        </w:rPr>
        <w:t xml:space="preserve"> activity with the ICP has only been observed in a subset of coleopteran larvae (corn rootworm). </w:t>
      </w:r>
      <w:r w:rsidRPr="00B9430A">
        <w:rPr>
          <w:i/>
          <w:iCs/>
          <w:lang w:val="en-GB"/>
        </w:rPr>
        <w:t>In vivo</w:t>
      </w:r>
      <w:r w:rsidRPr="00B9430A">
        <w:rPr>
          <w:lang w:val="en-GB"/>
        </w:rPr>
        <w:t xml:space="preserve"> activity has not been found in adult corn rootworms, a corn aphid species or certain lepidopteran pests, indicating selective activity for corn rootworm larvae. Cry34Ab1 and Cry35Ab1 have not been observed to associate to form a hetero-dimer.</w:t>
      </w:r>
    </w:p>
    <w:p w14:paraId="0E8A9EE8" w14:textId="77777777" w:rsidR="0030418B" w:rsidRPr="00B9430A" w:rsidRDefault="0030418B" w:rsidP="00D926F6">
      <w:pPr>
        <w:rPr>
          <w:lang w:val="en-GB"/>
        </w:rPr>
      </w:pPr>
    </w:p>
    <w:p w14:paraId="76FEF176" w14:textId="77777777" w:rsidR="0030418B" w:rsidRDefault="0030418B" w:rsidP="00D926F6">
      <w:pPr>
        <w:rPr>
          <w:lang w:val="en-GB"/>
        </w:rPr>
      </w:pPr>
      <w:r w:rsidRPr="00B9430A">
        <w:rPr>
          <w:lang w:val="en-GB"/>
        </w:rPr>
        <w:t xml:space="preserve">The amino acid sequences </w:t>
      </w:r>
      <w:r w:rsidR="00534178" w:rsidRPr="00B9430A">
        <w:rPr>
          <w:lang w:val="en-GB"/>
        </w:rPr>
        <w:t>of</w:t>
      </w:r>
      <w:r w:rsidRPr="00B9430A">
        <w:rPr>
          <w:lang w:val="en-GB"/>
        </w:rPr>
        <w:t xml:space="preserve"> the Cry34Ab1 </w:t>
      </w:r>
      <w:r w:rsidR="00534178" w:rsidRPr="00B9430A">
        <w:rPr>
          <w:lang w:val="en-GB"/>
        </w:rPr>
        <w:t xml:space="preserve">(mw = 14 kDa) </w:t>
      </w:r>
      <w:r w:rsidRPr="00B9430A">
        <w:rPr>
          <w:lang w:val="en-GB"/>
        </w:rPr>
        <w:t>and Cry35Ab1</w:t>
      </w:r>
      <w:r w:rsidR="00534178" w:rsidRPr="00B9430A">
        <w:rPr>
          <w:lang w:val="en-GB"/>
        </w:rPr>
        <w:t xml:space="preserve"> (mw = 44 kDa)</w:t>
      </w:r>
      <w:r w:rsidRPr="00B9430A">
        <w:rPr>
          <w:lang w:val="en-GB"/>
        </w:rPr>
        <w:t xml:space="preserve"> proteins are given in Figure 6.</w:t>
      </w:r>
    </w:p>
    <w:p w14:paraId="56CD084B" w14:textId="77777777" w:rsidR="00AC7DF6" w:rsidRPr="00B9430A" w:rsidRDefault="00AC7DF6" w:rsidP="00D926F6">
      <w:pPr>
        <w:rPr>
          <w:lang w:val="en-GB"/>
        </w:rPr>
      </w:pPr>
    </w:p>
    <w:p w14:paraId="75BDAD83" w14:textId="77777777" w:rsidR="00DD0A68" w:rsidRPr="00B9430A" w:rsidRDefault="00534178" w:rsidP="00F539E8">
      <w:pPr>
        <w:jc w:val="center"/>
        <w:rPr>
          <w:lang w:val="en-GB"/>
        </w:rPr>
      </w:pPr>
      <w:r w:rsidRPr="00085C2E">
        <w:rPr>
          <w:noProof/>
          <w:lang w:val="en-GB" w:eastAsia="en-GB"/>
        </w:rPr>
        <w:drawing>
          <wp:inline distT="0" distB="0" distL="0" distR="0" wp14:anchorId="43162F57" wp14:editId="4522E62F">
            <wp:extent cx="5724525" cy="2552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4525" cy="2552700"/>
                    </a:xfrm>
                    <a:prstGeom prst="rect">
                      <a:avLst/>
                    </a:prstGeom>
                    <a:noFill/>
                    <a:ln>
                      <a:noFill/>
                    </a:ln>
                  </pic:spPr>
                </pic:pic>
              </a:graphicData>
            </a:graphic>
          </wp:inline>
        </w:drawing>
      </w:r>
    </w:p>
    <w:p w14:paraId="08B66597" w14:textId="77777777" w:rsidR="00DD0A68" w:rsidRPr="00B9430A" w:rsidRDefault="00DD0A68" w:rsidP="00DD0A68">
      <w:pPr>
        <w:keepNext/>
        <w:jc w:val="center"/>
        <w:rPr>
          <w:lang w:val="en-GB"/>
        </w:rPr>
      </w:pPr>
    </w:p>
    <w:p w14:paraId="58641404" w14:textId="77777777" w:rsidR="00DD0A68" w:rsidRPr="00B9430A" w:rsidRDefault="00DD0A68" w:rsidP="00DD0A68">
      <w:pPr>
        <w:pStyle w:val="Caption"/>
        <w:ind w:left="567"/>
        <w:jc w:val="center"/>
        <w:rPr>
          <w:b w:val="0"/>
          <w:i/>
          <w:sz w:val="22"/>
          <w:szCs w:val="22"/>
          <w:lang w:val="en-GB"/>
        </w:rPr>
      </w:pPr>
      <w:bookmarkStart w:id="52" w:name="_Toc414460105"/>
      <w:r w:rsidRPr="00B9430A">
        <w:rPr>
          <w:b w:val="0"/>
          <w:i/>
          <w:sz w:val="22"/>
          <w:szCs w:val="22"/>
          <w:lang w:val="en-GB"/>
        </w:rPr>
        <w:t xml:space="preserve">Figure </w:t>
      </w:r>
      <w:r w:rsidRPr="00B9430A">
        <w:rPr>
          <w:b w:val="0"/>
          <w:i/>
          <w:sz w:val="22"/>
          <w:szCs w:val="22"/>
          <w:lang w:val="en-GB"/>
        </w:rPr>
        <w:fldChar w:fldCharType="begin"/>
      </w:r>
      <w:r w:rsidRPr="00B9430A">
        <w:rPr>
          <w:b w:val="0"/>
          <w:i/>
          <w:sz w:val="22"/>
          <w:szCs w:val="22"/>
          <w:lang w:val="en-GB"/>
        </w:rPr>
        <w:instrText xml:space="preserve"> SEQ Figure \* ARABIC </w:instrText>
      </w:r>
      <w:r w:rsidRPr="00B9430A">
        <w:rPr>
          <w:b w:val="0"/>
          <w:i/>
          <w:sz w:val="22"/>
          <w:szCs w:val="22"/>
          <w:lang w:val="en-GB"/>
        </w:rPr>
        <w:fldChar w:fldCharType="separate"/>
      </w:r>
      <w:r w:rsidR="00491E1A">
        <w:rPr>
          <w:b w:val="0"/>
          <w:i/>
          <w:noProof/>
          <w:sz w:val="22"/>
          <w:szCs w:val="22"/>
          <w:lang w:val="en-GB"/>
        </w:rPr>
        <w:t>6</w:t>
      </w:r>
      <w:r w:rsidRPr="00B9430A">
        <w:rPr>
          <w:b w:val="0"/>
          <w:i/>
          <w:sz w:val="22"/>
          <w:szCs w:val="22"/>
          <w:lang w:val="en-GB"/>
        </w:rPr>
        <w:fldChar w:fldCharType="end"/>
      </w:r>
      <w:r w:rsidRPr="00B9430A">
        <w:rPr>
          <w:b w:val="0"/>
          <w:i/>
          <w:sz w:val="22"/>
          <w:szCs w:val="22"/>
          <w:lang w:val="en-GB"/>
        </w:rPr>
        <w:t>: Amino acid sequences of the Cry34Ab1 and Cry35Ab1 proteins</w:t>
      </w:r>
      <w:bookmarkEnd w:id="52"/>
    </w:p>
    <w:p w14:paraId="1260C635" w14:textId="77777777" w:rsidR="00D23B55" w:rsidRPr="00B9430A" w:rsidRDefault="00F539E8" w:rsidP="00495CF2">
      <w:pPr>
        <w:pStyle w:val="Heading3"/>
        <w:ind w:left="0" w:firstLine="0"/>
        <w:rPr>
          <w:b w:val="0"/>
          <w:i/>
          <w:lang w:val="en-GB"/>
        </w:rPr>
      </w:pPr>
      <w:r w:rsidRPr="00B9430A">
        <w:rPr>
          <w:lang w:val="en-GB"/>
        </w:rPr>
        <w:t>4.1.2</w:t>
      </w:r>
      <w:r w:rsidRPr="00B9430A">
        <w:rPr>
          <w:lang w:val="en-GB"/>
        </w:rPr>
        <w:tab/>
      </w:r>
      <w:r w:rsidR="00D23B55" w:rsidRPr="00B9430A">
        <w:rPr>
          <w:lang w:val="en-GB"/>
        </w:rPr>
        <w:t>PAT</w:t>
      </w:r>
    </w:p>
    <w:p w14:paraId="25A0902F" w14:textId="77777777" w:rsidR="00D23B55" w:rsidRPr="00B9430A" w:rsidRDefault="00D23B55" w:rsidP="00D926F6">
      <w:pPr>
        <w:rPr>
          <w:color w:val="000000" w:themeColor="text1"/>
          <w:lang w:val="en-GB"/>
        </w:rPr>
      </w:pPr>
      <w:r w:rsidRPr="00B9430A">
        <w:rPr>
          <w:lang w:val="en-GB"/>
        </w:rPr>
        <w:t>The PAT protein consists of 183 amino acids</w:t>
      </w:r>
      <w:r w:rsidR="00DD0A68" w:rsidRPr="00B9430A">
        <w:rPr>
          <w:lang w:val="en-GB"/>
        </w:rPr>
        <w:t xml:space="preserve"> (Figure 7), has a molecular weight of 21</w:t>
      </w:r>
      <w:r w:rsidRPr="00B9430A">
        <w:rPr>
          <w:lang w:val="en-GB"/>
        </w:rPr>
        <w:t xml:space="preserve"> kDa, and exhibits a high degree of enzyme specificity; recognising only one substrate. PAT functions by detoxifying phosphinothricin (PPT), the active constituent of glufosinate ammonium </w:t>
      </w:r>
      <w:r w:rsidRPr="00B9430A">
        <w:rPr>
          <w:color w:val="000000" w:themeColor="text1"/>
          <w:lang w:val="en-GB"/>
        </w:rPr>
        <w:t>herbicides. PPT acts by inhibiting the endogenous enzyme glutamine synthetase, an enzyme involved in amino acid biosynthesis in plant cells. By inhibiting this enzyme, PPT causes rapid accumulation of ammonia in the plant cell, leading to plant death. In transformed corn plants, the introduced PAT enzyme chemically inactivates the PPT by acetylation of the free ammonia group, giving rise to herbicide tolerance in the whole plant.</w:t>
      </w:r>
    </w:p>
    <w:p w14:paraId="1BC82601" w14:textId="734D235E" w:rsidR="00D96843" w:rsidRDefault="00D96843" w:rsidP="00D926F6">
      <w:pPr>
        <w:rPr>
          <w:color w:val="000000" w:themeColor="text1"/>
          <w:lang w:val="en-GB"/>
        </w:rPr>
      </w:pPr>
      <w:r>
        <w:rPr>
          <w:color w:val="000000" w:themeColor="text1"/>
          <w:lang w:val="en-GB"/>
        </w:rPr>
        <w:br w:type="page"/>
      </w:r>
    </w:p>
    <w:p w14:paraId="6866C06A" w14:textId="77777777" w:rsidR="00DD0A68" w:rsidRPr="00B9430A" w:rsidRDefault="00534178" w:rsidP="00F539E8">
      <w:pPr>
        <w:jc w:val="center"/>
        <w:rPr>
          <w:lang w:val="en-GB"/>
        </w:rPr>
      </w:pPr>
      <w:r w:rsidRPr="00085C2E">
        <w:rPr>
          <w:noProof/>
          <w:lang w:val="en-GB" w:eastAsia="en-GB"/>
        </w:rPr>
        <w:lastRenderedPageBreak/>
        <w:drawing>
          <wp:inline distT="0" distB="0" distL="0" distR="0" wp14:anchorId="66E58126" wp14:editId="0D98741C">
            <wp:extent cx="572452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4525" cy="790575"/>
                    </a:xfrm>
                    <a:prstGeom prst="rect">
                      <a:avLst/>
                    </a:prstGeom>
                    <a:noFill/>
                    <a:ln>
                      <a:noFill/>
                    </a:ln>
                  </pic:spPr>
                </pic:pic>
              </a:graphicData>
            </a:graphic>
          </wp:inline>
        </w:drawing>
      </w:r>
    </w:p>
    <w:p w14:paraId="361EC742" w14:textId="746678E5" w:rsidR="002B444C" w:rsidRPr="00AC7DF6" w:rsidRDefault="00DD0A68" w:rsidP="00AC7DF6">
      <w:pPr>
        <w:pStyle w:val="Caption"/>
        <w:ind w:left="1276"/>
        <w:rPr>
          <w:b w:val="0"/>
          <w:i/>
          <w:color w:val="000000" w:themeColor="text1"/>
          <w:sz w:val="22"/>
          <w:szCs w:val="22"/>
          <w:lang w:val="en-GB"/>
        </w:rPr>
      </w:pPr>
      <w:bookmarkStart w:id="53" w:name="_Toc414460106"/>
      <w:r w:rsidRPr="00B9430A">
        <w:rPr>
          <w:b w:val="0"/>
          <w:i/>
          <w:sz w:val="22"/>
          <w:szCs w:val="22"/>
          <w:lang w:val="en-GB"/>
        </w:rPr>
        <w:t xml:space="preserve">Figure </w:t>
      </w:r>
      <w:r w:rsidRPr="00B9430A">
        <w:rPr>
          <w:b w:val="0"/>
          <w:i/>
          <w:sz w:val="22"/>
          <w:szCs w:val="22"/>
          <w:lang w:val="en-GB"/>
        </w:rPr>
        <w:fldChar w:fldCharType="begin"/>
      </w:r>
      <w:r w:rsidRPr="00B9430A">
        <w:rPr>
          <w:b w:val="0"/>
          <w:i/>
          <w:sz w:val="22"/>
          <w:szCs w:val="22"/>
          <w:lang w:val="en-GB"/>
        </w:rPr>
        <w:instrText xml:space="preserve"> SEQ Figure \* ARABIC </w:instrText>
      </w:r>
      <w:r w:rsidRPr="00B9430A">
        <w:rPr>
          <w:b w:val="0"/>
          <w:i/>
          <w:sz w:val="22"/>
          <w:szCs w:val="22"/>
          <w:lang w:val="en-GB"/>
        </w:rPr>
        <w:fldChar w:fldCharType="separate"/>
      </w:r>
      <w:r w:rsidR="00491E1A">
        <w:rPr>
          <w:b w:val="0"/>
          <w:i/>
          <w:noProof/>
          <w:sz w:val="22"/>
          <w:szCs w:val="22"/>
          <w:lang w:val="en-GB"/>
        </w:rPr>
        <w:t>7</w:t>
      </w:r>
      <w:r w:rsidRPr="00B9430A">
        <w:rPr>
          <w:b w:val="0"/>
          <w:i/>
          <w:sz w:val="22"/>
          <w:szCs w:val="22"/>
          <w:lang w:val="en-GB"/>
        </w:rPr>
        <w:fldChar w:fldCharType="end"/>
      </w:r>
      <w:r w:rsidRPr="00B9430A">
        <w:rPr>
          <w:b w:val="0"/>
          <w:i/>
          <w:sz w:val="22"/>
          <w:szCs w:val="22"/>
          <w:lang w:val="en-GB"/>
        </w:rPr>
        <w:t>: Amino acid sequence of the PAT protein</w:t>
      </w:r>
      <w:bookmarkEnd w:id="53"/>
    </w:p>
    <w:p w14:paraId="55CEF45C" w14:textId="77777777" w:rsidR="00BA1709" w:rsidRPr="00B9430A" w:rsidRDefault="00F539E8" w:rsidP="00495CF2">
      <w:pPr>
        <w:pStyle w:val="Heading3"/>
        <w:ind w:left="0" w:firstLine="0"/>
        <w:rPr>
          <w:b w:val="0"/>
          <w:i/>
          <w:lang w:val="en-GB"/>
        </w:rPr>
      </w:pPr>
      <w:r w:rsidRPr="00B9430A">
        <w:rPr>
          <w:lang w:val="en-GB"/>
        </w:rPr>
        <w:t>4.1.3</w:t>
      </w:r>
      <w:r w:rsidRPr="00B9430A">
        <w:rPr>
          <w:lang w:val="en-GB"/>
        </w:rPr>
        <w:tab/>
      </w:r>
      <w:r w:rsidR="00BA1709" w:rsidRPr="00B9430A">
        <w:rPr>
          <w:lang w:val="en-GB"/>
        </w:rPr>
        <w:t>Protein expression in the tissues of line 4114</w:t>
      </w:r>
    </w:p>
    <w:p w14:paraId="7F814EE6" w14:textId="77777777" w:rsidR="00BA1709" w:rsidRPr="00B9430A" w:rsidRDefault="00BA1709" w:rsidP="00BA1709">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lang w:val="en-GB"/>
        </w:rPr>
      </w:pPr>
      <w:r w:rsidRPr="00B9430A">
        <w:rPr>
          <w:rFonts w:cs="Arial"/>
          <w:b/>
          <w:bCs/>
          <w:color w:val="000000" w:themeColor="text1"/>
          <w:sz w:val="20"/>
          <w:szCs w:val="20"/>
          <w:lang w:val="en-GB"/>
        </w:rPr>
        <w:t>Study submitted:</w:t>
      </w:r>
    </w:p>
    <w:p w14:paraId="1EBCD9D3" w14:textId="77777777" w:rsidR="00BA1709" w:rsidRPr="00B9430A" w:rsidRDefault="00BA1709" w:rsidP="00BA1709">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lang w:val="en-GB"/>
        </w:rPr>
      </w:pPr>
    </w:p>
    <w:p w14:paraId="4DFD2854" w14:textId="5D22B556" w:rsidR="00BA1709" w:rsidRPr="00B9430A" w:rsidRDefault="00DD0A68" w:rsidP="00DD0A6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B9430A">
        <w:rPr>
          <w:color w:val="000000" w:themeColor="text1"/>
          <w:sz w:val="20"/>
          <w:szCs w:val="20"/>
          <w:lang w:val="en-GB"/>
        </w:rPr>
        <w:t>2011</w:t>
      </w:r>
      <w:r w:rsidR="00BA1709" w:rsidRPr="00B9430A">
        <w:rPr>
          <w:color w:val="000000" w:themeColor="text1"/>
          <w:sz w:val="20"/>
          <w:szCs w:val="20"/>
          <w:lang w:val="en-GB"/>
        </w:rPr>
        <w:t xml:space="preserve">. </w:t>
      </w:r>
      <w:r w:rsidRPr="00B9430A">
        <w:rPr>
          <w:color w:val="000000" w:themeColor="text1"/>
          <w:sz w:val="20"/>
          <w:szCs w:val="20"/>
          <w:lang w:val="en-GB"/>
        </w:rPr>
        <w:t xml:space="preserve">Expressed Trait Protein Concentration of a Maize Line Containing Events DP-004114-3, DAS-01507-1, DAS-59122-7, and Combined Trait Product DAS-01507 x DAS-59122-7: US and Canada Test Sites. </w:t>
      </w:r>
      <w:r w:rsidR="00BA1709" w:rsidRPr="00B9430A">
        <w:rPr>
          <w:color w:val="000000" w:themeColor="text1"/>
          <w:sz w:val="20"/>
          <w:szCs w:val="20"/>
          <w:lang w:val="en-GB"/>
        </w:rPr>
        <w:t xml:space="preserve"> </w:t>
      </w:r>
      <w:r w:rsidRPr="00B9430A">
        <w:rPr>
          <w:color w:val="000000" w:themeColor="text1"/>
          <w:sz w:val="20"/>
          <w:szCs w:val="20"/>
          <w:lang w:val="en-GB"/>
        </w:rPr>
        <w:t xml:space="preserve">Study ID </w:t>
      </w:r>
      <w:r w:rsidRPr="00B9430A">
        <w:rPr>
          <w:b/>
          <w:bCs/>
          <w:color w:val="000000" w:themeColor="text1"/>
          <w:sz w:val="20"/>
          <w:szCs w:val="20"/>
          <w:lang w:val="en-GB"/>
        </w:rPr>
        <w:t>PHI-2010-059</w:t>
      </w:r>
      <w:r w:rsidRPr="00B9430A">
        <w:rPr>
          <w:color w:val="000000" w:themeColor="text1"/>
          <w:sz w:val="20"/>
          <w:szCs w:val="20"/>
          <w:lang w:val="en-GB"/>
        </w:rPr>
        <w:t xml:space="preserve">. </w:t>
      </w:r>
      <w:r w:rsidRPr="00B9430A">
        <w:rPr>
          <w:rFonts w:cs="Arial"/>
          <w:color w:val="000000" w:themeColor="text1"/>
          <w:sz w:val="20"/>
          <w:szCs w:val="20"/>
          <w:lang w:val="en-GB"/>
        </w:rPr>
        <w:t>Pioneer Hi-Bred International, Inc (unpublished)</w:t>
      </w:r>
      <w:r w:rsidR="00BA1709" w:rsidRPr="00B9430A">
        <w:rPr>
          <w:color w:val="000000" w:themeColor="text1"/>
          <w:sz w:val="20"/>
          <w:szCs w:val="20"/>
          <w:lang w:val="en-GB"/>
        </w:rPr>
        <w:t>.</w:t>
      </w:r>
    </w:p>
    <w:p w14:paraId="0400EC98" w14:textId="77777777" w:rsidR="00BA1709" w:rsidRPr="00B9430A" w:rsidRDefault="00BA1709" w:rsidP="00BA1709">
      <w:pPr>
        <w:rPr>
          <w:rFonts w:cs="Arial"/>
          <w:szCs w:val="22"/>
          <w:highlight w:val="yellow"/>
          <w:lang w:val="en-GB"/>
        </w:rPr>
      </w:pPr>
    </w:p>
    <w:p w14:paraId="32814109" w14:textId="77777777" w:rsidR="00BA1709" w:rsidRPr="00B9430A" w:rsidRDefault="00BA1709" w:rsidP="00BA1709">
      <w:pPr>
        <w:pStyle w:val="BodyText"/>
        <w:rPr>
          <w:rFonts w:cs="Arial"/>
          <w:bCs/>
          <w:i w:val="0"/>
          <w:szCs w:val="22"/>
          <w:lang w:val="en-GB"/>
        </w:rPr>
      </w:pPr>
      <w:r w:rsidRPr="00B9430A">
        <w:rPr>
          <w:rFonts w:cs="Arial"/>
          <w:bCs/>
          <w:i w:val="0"/>
          <w:szCs w:val="22"/>
          <w:lang w:val="en-GB"/>
        </w:rPr>
        <w:t xml:space="preserve">Plants of line 4114 (generation </w:t>
      </w:r>
      <w:r w:rsidRPr="00B9430A">
        <w:rPr>
          <w:rFonts w:eastAsia="Batang" w:cs="Arial"/>
          <w:bCs/>
          <w:i w:val="0"/>
          <w:szCs w:val="20"/>
          <w:lang w:val="en-GB"/>
        </w:rPr>
        <w:t>F</w:t>
      </w:r>
      <w:r w:rsidRPr="00B9430A">
        <w:rPr>
          <w:rFonts w:eastAsia="Batang" w:cs="Arial"/>
          <w:bCs/>
          <w:i w:val="0"/>
          <w:szCs w:val="20"/>
          <w:vertAlign w:val="subscript"/>
          <w:lang w:val="en-GB"/>
        </w:rPr>
        <w:t>1</w:t>
      </w:r>
      <w:r w:rsidRPr="00B9430A">
        <w:rPr>
          <w:rFonts w:eastAsia="Batang" w:cs="Arial"/>
          <w:bCs/>
          <w:i w:val="0"/>
          <w:szCs w:val="20"/>
          <w:vertAlign w:val="superscript"/>
          <w:lang w:val="en-GB"/>
        </w:rPr>
        <w:t xml:space="preserve">*5 </w:t>
      </w:r>
      <w:r w:rsidRPr="00B9430A">
        <w:rPr>
          <w:rFonts w:eastAsia="Batang" w:cs="Arial"/>
          <w:bCs/>
          <w:i w:val="0"/>
          <w:szCs w:val="20"/>
          <w:lang w:val="en-GB"/>
        </w:rPr>
        <w:t>– since F</w:t>
      </w:r>
      <w:r w:rsidRPr="00B9430A">
        <w:rPr>
          <w:rFonts w:eastAsia="Batang" w:cs="Arial"/>
          <w:bCs/>
          <w:i w:val="0"/>
          <w:szCs w:val="20"/>
          <w:vertAlign w:val="subscript"/>
          <w:lang w:val="en-GB"/>
        </w:rPr>
        <w:t>1</w:t>
      </w:r>
      <w:r w:rsidRPr="00B9430A">
        <w:rPr>
          <w:rFonts w:eastAsia="Batang" w:cs="Arial"/>
          <w:bCs/>
          <w:i w:val="0"/>
          <w:szCs w:val="20"/>
          <w:lang w:val="en-GB"/>
        </w:rPr>
        <w:t xml:space="preserve"> hybrid seed is representative of seed that would be commercially planted</w:t>
      </w:r>
      <w:r w:rsidRPr="00B9430A">
        <w:rPr>
          <w:rFonts w:cs="Arial"/>
          <w:bCs/>
          <w:i w:val="0"/>
          <w:szCs w:val="22"/>
          <w:lang w:val="en-GB"/>
        </w:rPr>
        <w:t>) were grown from verified seed lots at five field sites in the USA and Canada</w:t>
      </w:r>
      <w:r w:rsidRPr="00B9430A">
        <w:rPr>
          <w:rStyle w:val="FootnoteReference"/>
          <w:rFonts w:cs="Arial"/>
          <w:bCs/>
          <w:i w:val="0"/>
          <w:szCs w:val="22"/>
          <w:lang w:val="en-GB"/>
        </w:rPr>
        <w:footnoteReference w:id="12"/>
      </w:r>
      <w:r w:rsidRPr="00B9430A">
        <w:rPr>
          <w:rFonts w:cs="Arial"/>
          <w:bCs/>
          <w:i w:val="0"/>
          <w:szCs w:val="22"/>
          <w:lang w:val="en-GB"/>
        </w:rPr>
        <w:t xml:space="preserve"> during the 2010 growing season. Since the genetic material in line 4114 is equivalent to</w:t>
      </w:r>
      <w:r w:rsidR="00075C0C" w:rsidRPr="00B9430A">
        <w:rPr>
          <w:rFonts w:cs="Arial"/>
          <w:bCs/>
          <w:i w:val="0"/>
          <w:szCs w:val="22"/>
          <w:lang w:val="en-GB"/>
        </w:rPr>
        <w:t xml:space="preserve"> that contributed by lines 1507 and 59122</w:t>
      </w:r>
      <w:r w:rsidRPr="00B9430A">
        <w:rPr>
          <w:rFonts w:cs="Arial"/>
          <w:bCs/>
          <w:i w:val="0"/>
          <w:szCs w:val="22"/>
          <w:lang w:val="en-GB"/>
        </w:rPr>
        <w:t xml:space="preserve"> in the commercial breeding stack, plants of both parents and the stack</w:t>
      </w:r>
      <w:r w:rsidR="00630B1C" w:rsidRPr="00B9430A">
        <w:rPr>
          <w:rFonts w:cs="Arial"/>
          <w:bCs/>
          <w:i w:val="0"/>
          <w:szCs w:val="22"/>
          <w:lang w:val="en-GB"/>
        </w:rPr>
        <w:t xml:space="preserve"> (all grown from verified seed)</w:t>
      </w:r>
      <w:r w:rsidRPr="00B9430A">
        <w:rPr>
          <w:rFonts w:cs="Arial"/>
          <w:bCs/>
          <w:i w:val="0"/>
          <w:szCs w:val="22"/>
          <w:lang w:val="en-GB"/>
        </w:rPr>
        <w:t xml:space="preserve"> were also analysed to provide comparative data.</w:t>
      </w:r>
    </w:p>
    <w:p w14:paraId="23A8CA7E" w14:textId="77777777" w:rsidR="00BA1709" w:rsidRPr="00B9430A" w:rsidRDefault="00BA1709" w:rsidP="00BA1709">
      <w:pPr>
        <w:pStyle w:val="BodyText"/>
        <w:rPr>
          <w:rFonts w:cs="Arial"/>
          <w:bCs/>
          <w:i w:val="0"/>
          <w:szCs w:val="22"/>
          <w:lang w:val="en-GB"/>
        </w:rPr>
      </w:pPr>
    </w:p>
    <w:p w14:paraId="1D6CFD8C" w14:textId="0E220906" w:rsidR="00BA1709" w:rsidRPr="00B9430A" w:rsidRDefault="00630B1C" w:rsidP="00BA1709">
      <w:pPr>
        <w:pStyle w:val="BodyText"/>
        <w:rPr>
          <w:rFonts w:cs="Arial"/>
          <w:bCs/>
          <w:i w:val="0"/>
          <w:color w:val="000000" w:themeColor="text1"/>
          <w:szCs w:val="22"/>
          <w:lang w:val="en-GB"/>
        </w:rPr>
      </w:pPr>
      <w:r w:rsidRPr="00B9430A">
        <w:rPr>
          <w:rFonts w:cs="Arial"/>
          <w:bCs/>
          <w:i w:val="0"/>
          <w:color w:val="000000" w:themeColor="text1"/>
          <w:szCs w:val="22"/>
          <w:lang w:val="en-GB"/>
        </w:rPr>
        <w:t>Three of the planting sites</w:t>
      </w:r>
      <w:r w:rsidR="00BA1709" w:rsidRPr="00B9430A">
        <w:rPr>
          <w:rFonts w:cs="Arial"/>
          <w:bCs/>
          <w:i w:val="0"/>
          <w:color w:val="000000" w:themeColor="text1"/>
          <w:szCs w:val="22"/>
          <w:lang w:val="en-GB"/>
        </w:rPr>
        <w:t xml:space="preserve"> overlapped with those used for the compositional analysis described in </w:t>
      </w:r>
      <w:r w:rsidR="00C71FE9" w:rsidRPr="00B9430A">
        <w:rPr>
          <w:rFonts w:cs="Arial"/>
          <w:bCs/>
          <w:i w:val="0"/>
          <w:color w:val="000000" w:themeColor="text1"/>
          <w:szCs w:val="22"/>
          <w:lang w:val="en-GB"/>
        </w:rPr>
        <w:t>Section 5</w:t>
      </w:r>
      <w:r w:rsidR="00BA1709" w:rsidRPr="00B9430A">
        <w:rPr>
          <w:rFonts w:cs="Arial"/>
          <w:bCs/>
          <w:i w:val="0"/>
          <w:color w:val="000000" w:themeColor="text1"/>
          <w:szCs w:val="22"/>
          <w:lang w:val="en-GB"/>
        </w:rPr>
        <w:t xml:space="preserve">.2. There were four replicated plots at each site planted in a randomised complete-block design. </w:t>
      </w:r>
      <w:r w:rsidRPr="00B9430A">
        <w:rPr>
          <w:rFonts w:cs="Arial"/>
          <w:bCs/>
          <w:i w:val="0"/>
          <w:color w:val="000000" w:themeColor="text1"/>
          <w:szCs w:val="22"/>
          <w:lang w:val="en-GB"/>
        </w:rPr>
        <w:t xml:space="preserve">Maintenance fertiliser and pesticide were applied to all plots as appropriate </w:t>
      </w:r>
      <w:r w:rsidR="0057598F" w:rsidRPr="00B9430A">
        <w:rPr>
          <w:rFonts w:cs="Arial"/>
          <w:bCs/>
          <w:i w:val="0"/>
          <w:color w:val="000000" w:themeColor="text1"/>
          <w:szCs w:val="22"/>
          <w:lang w:val="en-GB"/>
        </w:rPr>
        <w:t>to the site conditions.</w:t>
      </w:r>
    </w:p>
    <w:p w14:paraId="7947990E" w14:textId="77777777" w:rsidR="00BA1709" w:rsidRPr="00B9430A" w:rsidRDefault="00BA1709" w:rsidP="00BA1709">
      <w:pPr>
        <w:pStyle w:val="BodyText"/>
        <w:rPr>
          <w:rFonts w:cs="Arial"/>
          <w:bCs/>
          <w:i w:val="0"/>
          <w:color w:val="000000" w:themeColor="text1"/>
          <w:szCs w:val="22"/>
          <w:lang w:val="en-GB"/>
        </w:rPr>
      </w:pPr>
    </w:p>
    <w:p w14:paraId="4AC7ACF0" w14:textId="77777777" w:rsidR="00BA1709" w:rsidRPr="00B9430A" w:rsidRDefault="00BA1709" w:rsidP="00BA1709">
      <w:pPr>
        <w:pStyle w:val="BodyText"/>
        <w:rPr>
          <w:rFonts w:cs="Arial"/>
          <w:bCs/>
          <w:i w:val="0"/>
          <w:szCs w:val="22"/>
          <w:lang w:val="en-GB"/>
        </w:rPr>
      </w:pPr>
      <w:r w:rsidRPr="00B9430A">
        <w:rPr>
          <w:rFonts w:cs="Arial"/>
          <w:bCs/>
          <w:i w:val="0"/>
          <w:szCs w:val="22"/>
          <w:lang w:val="en-GB"/>
        </w:rPr>
        <w:t xml:space="preserve">Four replicated samples from different plants were taken at various stages of growth (Table </w:t>
      </w:r>
      <w:r w:rsidR="00F52EA6" w:rsidRPr="00B9430A">
        <w:rPr>
          <w:rFonts w:cs="Arial"/>
          <w:bCs/>
          <w:i w:val="0"/>
          <w:szCs w:val="22"/>
          <w:lang w:val="en-GB"/>
        </w:rPr>
        <w:t>4</w:t>
      </w:r>
      <w:r w:rsidRPr="00B9430A">
        <w:rPr>
          <w:rFonts w:cs="Arial"/>
          <w:bCs/>
          <w:i w:val="0"/>
          <w:szCs w:val="22"/>
          <w:lang w:val="en-GB"/>
        </w:rPr>
        <w:t>) to give a total of 20 samples for each tissue and time point. Levels of Cry1F, Cry34Ab1, Cry35Ab1 and PAT were determined for each sample type using a validated enzyme link</w:t>
      </w:r>
      <w:r w:rsidR="00577375" w:rsidRPr="00B9430A">
        <w:rPr>
          <w:rFonts w:cs="Arial"/>
          <w:bCs/>
          <w:i w:val="0"/>
          <w:szCs w:val="22"/>
          <w:lang w:val="en-GB"/>
        </w:rPr>
        <w:t>ed immunosorbent assay (ELISA)</w:t>
      </w:r>
      <w:r w:rsidR="007431D1" w:rsidRPr="00B9430A">
        <w:rPr>
          <w:rFonts w:cs="Arial"/>
          <w:bCs/>
          <w:i w:val="0"/>
          <w:szCs w:val="22"/>
          <w:lang w:val="en-GB"/>
        </w:rPr>
        <w:t xml:space="preserve">. For each protein, </w:t>
      </w:r>
      <w:r w:rsidR="00577375" w:rsidRPr="00B9430A">
        <w:rPr>
          <w:rFonts w:cs="Arial"/>
          <w:bCs/>
          <w:i w:val="0"/>
          <w:szCs w:val="22"/>
          <w:lang w:val="en-GB"/>
        </w:rPr>
        <w:t>plates were pre-incubated with</w:t>
      </w:r>
      <w:r w:rsidR="007431D1" w:rsidRPr="00B9430A">
        <w:rPr>
          <w:rFonts w:cs="Arial"/>
          <w:bCs/>
          <w:i w:val="0"/>
          <w:szCs w:val="22"/>
          <w:lang w:val="en-GB"/>
        </w:rPr>
        <w:t xml:space="preserve"> an appropriate</w:t>
      </w:r>
      <w:r w:rsidR="00225865" w:rsidRPr="00B9430A">
        <w:rPr>
          <w:rFonts w:cs="Arial"/>
          <w:bCs/>
          <w:i w:val="0"/>
          <w:szCs w:val="22"/>
          <w:lang w:val="en-GB"/>
        </w:rPr>
        <w:t>-specific antibody to bind the protein</w:t>
      </w:r>
      <w:r w:rsidR="007431D1" w:rsidRPr="00B9430A">
        <w:rPr>
          <w:rFonts w:cs="Arial"/>
          <w:bCs/>
          <w:i w:val="0"/>
          <w:szCs w:val="22"/>
          <w:lang w:val="en-GB"/>
        </w:rPr>
        <w:t xml:space="preserve"> to the plate wells</w:t>
      </w:r>
      <w:r w:rsidR="00225865" w:rsidRPr="00B9430A">
        <w:rPr>
          <w:rFonts w:cs="Arial"/>
          <w:bCs/>
          <w:i w:val="0"/>
          <w:szCs w:val="22"/>
          <w:lang w:val="en-GB"/>
        </w:rPr>
        <w:t>. The protein was then detected by i</w:t>
      </w:r>
      <w:r w:rsidR="007431D1" w:rsidRPr="00B9430A">
        <w:rPr>
          <w:rFonts w:cs="Arial"/>
          <w:bCs/>
          <w:i w:val="0"/>
          <w:szCs w:val="22"/>
          <w:lang w:val="en-GB"/>
        </w:rPr>
        <w:t xml:space="preserve">ncubation with a different </w:t>
      </w:r>
      <w:r w:rsidR="00225865" w:rsidRPr="00B9430A">
        <w:rPr>
          <w:rFonts w:cs="Arial"/>
          <w:bCs/>
          <w:i w:val="0"/>
          <w:szCs w:val="22"/>
          <w:lang w:val="en-GB"/>
        </w:rPr>
        <w:t>specific antibody conjugated to horseradish peroxidase</w:t>
      </w:r>
      <w:r w:rsidR="007431D1" w:rsidRPr="00B9430A">
        <w:rPr>
          <w:rFonts w:cs="Arial"/>
          <w:bCs/>
          <w:i w:val="0"/>
          <w:szCs w:val="22"/>
          <w:lang w:val="en-GB"/>
        </w:rPr>
        <w:t xml:space="preserve"> followed by</w:t>
      </w:r>
      <w:r w:rsidR="00225865" w:rsidRPr="00B9430A">
        <w:rPr>
          <w:rFonts w:cs="Arial"/>
          <w:bCs/>
          <w:i w:val="0"/>
          <w:szCs w:val="22"/>
          <w:lang w:val="en-GB"/>
        </w:rPr>
        <w:t xml:space="preserve"> addition of substrate specific to the enzyme.</w:t>
      </w:r>
      <w:r w:rsidR="007431D1" w:rsidRPr="00B9430A">
        <w:rPr>
          <w:rFonts w:cs="Arial"/>
          <w:bCs/>
          <w:i w:val="0"/>
          <w:szCs w:val="22"/>
          <w:lang w:val="en-GB"/>
        </w:rPr>
        <w:t xml:space="preserve"> </w:t>
      </w:r>
      <w:r w:rsidRPr="00B9430A">
        <w:rPr>
          <w:rFonts w:cs="Arial"/>
          <w:bCs/>
          <w:i w:val="0"/>
          <w:szCs w:val="22"/>
          <w:lang w:val="en-GB"/>
        </w:rPr>
        <w:t>Plates were analysed on a microplate spectrophotometer</w:t>
      </w:r>
      <w:r w:rsidR="007431D1" w:rsidRPr="00B9430A">
        <w:rPr>
          <w:rFonts w:cs="Arial"/>
          <w:bCs/>
          <w:i w:val="0"/>
          <w:szCs w:val="22"/>
          <w:lang w:val="en-GB"/>
        </w:rPr>
        <w:t>,</w:t>
      </w:r>
      <w:r w:rsidRPr="00B9430A">
        <w:rPr>
          <w:rFonts w:cs="Arial"/>
          <w:bCs/>
          <w:i w:val="0"/>
          <w:szCs w:val="22"/>
          <w:lang w:val="en-GB"/>
        </w:rPr>
        <w:t xml:space="preserve"> and commercial software (SoftMax Pro GxP, Molecular Devices) was used to convert optical density values to protein concentration</w:t>
      </w:r>
    </w:p>
    <w:p w14:paraId="694260F5" w14:textId="77777777" w:rsidR="00BA1709" w:rsidRPr="00B9430A" w:rsidRDefault="00BA1709" w:rsidP="00BA1709">
      <w:pPr>
        <w:pStyle w:val="BodyText"/>
        <w:rPr>
          <w:rFonts w:cs="Arial"/>
          <w:bCs/>
          <w:i w:val="0"/>
          <w:szCs w:val="22"/>
          <w:lang w:val="en-GB"/>
        </w:rPr>
      </w:pPr>
    </w:p>
    <w:p w14:paraId="328E74D1" w14:textId="77777777" w:rsidR="00BA1709" w:rsidRDefault="00BA1709" w:rsidP="00BA1709">
      <w:pPr>
        <w:pStyle w:val="BodyText"/>
        <w:rPr>
          <w:i w:val="0"/>
          <w:lang w:val="en-GB"/>
        </w:rPr>
      </w:pPr>
      <w:r w:rsidRPr="00B9430A">
        <w:rPr>
          <w:rFonts w:cs="Arial"/>
          <w:bCs/>
          <w:i w:val="0"/>
          <w:szCs w:val="22"/>
          <w:lang w:val="en-GB"/>
        </w:rPr>
        <w:t xml:space="preserve">The results, averaged over all sites, are given in </w:t>
      </w:r>
      <w:r w:rsidR="00F52EA6" w:rsidRPr="00B9430A">
        <w:rPr>
          <w:i w:val="0"/>
          <w:lang w:val="en-GB"/>
        </w:rPr>
        <w:t>Table 4</w:t>
      </w:r>
      <w:r w:rsidRPr="00B9430A">
        <w:rPr>
          <w:i w:val="0"/>
          <w:lang w:val="en-GB"/>
        </w:rPr>
        <w:t>.</w:t>
      </w:r>
    </w:p>
    <w:p w14:paraId="69F4375C" w14:textId="77777777" w:rsidR="00D96843" w:rsidRPr="00B9430A" w:rsidRDefault="00D96843" w:rsidP="00BA1709">
      <w:pPr>
        <w:pStyle w:val="BodyText"/>
        <w:rPr>
          <w:rFonts w:cs="Arial"/>
          <w:bCs/>
          <w:i w:val="0"/>
          <w:szCs w:val="22"/>
          <w:lang w:val="en-GB"/>
        </w:rPr>
      </w:pPr>
    </w:p>
    <w:p w14:paraId="6BF2CA90" w14:textId="1F20624F" w:rsidR="00E33194" w:rsidRPr="00B9430A" w:rsidRDefault="00E33194" w:rsidP="00D96843">
      <w:pPr>
        <w:pStyle w:val="Caption"/>
        <w:keepNext/>
        <w:rPr>
          <w:sz w:val="22"/>
          <w:szCs w:val="22"/>
          <w:lang w:val="en-GB"/>
        </w:rPr>
      </w:pPr>
      <w:bookmarkStart w:id="54" w:name="_Toc417973325"/>
      <w:r w:rsidRPr="00B9430A">
        <w:rPr>
          <w:sz w:val="22"/>
          <w:szCs w:val="22"/>
          <w:lang w:val="en-GB"/>
        </w:rPr>
        <w:t xml:space="preserve">Table </w:t>
      </w:r>
      <w:r w:rsidRPr="00B9430A">
        <w:rPr>
          <w:sz w:val="22"/>
          <w:szCs w:val="22"/>
          <w:lang w:val="en-GB"/>
        </w:rPr>
        <w:fldChar w:fldCharType="begin"/>
      </w:r>
      <w:r w:rsidRPr="00B9430A">
        <w:rPr>
          <w:sz w:val="22"/>
          <w:szCs w:val="22"/>
          <w:lang w:val="en-GB"/>
        </w:rPr>
        <w:instrText xml:space="preserve"> SEQ Table \* ARABIC </w:instrText>
      </w:r>
      <w:r w:rsidRPr="00B9430A">
        <w:rPr>
          <w:sz w:val="22"/>
          <w:szCs w:val="22"/>
          <w:lang w:val="en-GB"/>
        </w:rPr>
        <w:fldChar w:fldCharType="separate"/>
      </w:r>
      <w:r w:rsidR="00491E1A">
        <w:rPr>
          <w:noProof/>
          <w:sz w:val="22"/>
          <w:szCs w:val="22"/>
          <w:lang w:val="en-GB"/>
        </w:rPr>
        <w:t>4</w:t>
      </w:r>
      <w:r w:rsidRPr="00B9430A">
        <w:rPr>
          <w:sz w:val="22"/>
          <w:szCs w:val="22"/>
          <w:lang w:val="en-GB"/>
        </w:rPr>
        <w:fldChar w:fldCharType="end"/>
      </w:r>
      <w:r w:rsidRPr="00B9430A">
        <w:rPr>
          <w:sz w:val="22"/>
          <w:szCs w:val="22"/>
          <w:lang w:val="en-GB"/>
        </w:rPr>
        <w:t>:</w:t>
      </w:r>
      <w:r w:rsidR="00D96843">
        <w:rPr>
          <w:sz w:val="22"/>
          <w:szCs w:val="22"/>
          <w:lang w:val="en-GB"/>
        </w:rPr>
        <w:t xml:space="preserve"> </w:t>
      </w:r>
      <w:r w:rsidRPr="00B9430A">
        <w:rPr>
          <w:sz w:val="22"/>
          <w:szCs w:val="22"/>
          <w:lang w:val="en-GB"/>
        </w:rPr>
        <w:t>Cry1F, Cry34Ab1, Cry35Ab1 and PAT protein content in line 4114 parts at different growth stages (averaged across 5 sites)</w:t>
      </w:r>
      <w:bookmarkEnd w:id="54"/>
    </w:p>
    <w:p w14:paraId="5C51EDAC" w14:textId="77777777" w:rsidR="00E33194" w:rsidRPr="00B9430A" w:rsidRDefault="00E33194" w:rsidP="00E33194">
      <w:pPr>
        <w:rPr>
          <w:lang w:val="en-GB"/>
        </w:rPr>
      </w:pPr>
    </w:p>
    <w:tbl>
      <w:tblPr>
        <w:tblStyle w:val="TableGrid"/>
        <w:tblW w:w="0" w:type="auto"/>
        <w:jc w:val="center"/>
        <w:tblLook w:val="04A0" w:firstRow="1" w:lastRow="0" w:firstColumn="1" w:lastColumn="0" w:noHBand="0" w:noVBand="1"/>
      </w:tblPr>
      <w:tblGrid>
        <w:gridCol w:w="1449"/>
        <w:gridCol w:w="947"/>
        <w:gridCol w:w="941"/>
        <w:gridCol w:w="6"/>
        <w:gridCol w:w="947"/>
        <w:gridCol w:w="955"/>
        <w:gridCol w:w="939"/>
        <w:gridCol w:w="928"/>
        <w:gridCol w:w="19"/>
        <w:gridCol w:w="947"/>
        <w:gridCol w:w="994"/>
      </w:tblGrid>
      <w:tr w:rsidR="00BA1709" w:rsidRPr="00085C2E" w14:paraId="1943B7E7" w14:textId="77777777" w:rsidTr="002B444C">
        <w:trPr>
          <w:trHeight w:val="340"/>
          <w:tblHeader/>
          <w:jc w:val="center"/>
        </w:trPr>
        <w:tc>
          <w:tcPr>
            <w:tcW w:w="1449" w:type="dxa"/>
            <w:vMerge w:val="restart"/>
            <w:shd w:val="clear" w:color="auto" w:fill="DBE5F1" w:themeFill="accent1" w:themeFillTint="33"/>
            <w:vAlign w:val="center"/>
          </w:tcPr>
          <w:p w14:paraId="4E17C6F6" w14:textId="77777777" w:rsidR="00BA1709" w:rsidRPr="00B9430A" w:rsidRDefault="00BA1709" w:rsidP="00D40B4E">
            <w:pPr>
              <w:pStyle w:val="BodyText"/>
              <w:jc w:val="center"/>
              <w:rPr>
                <w:rFonts w:cs="Arial"/>
                <w:b/>
                <w:bCs/>
                <w:i w:val="0"/>
                <w:color w:val="000000" w:themeColor="text1"/>
                <w:sz w:val="16"/>
                <w:szCs w:val="16"/>
                <w:lang w:val="en-GB"/>
              </w:rPr>
            </w:pPr>
            <w:r w:rsidRPr="00B9430A">
              <w:rPr>
                <w:rFonts w:cs="Arial"/>
                <w:b/>
                <w:bCs/>
                <w:i w:val="0"/>
                <w:color w:val="000000" w:themeColor="text1"/>
                <w:sz w:val="16"/>
                <w:szCs w:val="16"/>
                <w:lang w:val="en-GB"/>
              </w:rPr>
              <w:t>Tissue/Growth stage</w:t>
            </w:r>
            <w:r w:rsidRPr="00B9430A">
              <w:rPr>
                <w:rFonts w:cs="Arial"/>
                <w:b/>
                <w:bCs/>
                <w:i w:val="0"/>
                <w:color w:val="000000" w:themeColor="text1"/>
                <w:sz w:val="16"/>
                <w:szCs w:val="16"/>
                <w:vertAlign w:val="superscript"/>
                <w:lang w:val="en-GB"/>
              </w:rPr>
              <w:t>1</w:t>
            </w:r>
          </w:p>
        </w:tc>
        <w:tc>
          <w:tcPr>
            <w:tcW w:w="1888" w:type="dxa"/>
            <w:gridSpan w:val="2"/>
            <w:shd w:val="clear" w:color="auto" w:fill="DBE5F1" w:themeFill="accent1" w:themeFillTint="33"/>
            <w:vAlign w:val="center"/>
          </w:tcPr>
          <w:p w14:paraId="01389F4B" w14:textId="77777777" w:rsidR="00BA1709" w:rsidRPr="00B9430A" w:rsidRDefault="00BA1709" w:rsidP="00D40B4E">
            <w:pPr>
              <w:pStyle w:val="BodyText"/>
              <w:jc w:val="center"/>
              <w:rPr>
                <w:rFonts w:cs="Arial"/>
                <w:b/>
                <w:bCs/>
                <w:i w:val="0"/>
                <w:color w:val="000000" w:themeColor="text1"/>
                <w:sz w:val="16"/>
                <w:szCs w:val="16"/>
                <w:lang w:val="en-GB"/>
              </w:rPr>
            </w:pPr>
            <w:r w:rsidRPr="00B9430A">
              <w:rPr>
                <w:rFonts w:cs="Arial"/>
                <w:b/>
                <w:bCs/>
                <w:i w:val="0"/>
                <w:color w:val="000000" w:themeColor="text1"/>
                <w:sz w:val="16"/>
                <w:szCs w:val="16"/>
                <w:lang w:val="en-GB"/>
              </w:rPr>
              <w:t>Cry1F µg/g dw</w:t>
            </w:r>
          </w:p>
        </w:tc>
        <w:tc>
          <w:tcPr>
            <w:tcW w:w="1908" w:type="dxa"/>
            <w:gridSpan w:val="3"/>
            <w:shd w:val="clear" w:color="auto" w:fill="DBE5F1" w:themeFill="accent1" w:themeFillTint="33"/>
            <w:vAlign w:val="center"/>
          </w:tcPr>
          <w:p w14:paraId="74439E24" w14:textId="77777777" w:rsidR="00BA1709" w:rsidRPr="00B9430A" w:rsidRDefault="00BA1709" w:rsidP="00D40B4E">
            <w:pPr>
              <w:pStyle w:val="BodyText"/>
              <w:jc w:val="center"/>
              <w:rPr>
                <w:rFonts w:cs="Arial"/>
                <w:b/>
                <w:bCs/>
                <w:i w:val="0"/>
                <w:color w:val="000000" w:themeColor="text1"/>
                <w:sz w:val="16"/>
                <w:szCs w:val="16"/>
                <w:lang w:val="en-GB"/>
              </w:rPr>
            </w:pPr>
            <w:r w:rsidRPr="00B9430A">
              <w:rPr>
                <w:rFonts w:cs="Arial"/>
                <w:b/>
                <w:bCs/>
                <w:i w:val="0"/>
                <w:color w:val="000000" w:themeColor="text1"/>
                <w:sz w:val="16"/>
                <w:szCs w:val="16"/>
                <w:lang w:val="en-GB"/>
              </w:rPr>
              <w:t>Cry34Ab1 ug/g dw</w:t>
            </w:r>
          </w:p>
        </w:tc>
        <w:tc>
          <w:tcPr>
            <w:tcW w:w="1867" w:type="dxa"/>
            <w:gridSpan w:val="2"/>
            <w:shd w:val="clear" w:color="auto" w:fill="DBE5F1" w:themeFill="accent1" w:themeFillTint="33"/>
            <w:vAlign w:val="center"/>
          </w:tcPr>
          <w:p w14:paraId="6116B720" w14:textId="77777777" w:rsidR="00BA1709" w:rsidRPr="00B9430A" w:rsidRDefault="00BA1709" w:rsidP="00D40B4E">
            <w:pPr>
              <w:pStyle w:val="BodyText"/>
              <w:jc w:val="center"/>
              <w:rPr>
                <w:rFonts w:cs="Arial"/>
                <w:b/>
                <w:bCs/>
                <w:i w:val="0"/>
                <w:color w:val="000000" w:themeColor="text1"/>
                <w:sz w:val="16"/>
                <w:szCs w:val="16"/>
                <w:lang w:val="en-GB"/>
              </w:rPr>
            </w:pPr>
            <w:r w:rsidRPr="00B9430A">
              <w:rPr>
                <w:rFonts w:cs="Arial"/>
                <w:b/>
                <w:bCs/>
                <w:i w:val="0"/>
                <w:color w:val="000000" w:themeColor="text1"/>
                <w:sz w:val="16"/>
                <w:szCs w:val="16"/>
                <w:lang w:val="en-GB"/>
              </w:rPr>
              <w:t>Cry35Ab1 µg/g dw</w:t>
            </w:r>
          </w:p>
        </w:tc>
        <w:tc>
          <w:tcPr>
            <w:tcW w:w="1960" w:type="dxa"/>
            <w:gridSpan w:val="3"/>
            <w:shd w:val="clear" w:color="auto" w:fill="DBE5F1" w:themeFill="accent1" w:themeFillTint="33"/>
            <w:vAlign w:val="center"/>
          </w:tcPr>
          <w:p w14:paraId="3F7C2928" w14:textId="77777777" w:rsidR="00BA1709" w:rsidRPr="00B9430A" w:rsidRDefault="00BA1709" w:rsidP="00D40B4E">
            <w:pPr>
              <w:pStyle w:val="BodyText"/>
              <w:jc w:val="center"/>
              <w:rPr>
                <w:rFonts w:cs="Arial"/>
                <w:b/>
                <w:bCs/>
                <w:i w:val="0"/>
                <w:color w:val="000000" w:themeColor="text1"/>
                <w:sz w:val="16"/>
                <w:szCs w:val="16"/>
                <w:lang w:val="en-GB"/>
              </w:rPr>
            </w:pPr>
            <w:r w:rsidRPr="00B9430A">
              <w:rPr>
                <w:rFonts w:cs="Arial"/>
                <w:b/>
                <w:bCs/>
                <w:i w:val="0"/>
                <w:color w:val="000000" w:themeColor="text1"/>
                <w:sz w:val="16"/>
                <w:szCs w:val="16"/>
                <w:lang w:val="en-GB"/>
              </w:rPr>
              <w:t>PAT µg/g dw</w:t>
            </w:r>
          </w:p>
        </w:tc>
      </w:tr>
      <w:tr w:rsidR="00BA1709" w:rsidRPr="00085C2E" w14:paraId="31F0C25B" w14:textId="77777777" w:rsidTr="002B444C">
        <w:trPr>
          <w:trHeight w:val="340"/>
          <w:tblHeader/>
          <w:jc w:val="center"/>
        </w:trPr>
        <w:tc>
          <w:tcPr>
            <w:tcW w:w="1449" w:type="dxa"/>
            <w:vMerge/>
            <w:shd w:val="clear" w:color="auto" w:fill="DBE5F1" w:themeFill="accent1" w:themeFillTint="33"/>
            <w:vAlign w:val="center"/>
          </w:tcPr>
          <w:p w14:paraId="55F2E0A0" w14:textId="77777777" w:rsidR="00BA1709" w:rsidRPr="00B9430A" w:rsidRDefault="00BA1709" w:rsidP="00D40B4E">
            <w:pPr>
              <w:pStyle w:val="BodyText"/>
              <w:jc w:val="center"/>
              <w:rPr>
                <w:rFonts w:cs="Arial"/>
                <w:b/>
                <w:bCs/>
                <w:i w:val="0"/>
                <w:color w:val="000000" w:themeColor="text1"/>
                <w:sz w:val="16"/>
                <w:szCs w:val="16"/>
                <w:lang w:val="en-GB"/>
              </w:rPr>
            </w:pPr>
          </w:p>
        </w:tc>
        <w:tc>
          <w:tcPr>
            <w:tcW w:w="947" w:type="dxa"/>
            <w:shd w:val="clear" w:color="auto" w:fill="DBE5F1" w:themeFill="accent1" w:themeFillTint="33"/>
            <w:vAlign w:val="center"/>
          </w:tcPr>
          <w:p w14:paraId="61A02D72" w14:textId="77777777" w:rsidR="00BA1709" w:rsidRPr="00B9430A" w:rsidRDefault="00BA1709" w:rsidP="00D40B4E">
            <w:pPr>
              <w:pStyle w:val="BodyText"/>
              <w:jc w:val="center"/>
              <w:rPr>
                <w:rFonts w:cs="Arial"/>
                <w:b/>
                <w:bCs/>
                <w:i w:val="0"/>
                <w:color w:val="000000" w:themeColor="text1"/>
                <w:sz w:val="16"/>
                <w:szCs w:val="16"/>
                <w:lang w:val="en-GB"/>
              </w:rPr>
            </w:pPr>
            <w:r w:rsidRPr="00B9430A">
              <w:rPr>
                <w:rFonts w:cs="Arial"/>
                <w:b/>
                <w:bCs/>
                <w:i w:val="0"/>
                <w:color w:val="000000" w:themeColor="text1"/>
                <w:sz w:val="16"/>
                <w:szCs w:val="16"/>
                <w:lang w:val="en-GB"/>
              </w:rPr>
              <w:t>Mean</w:t>
            </w:r>
          </w:p>
        </w:tc>
        <w:tc>
          <w:tcPr>
            <w:tcW w:w="947" w:type="dxa"/>
            <w:gridSpan w:val="2"/>
            <w:shd w:val="clear" w:color="auto" w:fill="DBE5F1" w:themeFill="accent1" w:themeFillTint="33"/>
            <w:vAlign w:val="center"/>
          </w:tcPr>
          <w:p w14:paraId="58FC47A7" w14:textId="77777777" w:rsidR="00BA1709" w:rsidRPr="00B9430A" w:rsidRDefault="00BA1709" w:rsidP="00D40B4E">
            <w:pPr>
              <w:pStyle w:val="BodyText"/>
              <w:jc w:val="center"/>
              <w:rPr>
                <w:rFonts w:cs="Arial"/>
                <w:b/>
                <w:bCs/>
                <w:i w:val="0"/>
                <w:color w:val="000000" w:themeColor="text1"/>
                <w:sz w:val="16"/>
                <w:szCs w:val="16"/>
                <w:lang w:val="en-GB"/>
              </w:rPr>
            </w:pPr>
            <w:r w:rsidRPr="00B9430A">
              <w:rPr>
                <w:rFonts w:cs="Arial"/>
                <w:b/>
                <w:bCs/>
                <w:i w:val="0"/>
                <w:color w:val="000000" w:themeColor="text1"/>
                <w:sz w:val="16"/>
                <w:szCs w:val="16"/>
                <w:lang w:val="en-GB"/>
              </w:rPr>
              <w:t>Range</w:t>
            </w:r>
          </w:p>
        </w:tc>
        <w:tc>
          <w:tcPr>
            <w:tcW w:w="947" w:type="dxa"/>
            <w:shd w:val="clear" w:color="auto" w:fill="DBE5F1" w:themeFill="accent1" w:themeFillTint="33"/>
            <w:vAlign w:val="center"/>
          </w:tcPr>
          <w:p w14:paraId="6155B851" w14:textId="77777777" w:rsidR="00BA1709" w:rsidRPr="00B9430A" w:rsidRDefault="00BA1709" w:rsidP="00D40B4E">
            <w:pPr>
              <w:pStyle w:val="BodyText"/>
              <w:jc w:val="center"/>
              <w:rPr>
                <w:rFonts w:cs="Arial"/>
                <w:b/>
                <w:bCs/>
                <w:i w:val="0"/>
                <w:color w:val="000000" w:themeColor="text1"/>
                <w:sz w:val="16"/>
                <w:szCs w:val="16"/>
                <w:lang w:val="en-GB"/>
              </w:rPr>
            </w:pPr>
            <w:r w:rsidRPr="00B9430A">
              <w:rPr>
                <w:rFonts w:cs="Arial"/>
                <w:b/>
                <w:bCs/>
                <w:i w:val="0"/>
                <w:color w:val="000000" w:themeColor="text1"/>
                <w:sz w:val="16"/>
                <w:szCs w:val="16"/>
                <w:lang w:val="en-GB"/>
              </w:rPr>
              <w:t>Mean</w:t>
            </w:r>
          </w:p>
        </w:tc>
        <w:tc>
          <w:tcPr>
            <w:tcW w:w="955" w:type="dxa"/>
            <w:shd w:val="clear" w:color="auto" w:fill="DBE5F1" w:themeFill="accent1" w:themeFillTint="33"/>
            <w:vAlign w:val="center"/>
          </w:tcPr>
          <w:p w14:paraId="308CF5C9" w14:textId="77777777" w:rsidR="00BA1709" w:rsidRPr="00B9430A" w:rsidRDefault="00BA1709" w:rsidP="00D40B4E">
            <w:pPr>
              <w:pStyle w:val="BodyText"/>
              <w:jc w:val="center"/>
              <w:rPr>
                <w:rFonts w:cs="Arial"/>
                <w:b/>
                <w:bCs/>
                <w:i w:val="0"/>
                <w:color w:val="000000" w:themeColor="text1"/>
                <w:sz w:val="16"/>
                <w:szCs w:val="16"/>
                <w:lang w:val="en-GB"/>
              </w:rPr>
            </w:pPr>
            <w:r w:rsidRPr="00B9430A">
              <w:rPr>
                <w:rFonts w:cs="Arial"/>
                <w:b/>
                <w:bCs/>
                <w:i w:val="0"/>
                <w:color w:val="000000" w:themeColor="text1"/>
                <w:sz w:val="16"/>
                <w:szCs w:val="16"/>
                <w:lang w:val="en-GB"/>
              </w:rPr>
              <w:t>Range</w:t>
            </w:r>
          </w:p>
        </w:tc>
        <w:tc>
          <w:tcPr>
            <w:tcW w:w="939" w:type="dxa"/>
            <w:shd w:val="clear" w:color="auto" w:fill="DBE5F1" w:themeFill="accent1" w:themeFillTint="33"/>
            <w:vAlign w:val="center"/>
          </w:tcPr>
          <w:p w14:paraId="2ABDEB40" w14:textId="77777777" w:rsidR="00BA1709" w:rsidRPr="00B9430A" w:rsidRDefault="00BA1709" w:rsidP="00D40B4E">
            <w:pPr>
              <w:pStyle w:val="BodyText"/>
              <w:jc w:val="center"/>
              <w:rPr>
                <w:rFonts w:cs="Arial"/>
                <w:b/>
                <w:bCs/>
                <w:i w:val="0"/>
                <w:color w:val="000000" w:themeColor="text1"/>
                <w:sz w:val="16"/>
                <w:szCs w:val="16"/>
                <w:lang w:val="en-GB"/>
              </w:rPr>
            </w:pPr>
            <w:r w:rsidRPr="00B9430A">
              <w:rPr>
                <w:rFonts w:cs="Arial"/>
                <w:b/>
                <w:bCs/>
                <w:i w:val="0"/>
                <w:color w:val="000000" w:themeColor="text1"/>
                <w:sz w:val="16"/>
                <w:szCs w:val="16"/>
                <w:lang w:val="en-GB"/>
              </w:rPr>
              <w:t>Mean</w:t>
            </w:r>
          </w:p>
        </w:tc>
        <w:tc>
          <w:tcPr>
            <w:tcW w:w="947" w:type="dxa"/>
            <w:gridSpan w:val="2"/>
            <w:shd w:val="clear" w:color="auto" w:fill="DBE5F1" w:themeFill="accent1" w:themeFillTint="33"/>
            <w:vAlign w:val="center"/>
          </w:tcPr>
          <w:p w14:paraId="52F6B7D0" w14:textId="77777777" w:rsidR="00BA1709" w:rsidRPr="00B9430A" w:rsidRDefault="00BA1709" w:rsidP="00D40B4E">
            <w:pPr>
              <w:pStyle w:val="BodyText"/>
              <w:jc w:val="center"/>
              <w:rPr>
                <w:rFonts w:cs="Arial"/>
                <w:b/>
                <w:bCs/>
                <w:i w:val="0"/>
                <w:color w:val="000000" w:themeColor="text1"/>
                <w:sz w:val="16"/>
                <w:szCs w:val="16"/>
                <w:lang w:val="en-GB"/>
              </w:rPr>
            </w:pPr>
            <w:r w:rsidRPr="00B9430A">
              <w:rPr>
                <w:rFonts w:cs="Arial"/>
                <w:b/>
                <w:bCs/>
                <w:i w:val="0"/>
                <w:color w:val="000000" w:themeColor="text1"/>
                <w:sz w:val="16"/>
                <w:szCs w:val="16"/>
                <w:lang w:val="en-GB"/>
              </w:rPr>
              <w:t>Range</w:t>
            </w:r>
          </w:p>
        </w:tc>
        <w:tc>
          <w:tcPr>
            <w:tcW w:w="947" w:type="dxa"/>
            <w:shd w:val="clear" w:color="auto" w:fill="DBE5F1" w:themeFill="accent1" w:themeFillTint="33"/>
            <w:vAlign w:val="center"/>
          </w:tcPr>
          <w:p w14:paraId="5DF67DED" w14:textId="77777777" w:rsidR="00BA1709" w:rsidRPr="00B9430A" w:rsidRDefault="00BA1709" w:rsidP="00D40B4E">
            <w:pPr>
              <w:pStyle w:val="BodyText"/>
              <w:jc w:val="center"/>
              <w:rPr>
                <w:rFonts w:cs="Arial"/>
                <w:b/>
                <w:bCs/>
                <w:i w:val="0"/>
                <w:color w:val="000000" w:themeColor="text1"/>
                <w:sz w:val="16"/>
                <w:szCs w:val="16"/>
                <w:lang w:val="en-GB"/>
              </w:rPr>
            </w:pPr>
            <w:r w:rsidRPr="00B9430A">
              <w:rPr>
                <w:rFonts w:cs="Arial"/>
                <w:b/>
                <w:bCs/>
                <w:i w:val="0"/>
                <w:color w:val="000000" w:themeColor="text1"/>
                <w:sz w:val="16"/>
                <w:szCs w:val="16"/>
                <w:lang w:val="en-GB"/>
              </w:rPr>
              <w:t>Mean</w:t>
            </w:r>
          </w:p>
        </w:tc>
        <w:tc>
          <w:tcPr>
            <w:tcW w:w="994" w:type="dxa"/>
            <w:shd w:val="clear" w:color="auto" w:fill="DBE5F1" w:themeFill="accent1" w:themeFillTint="33"/>
            <w:vAlign w:val="center"/>
          </w:tcPr>
          <w:p w14:paraId="5449E55B" w14:textId="77777777" w:rsidR="00BA1709" w:rsidRPr="00B9430A" w:rsidRDefault="00BA1709" w:rsidP="00D40B4E">
            <w:pPr>
              <w:pStyle w:val="BodyText"/>
              <w:jc w:val="center"/>
              <w:rPr>
                <w:rFonts w:cs="Arial"/>
                <w:b/>
                <w:bCs/>
                <w:i w:val="0"/>
                <w:color w:val="000000" w:themeColor="text1"/>
                <w:sz w:val="16"/>
                <w:szCs w:val="16"/>
                <w:lang w:val="en-GB"/>
              </w:rPr>
            </w:pPr>
            <w:r w:rsidRPr="00B9430A">
              <w:rPr>
                <w:rFonts w:cs="Arial"/>
                <w:b/>
                <w:bCs/>
                <w:i w:val="0"/>
                <w:color w:val="000000" w:themeColor="text1"/>
                <w:sz w:val="16"/>
                <w:szCs w:val="16"/>
                <w:lang w:val="en-GB"/>
              </w:rPr>
              <w:t>Range</w:t>
            </w:r>
          </w:p>
        </w:tc>
      </w:tr>
      <w:tr w:rsidR="00BA1709" w:rsidRPr="00085C2E" w14:paraId="340444BE" w14:textId="77777777" w:rsidTr="0057598F">
        <w:trPr>
          <w:trHeight w:val="283"/>
          <w:jc w:val="center"/>
        </w:trPr>
        <w:tc>
          <w:tcPr>
            <w:tcW w:w="1449" w:type="dxa"/>
            <w:shd w:val="clear" w:color="auto" w:fill="auto"/>
            <w:vAlign w:val="center"/>
          </w:tcPr>
          <w:p w14:paraId="7C5CDEEB"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Leaf V6</w:t>
            </w:r>
          </w:p>
        </w:tc>
        <w:tc>
          <w:tcPr>
            <w:tcW w:w="947" w:type="dxa"/>
            <w:shd w:val="clear" w:color="auto" w:fill="auto"/>
            <w:vAlign w:val="center"/>
          </w:tcPr>
          <w:p w14:paraId="11E0D09D"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11</w:t>
            </w:r>
          </w:p>
        </w:tc>
        <w:tc>
          <w:tcPr>
            <w:tcW w:w="947" w:type="dxa"/>
            <w:gridSpan w:val="2"/>
            <w:shd w:val="clear" w:color="auto" w:fill="auto"/>
            <w:vAlign w:val="center"/>
          </w:tcPr>
          <w:p w14:paraId="78AFD872"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7.8 - 17</w:t>
            </w:r>
          </w:p>
        </w:tc>
        <w:tc>
          <w:tcPr>
            <w:tcW w:w="947" w:type="dxa"/>
            <w:shd w:val="clear" w:color="auto" w:fill="auto"/>
            <w:vAlign w:val="center"/>
          </w:tcPr>
          <w:p w14:paraId="0D0F7D36"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21</w:t>
            </w:r>
          </w:p>
        </w:tc>
        <w:tc>
          <w:tcPr>
            <w:tcW w:w="955" w:type="dxa"/>
            <w:shd w:val="clear" w:color="auto" w:fill="auto"/>
            <w:vAlign w:val="center"/>
          </w:tcPr>
          <w:p w14:paraId="26433465"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17 - 25</w:t>
            </w:r>
          </w:p>
        </w:tc>
        <w:tc>
          <w:tcPr>
            <w:tcW w:w="939" w:type="dxa"/>
            <w:vAlign w:val="center"/>
          </w:tcPr>
          <w:p w14:paraId="7B3DCDD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27</w:t>
            </w:r>
          </w:p>
        </w:tc>
        <w:tc>
          <w:tcPr>
            <w:tcW w:w="947" w:type="dxa"/>
            <w:gridSpan w:val="2"/>
            <w:vAlign w:val="center"/>
          </w:tcPr>
          <w:p w14:paraId="0D0FD349"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17 - 38</w:t>
            </w:r>
          </w:p>
        </w:tc>
        <w:tc>
          <w:tcPr>
            <w:tcW w:w="947" w:type="dxa"/>
            <w:vAlign w:val="center"/>
          </w:tcPr>
          <w:p w14:paraId="332940F5"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9</w:t>
            </w:r>
          </w:p>
        </w:tc>
        <w:tc>
          <w:tcPr>
            <w:tcW w:w="994" w:type="dxa"/>
            <w:vAlign w:val="center"/>
          </w:tcPr>
          <w:p w14:paraId="50ADBBA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4.2 - 14</w:t>
            </w:r>
          </w:p>
        </w:tc>
      </w:tr>
      <w:tr w:rsidR="00BA1709" w:rsidRPr="00085C2E" w14:paraId="4F4CE5C8" w14:textId="77777777" w:rsidTr="0057598F">
        <w:trPr>
          <w:trHeight w:val="283"/>
          <w:jc w:val="center"/>
        </w:trPr>
        <w:tc>
          <w:tcPr>
            <w:tcW w:w="1449" w:type="dxa"/>
            <w:shd w:val="clear" w:color="auto" w:fill="auto"/>
            <w:vAlign w:val="center"/>
          </w:tcPr>
          <w:p w14:paraId="22CDEF69"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Leaf V9</w:t>
            </w:r>
          </w:p>
        </w:tc>
        <w:tc>
          <w:tcPr>
            <w:tcW w:w="947" w:type="dxa"/>
            <w:shd w:val="clear" w:color="auto" w:fill="auto"/>
            <w:vAlign w:val="center"/>
          </w:tcPr>
          <w:p w14:paraId="5166666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9.7</w:t>
            </w:r>
          </w:p>
        </w:tc>
        <w:tc>
          <w:tcPr>
            <w:tcW w:w="947" w:type="dxa"/>
            <w:gridSpan w:val="2"/>
            <w:shd w:val="clear" w:color="auto" w:fill="auto"/>
            <w:vAlign w:val="center"/>
          </w:tcPr>
          <w:p w14:paraId="6074A19D"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5.3 - 14</w:t>
            </w:r>
          </w:p>
        </w:tc>
        <w:tc>
          <w:tcPr>
            <w:tcW w:w="947" w:type="dxa"/>
            <w:shd w:val="clear" w:color="auto" w:fill="auto"/>
            <w:vAlign w:val="center"/>
          </w:tcPr>
          <w:p w14:paraId="7568F67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26</w:t>
            </w:r>
          </w:p>
        </w:tc>
        <w:tc>
          <w:tcPr>
            <w:tcW w:w="955" w:type="dxa"/>
            <w:shd w:val="clear" w:color="auto" w:fill="auto"/>
            <w:vAlign w:val="center"/>
          </w:tcPr>
          <w:p w14:paraId="56C381A0"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22 - 31</w:t>
            </w:r>
          </w:p>
        </w:tc>
        <w:tc>
          <w:tcPr>
            <w:tcW w:w="939" w:type="dxa"/>
            <w:vAlign w:val="center"/>
          </w:tcPr>
          <w:p w14:paraId="2550CDE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33</w:t>
            </w:r>
          </w:p>
        </w:tc>
        <w:tc>
          <w:tcPr>
            <w:tcW w:w="947" w:type="dxa"/>
            <w:gridSpan w:val="2"/>
            <w:vAlign w:val="center"/>
          </w:tcPr>
          <w:p w14:paraId="27F7537C"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28 - 39</w:t>
            </w:r>
          </w:p>
        </w:tc>
        <w:tc>
          <w:tcPr>
            <w:tcW w:w="947" w:type="dxa"/>
            <w:vAlign w:val="center"/>
          </w:tcPr>
          <w:p w14:paraId="564A839A"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9.8</w:t>
            </w:r>
          </w:p>
        </w:tc>
        <w:tc>
          <w:tcPr>
            <w:tcW w:w="994" w:type="dxa"/>
            <w:vAlign w:val="center"/>
          </w:tcPr>
          <w:p w14:paraId="03A796B2"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4.8 - 15</w:t>
            </w:r>
          </w:p>
        </w:tc>
      </w:tr>
      <w:tr w:rsidR="00BA1709" w:rsidRPr="00085C2E" w14:paraId="1D4E829A" w14:textId="77777777" w:rsidTr="0057598F">
        <w:trPr>
          <w:trHeight w:val="283"/>
          <w:jc w:val="center"/>
        </w:trPr>
        <w:tc>
          <w:tcPr>
            <w:tcW w:w="1449" w:type="dxa"/>
            <w:shd w:val="clear" w:color="auto" w:fill="auto"/>
            <w:vAlign w:val="center"/>
          </w:tcPr>
          <w:p w14:paraId="54180F8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Leaf R1</w:t>
            </w:r>
          </w:p>
        </w:tc>
        <w:tc>
          <w:tcPr>
            <w:tcW w:w="947" w:type="dxa"/>
            <w:shd w:val="clear" w:color="auto" w:fill="auto"/>
            <w:vAlign w:val="center"/>
          </w:tcPr>
          <w:p w14:paraId="3A19BBFD"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13</w:t>
            </w:r>
          </w:p>
        </w:tc>
        <w:tc>
          <w:tcPr>
            <w:tcW w:w="947" w:type="dxa"/>
            <w:gridSpan w:val="2"/>
            <w:shd w:val="clear" w:color="auto" w:fill="auto"/>
            <w:vAlign w:val="center"/>
          </w:tcPr>
          <w:p w14:paraId="084DA6FD"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7.2 - 28</w:t>
            </w:r>
          </w:p>
        </w:tc>
        <w:tc>
          <w:tcPr>
            <w:tcW w:w="947" w:type="dxa"/>
            <w:shd w:val="clear" w:color="auto" w:fill="auto"/>
            <w:vAlign w:val="center"/>
          </w:tcPr>
          <w:p w14:paraId="260BF5BA"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50</w:t>
            </w:r>
          </w:p>
        </w:tc>
        <w:tc>
          <w:tcPr>
            <w:tcW w:w="955" w:type="dxa"/>
            <w:shd w:val="clear" w:color="auto" w:fill="auto"/>
            <w:vAlign w:val="center"/>
          </w:tcPr>
          <w:p w14:paraId="33DEB4CA"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36 - 84</w:t>
            </w:r>
          </w:p>
        </w:tc>
        <w:tc>
          <w:tcPr>
            <w:tcW w:w="939" w:type="dxa"/>
            <w:vAlign w:val="center"/>
          </w:tcPr>
          <w:p w14:paraId="01CA8985"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68</w:t>
            </w:r>
          </w:p>
        </w:tc>
        <w:tc>
          <w:tcPr>
            <w:tcW w:w="947" w:type="dxa"/>
            <w:gridSpan w:val="2"/>
            <w:vAlign w:val="center"/>
          </w:tcPr>
          <w:p w14:paraId="520A6884"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43 - 130</w:t>
            </w:r>
          </w:p>
        </w:tc>
        <w:tc>
          <w:tcPr>
            <w:tcW w:w="947" w:type="dxa"/>
            <w:shd w:val="clear" w:color="auto" w:fill="E5DFEC" w:themeFill="accent4" w:themeFillTint="33"/>
            <w:vAlign w:val="center"/>
          </w:tcPr>
          <w:p w14:paraId="74586871"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14</w:t>
            </w:r>
          </w:p>
        </w:tc>
        <w:tc>
          <w:tcPr>
            <w:tcW w:w="994" w:type="dxa"/>
            <w:vAlign w:val="center"/>
          </w:tcPr>
          <w:p w14:paraId="7EABBBB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5 - 24</w:t>
            </w:r>
          </w:p>
        </w:tc>
      </w:tr>
      <w:tr w:rsidR="00BA1709" w:rsidRPr="00085C2E" w14:paraId="31A14744" w14:textId="77777777" w:rsidTr="0057598F">
        <w:trPr>
          <w:trHeight w:val="283"/>
          <w:jc w:val="center"/>
        </w:trPr>
        <w:tc>
          <w:tcPr>
            <w:tcW w:w="1449" w:type="dxa"/>
            <w:shd w:val="clear" w:color="auto" w:fill="auto"/>
            <w:vAlign w:val="center"/>
          </w:tcPr>
          <w:p w14:paraId="67F51D4B"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Leaf R4</w:t>
            </w:r>
          </w:p>
        </w:tc>
        <w:tc>
          <w:tcPr>
            <w:tcW w:w="947" w:type="dxa"/>
            <w:shd w:val="clear" w:color="auto" w:fill="auto"/>
            <w:vAlign w:val="center"/>
          </w:tcPr>
          <w:p w14:paraId="4171ADCC"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34</w:t>
            </w:r>
          </w:p>
        </w:tc>
        <w:tc>
          <w:tcPr>
            <w:tcW w:w="947" w:type="dxa"/>
            <w:gridSpan w:val="2"/>
            <w:shd w:val="clear" w:color="auto" w:fill="auto"/>
            <w:vAlign w:val="center"/>
          </w:tcPr>
          <w:p w14:paraId="412545F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19 - 56</w:t>
            </w:r>
          </w:p>
        </w:tc>
        <w:tc>
          <w:tcPr>
            <w:tcW w:w="947" w:type="dxa"/>
            <w:shd w:val="clear" w:color="auto" w:fill="E5DFEC" w:themeFill="accent4" w:themeFillTint="33"/>
            <w:vAlign w:val="center"/>
          </w:tcPr>
          <w:p w14:paraId="4DFB2E2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110</w:t>
            </w:r>
          </w:p>
        </w:tc>
        <w:tc>
          <w:tcPr>
            <w:tcW w:w="955" w:type="dxa"/>
            <w:shd w:val="clear" w:color="auto" w:fill="auto"/>
            <w:vAlign w:val="center"/>
          </w:tcPr>
          <w:p w14:paraId="3825E12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66 - 140</w:t>
            </w:r>
          </w:p>
        </w:tc>
        <w:tc>
          <w:tcPr>
            <w:tcW w:w="939" w:type="dxa"/>
            <w:shd w:val="clear" w:color="auto" w:fill="E5DFEC" w:themeFill="accent4" w:themeFillTint="33"/>
            <w:vAlign w:val="center"/>
          </w:tcPr>
          <w:p w14:paraId="203ACF30"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90</w:t>
            </w:r>
          </w:p>
        </w:tc>
        <w:tc>
          <w:tcPr>
            <w:tcW w:w="947" w:type="dxa"/>
            <w:gridSpan w:val="2"/>
            <w:vAlign w:val="center"/>
          </w:tcPr>
          <w:p w14:paraId="0B2B2541"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66 - 110</w:t>
            </w:r>
          </w:p>
        </w:tc>
        <w:tc>
          <w:tcPr>
            <w:tcW w:w="947" w:type="dxa"/>
            <w:vAlign w:val="center"/>
          </w:tcPr>
          <w:p w14:paraId="1140E6AA"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11</w:t>
            </w:r>
          </w:p>
        </w:tc>
        <w:tc>
          <w:tcPr>
            <w:tcW w:w="994" w:type="dxa"/>
            <w:vAlign w:val="center"/>
          </w:tcPr>
          <w:p w14:paraId="01DDB624"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5.7 - 20</w:t>
            </w:r>
          </w:p>
        </w:tc>
      </w:tr>
      <w:tr w:rsidR="00BA1709" w:rsidRPr="00085C2E" w14:paraId="01FD9163" w14:textId="77777777" w:rsidTr="0057598F">
        <w:trPr>
          <w:trHeight w:val="283"/>
          <w:jc w:val="center"/>
        </w:trPr>
        <w:tc>
          <w:tcPr>
            <w:tcW w:w="1449" w:type="dxa"/>
            <w:shd w:val="clear" w:color="auto" w:fill="auto"/>
            <w:vAlign w:val="center"/>
          </w:tcPr>
          <w:p w14:paraId="1337BA6C"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Leaf R6</w:t>
            </w:r>
          </w:p>
        </w:tc>
        <w:tc>
          <w:tcPr>
            <w:tcW w:w="947" w:type="dxa"/>
            <w:shd w:val="clear" w:color="auto" w:fill="FDE9D9" w:themeFill="accent6" w:themeFillTint="33"/>
            <w:vAlign w:val="center"/>
          </w:tcPr>
          <w:p w14:paraId="5BF78CFC"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w:t>
            </w:r>
          </w:p>
        </w:tc>
        <w:tc>
          <w:tcPr>
            <w:tcW w:w="947" w:type="dxa"/>
            <w:gridSpan w:val="2"/>
            <w:shd w:val="clear" w:color="auto" w:fill="auto"/>
            <w:vAlign w:val="center"/>
          </w:tcPr>
          <w:p w14:paraId="42E891E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0.32 - 21</w:t>
            </w:r>
          </w:p>
        </w:tc>
        <w:tc>
          <w:tcPr>
            <w:tcW w:w="947" w:type="dxa"/>
            <w:shd w:val="clear" w:color="auto" w:fill="auto"/>
            <w:vAlign w:val="center"/>
          </w:tcPr>
          <w:p w14:paraId="6F319258"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19</w:t>
            </w:r>
          </w:p>
        </w:tc>
        <w:tc>
          <w:tcPr>
            <w:tcW w:w="955" w:type="dxa"/>
            <w:shd w:val="clear" w:color="auto" w:fill="auto"/>
            <w:vAlign w:val="center"/>
          </w:tcPr>
          <w:p w14:paraId="5BC834DA"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4.2 - 66</w:t>
            </w:r>
          </w:p>
        </w:tc>
        <w:tc>
          <w:tcPr>
            <w:tcW w:w="939" w:type="dxa"/>
            <w:vAlign w:val="center"/>
          </w:tcPr>
          <w:p w14:paraId="2AA064D7"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72</w:t>
            </w:r>
          </w:p>
        </w:tc>
        <w:tc>
          <w:tcPr>
            <w:tcW w:w="947" w:type="dxa"/>
            <w:gridSpan w:val="2"/>
            <w:vAlign w:val="center"/>
          </w:tcPr>
          <w:p w14:paraId="6649572E"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41 - 110</w:t>
            </w:r>
          </w:p>
        </w:tc>
        <w:tc>
          <w:tcPr>
            <w:tcW w:w="947" w:type="dxa"/>
            <w:vAlign w:val="center"/>
          </w:tcPr>
          <w:p w14:paraId="26A28011"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0.52</w:t>
            </w:r>
          </w:p>
        </w:tc>
        <w:tc>
          <w:tcPr>
            <w:tcW w:w="994" w:type="dxa"/>
            <w:vAlign w:val="center"/>
          </w:tcPr>
          <w:p w14:paraId="4317C56C"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&lt;LOQ - 2</w:t>
            </w:r>
          </w:p>
        </w:tc>
      </w:tr>
      <w:tr w:rsidR="00BA1709" w:rsidRPr="00085C2E" w14:paraId="3618A0AB" w14:textId="77777777" w:rsidTr="0057598F">
        <w:trPr>
          <w:trHeight w:val="283"/>
          <w:jc w:val="center"/>
        </w:trPr>
        <w:tc>
          <w:tcPr>
            <w:tcW w:w="1449" w:type="dxa"/>
            <w:shd w:val="clear" w:color="auto" w:fill="auto"/>
            <w:vAlign w:val="center"/>
          </w:tcPr>
          <w:p w14:paraId="77BF2B9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Root V6</w:t>
            </w:r>
          </w:p>
        </w:tc>
        <w:tc>
          <w:tcPr>
            <w:tcW w:w="947" w:type="dxa"/>
            <w:shd w:val="clear" w:color="auto" w:fill="auto"/>
            <w:vAlign w:val="center"/>
          </w:tcPr>
          <w:p w14:paraId="7BF79179"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4.2</w:t>
            </w:r>
          </w:p>
        </w:tc>
        <w:tc>
          <w:tcPr>
            <w:tcW w:w="947" w:type="dxa"/>
            <w:gridSpan w:val="2"/>
            <w:shd w:val="clear" w:color="auto" w:fill="auto"/>
            <w:vAlign w:val="center"/>
          </w:tcPr>
          <w:p w14:paraId="6394D574"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0.69 - 6</w:t>
            </w:r>
          </w:p>
        </w:tc>
        <w:tc>
          <w:tcPr>
            <w:tcW w:w="947" w:type="dxa"/>
            <w:shd w:val="clear" w:color="auto" w:fill="auto"/>
            <w:vAlign w:val="center"/>
          </w:tcPr>
          <w:p w14:paraId="5FCD9EC7"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17</w:t>
            </w:r>
          </w:p>
        </w:tc>
        <w:tc>
          <w:tcPr>
            <w:tcW w:w="955" w:type="dxa"/>
            <w:shd w:val="clear" w:color="auto" w:fill="auto"/>
            <w:vAlign w:val="center"/>
          </w:tcPr>
          <w:p w14:paraId="6E5117C0"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9 - 23</w:t>
            </w:r>
          </w:p>
        </w:tc>
        <w:tc>
          <w:tcPr>
            <w:tcW w:w="939" w:type="dxa"/>
            <w:vAlign w:val="center"/>
          </w:tcPr>
          <w:p w14:paraId="38090A5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13</w:t>
            </w:r>
          </w:p>
        </w:tc>
        <w:tc>
          <w:tcPr>
            <w:tcW w:w="947" w:type="dxa"/>
            <w:gridSpan w:val="2"/>
            <w:vAlign w:val="center"/>
          </w:tcPr>
          <w:p w14:paraId="4DDDE971"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9 - 20</w:t>
            </w:r>
          </w:p>
        </w:tc>
        <w:tc>
          <w:tcPr>
            <w:tcW w:w="947" w:type="dxa"/>
            <w:vAlign w:val="center"/>
          </w:tcPr>
          <w:p w14:paraId="55518557"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0.44</w:t>
            </w:r>
          </w:p>
        </w:tc>
        <w:tc>
          <w:tcPr>
            <w:tcW w:w="994" w:type="dxa"/>
            <w:vAlign w:val="center"/>
          </w:tcPr>
          <w:p w14:paraId="33754D06"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0.14 – 0.78</w:t>
            </w:r>
          </w:p>
        </w:tc>
      </w:tr>
      <w:tr w:rsidR="00BA1709" w:rsidRPr="00085C2E" w14:paraId="34D2A522" w14:textId="77777777" w:rsidTr="0057598F">
        <w:trPr>
          <w:trHeight w:val="283"/>
          <w:jc w:val="center"/>
        </w:trPr>
        <w:tc>
          <w:tcPr>
            <w:tcW w:w="1449" w:type="dxa"/>
            <w:shd w:val="clear" w:color="auto" w:fill="auto"/>
            <w:vAlign w:val="center"/>
          </w:tcPr>
          <w:p w14:paraId="69D89084"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lastRenderedPageBreak/>
              <w:t>Root V9</w:t>
            </w:r>
          </w:p>
        </w:tc>
        <w:tc>
          <w:tcPr>
            <w:tcW w:w="947" w:type="dxa"/>
            <w:shd w:val="clear" w:color="auto" w:fill="auto"/>
            <w:vAlign w:val="center"/>
          </w:tcPr>
          <w:p w14:paraId="342D1456"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5</w:t>
            </w:r>
          </w:p>
        </w:tc>
        <w:tc>
          <w:tcPr>
            <w:tcW w:w="947" w:type="dxa"/>
            <w:gridSpan w:val="2"/>
            <w:shd w:val="clear" w:color="auto" w:fill="auto"/>
            <w:vAlign w:val="center"/>
          </w:tcPr>
          <w:p w14:paraId="4071EECD"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1.3 – 7.5</w:t>
            </w:r>
          </w:p>
        </w:tc>
        <w:tc>
          <w:tcPr>
            <w:tcW w:w="947" w:type="dxa"/>
            <w:shd w:val="clear" w:color="auto" w:fill="auto"/>
            <w:vAlign w:val="center"/>
          </w:tcPr>
          <w:p w14:paraId="6DE2F3DB"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21</w:t>
            </w:r>
          </w:p>
        </w:tc>
        <w:tc>
          <w:tcPr>
            <w:tcW w:w="955" w:type="dxa"/>
            <w:shd w:val="clear" w:color="auto" w:fill="auto"/>
            <w:vAlign w:val="center"/>
          </w:tcPr>
          <w:p w14:paraId="36B1FA0B"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13 - 28</w:t>
            </w:r>
          </w:p>
        </w:tc>
        <w:tc>
          <w:tcPr>
            <w:tcW w:w="939" w:type="dxa"/>
            <w:vAlign w:val="center"/>
          </w:tcPr>
          <w:p w14:paraId="64D2379C"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13</w:t>
            </w:r>
          </w:p>
        </w:tc>
        <w:tc>
          <w:tcPr>
            <w:tcW w:w="947" w:type="dxa"/>
            <w:gridSpan w:val="2"/>
            <w:vAlign w:val="center"/>
          </w:tcPr>
          <w:p w14:paraId="6FAC3DAD"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7.8 - 19</w:t>
            </w:r>
          </w:p>
        </w:tc>
        <w:tc>
          <w:tcPr>
            <w:tcW w:w="947" w:type="dxa"/>
            <w:vAlign w:val="center"/>
          </w:tcPr>
          <w:p w14:paraId="3DC7062A"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0.65</w:t>
            </w:r>
          </w:p>
        </w:tc>
        <w:tc>
          <w:tcPr>
            <w:tcW w:w="994" w:type="dxa"/>
            <w:vAlign w:val="center"/>
          </w:tcPr>
          <w:p w14:paraId="17445DE4"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0.39 – 0.9</w:t>
            </w:r>
          </w:p>
        </w:tc>
      </w:tr>
      <w:tr w:rsidR="00BA1709" w:rsidRPr="00085C2E" w14:paraId="2357DEA7" w14:textId="77777777" w:rsidTr="0057598F">
        <w:trPr>
          <w:trHeight w:val="283"/>
          <w:jc w:val="center"/>
        </w:trPr>
        <w:tc>
          <w:tcPr>
            <w:tcW w:w="1449" w:type="dxa"/>
            <w:shd w:val="clear" w:color="auto" w:fill="auto"/>
            <w:vAlign w:val="center"/>
          </w:tcPr>
          <w:p w14:paraId="1015D0C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Root R1</w:t>
            </w:r>
          </w:p>
        </w:tc>
        <w:tc>
          <w:tcPr>
            <w:tcW w:w="947" w:type="dxa"/>
            <w:shd w:val="clear" w:color="auto" w:fill="auto"/>
            <w:vAlign w:val="center"/>
          </w:tcPr>
          <w:p w14:paraId="2FF6804A"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5.5</w:t>
            </w:r>
          </w:p>
        </w:tc>
        <w:tc>
          <w:tcPr>
            <w:tcW w:w="947" w:type="dxa"/>
            <w:gridSpan w:val="2"/>
            <w:shd w:val="clear" w:color="auto" w:fill="auto"/>
            <w:vAlign w:val="center"/>
          </w:tcPr>
          <w:p w14:paraId="1EA45A3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3.9 – 7.8</w:t>
            </w:r>
          </w:p>
        </w:tc>
        <w:tc>
          <w:tcPr>
            <w:tcW w:w="947" w:type="dxa"/>
            <w:shd w:val="clear" w:color="auto" w:fill="auto"/>
            <w:vAlign w:val="center"/>
          </w:tcPr>
          <w:p w14:paraId="2226E1AE"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19</w:t>
            </w:r>
          </w:p>
        </w:tc>
        <w:tc>
          <w:tcPr>
            <w:tcW w:w="955" w:type="dxa"/>
            <w:shd w:val="clear" w:color="auto" w:fill="auto"/>
            <w:vAlign w:val="center"/>
          </w:tcPr>
          <w:p w14:paraId="48AC8BEE"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8.7 - 30</w:t>
            </w:r>
          </w:p>
        </w:tc>
        <w:tc>
          <w:tcPr>
            <w:tcW w:w="939" w:type="dxa"/>
            <w:vAlign w:val="center"/>
          </w:tcPr>
          <w:p w14:paraId="1E80FA6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9.2</w:t>
            </w:r>
          </w:p>
        </w:tc>
        <w:tc>
          <w:tcPr>
            <w:tcW w:w="947" w:type="dxa"/>
            <w:gridSpan w:val="2"/>
            <w:vAlign w:val="center"/>
          </w:tcPr>
          <w:p w14:paraId="55126209"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4.2 - 15</w:t>
            </w:r>
          </w:p>
        </w:tc>
        <w:tc>
          <w:tcPr>
            <w:tcW w:w="947" w:type="dxa"/>
            <w:vAlign w:val="center"/>
          </w:tcPr>
          <w:p w14:paraId="3D47C458"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0.44</w:t>
            </w:r>
          </w:p>
        </w:tc>
        <w:tc>
          <w:tcPr>
            <w:tcW w:w="994" w:type="dxa"/>
            <w:vAlign w:val="center"/>
          </w:tcPr>
          <w:p w14:paraId="05442BFB"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0.3 – 0.72</w:t>
            </w:r>
          </w:p>
        </w:tc>
      </w:tr>
      <w:tr w:rsidR="00BA1709" w:rsidRPr="00085C2E" w14:paraId="2D0215C3" w14:textId="77777777" w:rsidTr="0057598F">
        <w:trPr>
          <w:trHeight w:val="283"/>
          <w:jc w:val="center"/>
        </w:trPr>
        <w:tc>
          <w:tcPr>
            <w:tcW w:w="1449" w:type="dxa"/>
            <w:shd w:val="clear" w:color="auto" w:fill="auto"/>
            <w:vAlign w:val="center"/>
          </w:tcPr>
          <w:p w14:paraId="7D05756C"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Root R4</w:t>
            </w:r>
          </w:p>
        </w:tc>
        <w:tc>
          <w:tcPr>
            <w:tcW w:w="947" w:type="dxa"/>
            <w:shd w:val="clear" w:color="auto" w:fill="auto"/>
            <w:vAlign w:val="center"/>
          </w:tcPr>
          <w:p w14:paraId="55769862"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3.8</w:t>
            </w:r>
          </w:p>
        </w:tc>
        <w:tc>
          <w:tcPr>
            <w:tcW w:w="947" w:type="dxa"/>
            <w:gridSpan w:val="2"/>
            <w:shd w:val="clear" w:color="auto" w:fill="auto"/>
            <w:vAlign w:val="center"/>
          </w:tcPr>
          <w:p w14:paraId="41C0D3E0"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2.3 – 5.7</w:t>
            </w:r>
          </w:p>
        </w:tc>
        <w:tc>
          <w:tcPr>
            <w:tcW w:w="947" w:type="dxa"/>
            <w:shd w:val="clear" w:color="auto" w:fill="auto"/>
            <w:vAlign w:val="center"/>
          </w:tcPr>
          <w:p w14:paraId="1D8CFDE9"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23</w:t>
            </w:r>
          </w:p>
        </w:tc>
        <w:tc>
          <w:tcPr>
            <w:tcW w:w="955" w:type="dxa"/>
            <w:shd w:val="clear" w:color="auto" w:fill="auto"/>
            <w:vAlign w:val="center"/>
          </w:tcPr>
          <w:p w14:paraId="44F59CB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7.5 - 36</w:t>
            </w:r>
          </w:p>
        </w:tc>
        <w:tc>
          <w:tcPr>
            <w:tcW w:w="939" w:type="dxa"/>
            <w:shd w:val="clear" w:color="auto" w:fill="auto"/>
            <w:vAlign w:val="center"/>
          </w:tcPr>
          <w:p w14:paraId="1D895CB1"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6.4</w:t>
            </w:r>
          </w:p>
        </w:tc>
        <w:tc>
          <w:tcPr>
            <w:tcW w:w="947" w:type="dxa"/>
            <w:gridSpan w:val="2"/>
            <w:shd w:val="clear" w:color="auto" w:fill="auto"/>
            <w:vAlign w:val="center"/>
          </w:tcPr>
          <w:p w14:paraId="39B5A7BA"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2.1 - 12</w:t>
            </w:r>
          </w:p>
        </w:tc>
        <w:tc>
          <w:tcPr>
            <w:tcW w:w="947" w:type="dxa"/>
            <w:shd w:val="clear" w:color="auto" w:fill="auto"/>
            <w:vAlign w:val="center"/>
          </w:tcPr>
          <w:p w14:paraId="08F0519B"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0.16</w:t>
            </w:r>
          </w:p>
        </w:tc>
        <w:tc>
          <w:tcPr>
            <w:tcW w:w="994" w:type="dxa"/>
            <w:vAlign w:val="center"/>
          </w:tcPr>
          <w:p w14:paraId="06776248"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&lt;LOQ – 0.39</w:t>
            </w:r>
          </w:p>
        </w:tc>
      </w:tr>
      <w:tr w:rsidR="00BA1709" w:rsidRPr="00085C2E" w14:paraId="511A1134" w14:textId="77777777" w:rsidTr="0057598F">
        <w:trPr>
          <w:trHeight w:val="283"/>
          <w:jc w:val="center"/>
        </w:trPr>
        <w:tc>
          <w:tcPr>
            <w:tcW w:w="1449" w:type="dxa"/>
            <w:shd w:val="clear" w:color="auto" w:fill="auto"/>
            <w:vAlign w:val="center"/>
          </w:tcPr>
          <w:p w14:paraId="440996C2"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Root R6</w:t>
            </w:r>
          </w:p>
        </w:tc>
        <w:tc>
          <w:tcPr>
            <w:tcW w:w="947" w:type="dxa"/>
            <w:shd w:val="clear" w:color="auto" w:fill="auto"/>
            <w:vAlign w:val="center"/>
          </w:tcPr>
          <w:p w14:paraId="3EE95DCE"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3.8</w:t>
            </w:r>
          </w:p>
        </w:tc>
        <w:tc>
          <w:tcPr>
            <w:tcW w:w="947" w:type="dxa"/>
            <w:gridSpan w:val="2"/>
            <w:shd w:val="clear" w:color="auto" w:fill="auto"/>
            <w:vAlign w:val="center"/>
          </w:tcPr>
          <w:p w14:paraId="19C06CB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1.4 – 6.3</w:t>
            </w:r>
          </w:p>
        </w:tc>
        <w:tc>
          <w:tcPr>
            <w:tcW w:w="947" w:type="dxa"/>
            <w:shd w:val="clear" w:color="auto" w:fill="auto"/>
            <w:vAlign w:val="center"/>
          </w:tcPr>
          <w:p w14:paraId="0616BFBC"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18</w:t>
            </w:r>
          </w:p>
        </w:tc>
        <w:tc>
          <w:tcPr>
            <w:tcW w:w="955" w:type="dxa"/>
            <w:shd w:val="clear" w:color="auto" w:fill="auto"/>
            <w:vAlign w:val="center"/>
          </w:tcPr>
          <w:p w14:paraId="31C64552"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5.4 - 54</w:t>
            </w:r>
          </w:p>
        </w:tc>
        <w:tc>
          <w:tcPr>
            <w:tcW w:w="939" w:type="dxa"/>
            <w:shd w:val="clear" w:color="auto" w:fill="auto"/>
            <w:vAlign w:val="center"/>
          </w:tcPr>
          <w:p w14:paraId="1E5E3335"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6.9</w:t>
            </w:r>
          </w:p>
        </w:tc>
        <w:tc>
          <w:tcPr>
            <w:tcW w:w="947" w:type="dxa"/>
            <w:gridSpan w:val="2"/>
            <w:shd w:val="clear" w:color="auto" w:fill="auto"/>
            <w:vAlign w:val="center"/>
          </w:tcPr>
          <w:p w14:paraId="1EDF389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2.2 - 14</w:t>
            </w:r>
          </w:p>
        </w:tc>
        <w:tc>
          <w:tcPr>
            <w:tcW w:w="947" w:type="dxa"/>
            <w:shd w:val="clear" w:color="auto" w:fill="auto"/>
            <w:vAlign w:val="center"/>
          </w:tcPr>
          <w:p w14:paraId="748BE05C"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0.13</w:t>
            </w:r>
          </w:p>
        </w:tc>
        <w:tc>
          <w:tcPr>
            <w:tcW w:w="994" w:type="dxa"/>
            <w:vAlign w:val="center"/>
          </w:tcPr>
          <w:p w14:paraId="352B16E5"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&lt;LOQ – 0.66</w:t>
            </w:r>
          </w:p>
        </w:tc>
      </w:tr>
      <w:tr w:rsidR="00BA1709" w:rsidRPr="00085C2E" w14:paraId="2357D417" w14:textId="77777777" w:rsidTr="0057598F">
        <w:trPr>
          <w:trHeight w:val="283"/>
          <w:jc w:val="center"/>
        </w:trPr>
        <w:tc>
          <w:tcPr>
            <w:tcW w:w="1449" w:type="dxa"/>
            <w:shd w:val="clear" w:color="auto" w:fill="auto"/>
            <w:vAlign w:val="center"/>
          </w:tcPr>
          <w:p w14:paraId="7012D2B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Whole plant V9</w:t>
            </w:r>
          </w:p>
        </w:tc>
        <w:tc>
          <w:tcPr>
            <w:tcW w:w="947" w:type="dxa"/>
            <w:shd w:val="clear" w:color="auto" w:fill="auto"/>
            <w:vAlign w:val="center"/>
          </w:tcPr>
          <w:p w14:paraId="1D2A22ED"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12</w:t>
            </w:r>
          </w:p>
        </w:tc>
        <w:tc>
          <w:tcPr>
            <w:tcW w:w="947" w:type="dxa"/>
            <w:gridSpan w:val="2"/>
            <w:shd w:val="clear" w:color="auto" w:fill="auto"/>
            <w:vAlign w:val="center"/>
          </w:tcPr>
          <w:p w14:paraId="748AA859"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8.6 - 15</w:t>
            </w:r>
          </w:p>
        </w:tc>
        <w:tc>
          <w:tcPr>
            <w:tcW w:w="947" w:type="dxa"/>
            <w:shd w:val="clear" w:color="auto" w:fill="auto"/>
            <w:vAlign w:val="center"/>
          </w:tcPr>
          <w:p w14:paraId="06695EC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23</w:t>
            </w:r>
          </w:p>
        </w:tc>
        <w:tc>
          <w:tcPr>
            <w:tcW w:w="955" w:type="dxa"/>
            <w:shd w:val="clear" w:color="auto" w:fill="auto"/>
            <w:vAlign w:val="center"/>
          </w:tcPr>
          <w:p w14:paraId="13651F0E"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18 - 26</w:t>
            </w:r>
          </w:p>
        </w:tc>
        <w:tc>
          <w:tcPr>
            <w:tcW w:w="939" w:type="dxa"/>
            <w:shd w:val="clear" w:color="auto" w:fill="auto"/>
            <w:vAlign w:val="center"/>
          </w:tcPr>
          <w:p w14:paraId="2965291D"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76</w:t>
            </w:r>
          </w:p>
        </w:tc>
        <w:tc>
          <w:tcPr>
            <w:tcW w:w="947" w:type="dxa"/>
            <w:gridSpan w:val="2"/>
            <w:shd w:val="clear" w:color="auto" w:fill="auto"/>
            <w:vAlign w:val="center"/>
          </w:tcPr>
          <w:p w14:paraId="28E70CE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58 - 100</w:t>
            </w:r>
          </w:p>
        </w:tc>
        <w:tc>
          <w:tcPr>
            <w:tcW w:w="947" w:type="dxa"/>
            <w:shd w:val="clear" w:color="auto" w:fill="auto"/>
            <w:vAlign w:val="center"/>
          </w:tcPr>
          <w:p w14:paraId="42E621A7"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8.7</w:t>
            </w:r>
          </w:p>
        </w:tc>
        <w:tc>
          <w:tcPr>
            <w:tcW w:w="994" w:type="dxa"/>
            <w:vAlign w:val="center"/>
          </w:tcPr>
          <w:p w14:paraId="11A5DE8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6.6 - 11</w:t>
            </w:r>
          </w:p>
        </w:tc>
      </w:tr>
      <w:tr w:rsidR="00BA1709" w:rsidRPr="00085C2E" w14:paraId="628E4F94" w14:textId="77777777" w:rsidTr="0057598F">
        <w:trPr>
          <w:trHeight w:val="283"/>
          <w:jc w:val="center"/>
        </w:trPr>
        <w:tc>
          <w:tcPr>
            <w:tcW w:w="1449" w:type="dxa"/>
            <w:shd w:val="clear" w:color="auto" w:fill="auto"/>
            <w:vAlign w:val="center"/>
          </w:tcPr>
          <w:p w14:paraId="7B703C69"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Whole Plant R1</w:t>
            </w:r>
          </w:p>
        </w:tc>
        <w:tc>
          <w:tcPr>
            <w:tcW w:w="947" w:type="dxa"/>
            <w:shd w:val="clear" w:color="auto" w:fill="auto"/>
            <w:vAlign w:val="center"/>
          </w:tcPr>
          <w:p w14:paraId="1BCA81FB"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9.9</w:t>
            </w:r>
          </w:p>
        </w:tc>
        <w:tc>
          <w:tcPr>
            <w:tcW w:w="947" w:type="dxa"/>
            <w:gridSpan w:val="2"/>
            <w:shd w:val="clear" w:color="auto" w:fill="auto"/>
            <w:vAlign w:val="center"/>
          </w:tcPr>
          <w:p w14:paraId="42E93AF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7.8 - 13</w:t>
            </w:r>
          </w:p>
        </w:tc>
        <w:tc>
          <w:tcPr>
            <w:tcW w:w="947" w:type="dxa"/>
            <w:shd w:val="clear" w:color="auto" w:fill="auto"/>
            <w:vAlign w:val="center"/>
          </w:tcPr>
          <w:p w14:paraId="0889270D"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32</w:t>
            </w:r>
          </w:p>
        </w:tc>
        <w:tc>
          <w:tcPr>
            <w:tcW w:w="955" w:type="dxa"/>
            <w:shd w:val="clear" w:color="auto" w:fill="auto"/>
            <w:vAlign w:val="center"/>
          </w:tcPr>
          <w:p w14:paraId="10ABCC1B"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24 - 42</w:t>
            </w:r>
          </w:p>
        </w:tc>
        <w:tc>
          <w:tcPr>
            <w:tcW w:w="939" w:type="dxa"/>
            <w:shd w:val="clear" w:color="auto" w:fill="auto"/>
            <w:vAlign w:val="center"/>
          </w:tcPr>
          <w:p w14:paraId="29C1EBF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66</w:t>
            </w:r>
          </w:p>
        </w:tc>
        <w:tc>
          <w:tcPr>
            <w:tcW w:w="947" w:type="dxa"/>
            <w:gridSpan w:val="2"/>
            <w:shd w:val="clear" w:color="auto" w:fill="auto"/>
            <w:vAlign w:val="center"/>
          </w:tcPr>
          <w:p w14:paraId="0F87545B"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44 - 100</w:t>
            </w:r>
          </w:p>
        </w:tc>
        <w:tc>
          <w:tcPr>
            <w:tcW w:w="947" w:type="dxa"/>
            <w:shd w:val="clear" w:color="auto" w:fill="auto"/>
            <w:vAlign w:val="center"/>
          </w:tcPr>
          <w:p w14:paraId="55BBDBC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4.9</w:t>
            </w:r>
          </w:p>
        </w:tc>
        <w:tc>
          <w:tcPr>
            <w:tcW w:w="994" w:type="dxa"/>
            <w:vAlign w:val="center"/>
          </w:tcPr>
          <w:p w14:paraId="22EC693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3.2 – 7.4</w:t>
            </w:r>
          </w:p>
        </w:tc>
      </w:tr>
      <w:tr w:rsidR="00BA1709" w:rsidRPr="00085C2E" w14:paraId="1880847E" w14:textId="77777777" w:rsidTr="0057598F">
        <w:trPr>
          <w:trHeight w:val="283"/>
          <w:jc w:val="center"/>
        </w:trPr>
        <w:tc>
          <w:tcPr>
            <w:tcW w:w="1449" w:type="dxa"/>
            <w:shd w:val="clear" w:color="auto" w:fill="auto"/>
            <w:vAlign w:val="center"/>
          </w:tcPr>
          <w:p w14:paraId="088FDBBA"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Whole Plant R6</w:t>
            </w:r>
          </w:p>
        </w:tc>
        <w:tc>
          <w:tcPr>
            <w:tcW w:w="947" w:type="dxa"/>
            <w:shd w:val="clear" w:color="auto" w:fill="auto"/>
            <w:vAlign w:val="center"/>
          </w:tcPr>
          <w:p w14:paraId="11ED24D2"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4.1</w:t>
            </w:r>
          </w:p>
        </w:tc>
        <w:tc>
          <w:tcPr>
            <w:tcW w:w="947" w:type="dxa"/>
            <w:gridSpan w:val="2"/>
            <w:shd w:val="clear" w:color="auto" w:fill="auto"/>
            <w:vAlign w:val="center"/>
          </w:tcPr>
          <w:p w14:paraId="51AA533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2.4 – 9.4</w:t>
            </w:r>
          </w:p>
        </w:tc>
        <w:tc>
          <w:tcPr>
            <w:tcW w:w="947" w:type="dxa"/>
            <w:shd w:val="clear" w:color="auto" w:fill="auto"/>
            <w:vAlign w:val="center"/>
          </w:tcPr>
          <w:p w14:paraId="0E487241"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36</w:t>
            </w:r>
          </w:p>
        </w:tc>
        <w:tc>
          <w:tcPr>
            <w:tcW w:w="955" w:type="dxa"/>
            <w:shd w:val="clear" w:color="auto" w:fill="auto"/>
            <w:vAlign w:val="center"/>
          </w:tcPr>
          <w:p w14:paraId="0C53DD57"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20 - 62</w:t>
            </w:r>
          </w:p>
        </w:tc>
        <w:tc>
          <w:tcPr>
            <w:tcW w:w="939" w:type="dxa"/>
            <w:shd w:val="clear" w:color="auto" w:fill="auto"/>
            <w:vAlign w:val="center"/>
          </w:tcPr>
          <w:p w14:paraId="085F0F27"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21</w:t>
            </w:r>
          </w:p>
        </w:tc>
        <w:tc>
          <w:tcPr>
            <w:tcW w:w="947" w:type="dxa"/>
            <w:gridSpan w:val="2"/>
            <w:shd w:val="clear" w:color="auto" w:fill="auto"/>
            <w:vAlign w:val="center"/>
          </w:tcPr>
          <w:p w14:paraId="41D4F5A7"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13 - 54</w:t>
            </w:r>
          </w:p>
        </w:tc>
        <w:tc>
          <w:tcPr>
            <w:tcW w:w="947" w:type="dxa"/>
            <w:shd w:val="clear" w:color="auto" w:fill="auto"/>
            <w:vAlign w:val="center"/>
          </w:tcPr>
          <w:p w14:paraId="21E0E122"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0.09</w:t>
            </w:r>
          </w:p>
        </w:tc>
        <w:tc>
          <w:tcPr>
            <w:tcW w:w="994" w:type="dxa"/>
            <w:vAlign w:val="center"/>
          </w:tcPr>
          <w:p w14:paraId="4B29AA8B"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&lt;LOQ – 0.76</w:t>
            </w:r>
          </w:p>
        </w:tc>
      </w:tr>
      <w:tr w:rsidR="00BA1709" w:rsidRPr="00085C2E" w14:paraId="31F786C3" w14:textId="77777777" w:rsidTr="0057598F">
        <w:trPr>
          <w:trHeight w:val="283"/>
          <w:jc w:val="center"/>
        </w:trPr>
        <w:tc>
          <w:tcPr>
            <w:tcW w:w="1449" w:type="dxa"/>
            <w:shd w:val="clear" w:color="auto" w:fill="auto"/>
            <w:vAlign w:val="center"/>
          </w:tcPr>
          <w:p w14:paraId="1567A221"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Pollen R1</w:t>
            </w:r>
          </w:p>
        </w:tc>
        <w:tc>
          <w:tcPr>
            <w:tcW w:w="947" w:type="dxa"/>
            <w:shd w:val="clear" w:color="auto" w:fill="E5DFEC" w:themeFill="accent4" w:themeFillTint="33"/>
            <w:vAlign w:val="center"/>
          </w:tcPr>
          <w:p w14:paraId="43C382FC"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35</w:t>
            </w:r>
          </w:p>
        </w:tc>
        <w:tc>
          <w:tcPr>
            <w:tcW w:w="947" w:type="dxa"/>
            <w:gridSpan w:val="2"/>
            <w:shd w:val="clear" w:color="auto" w:fill="auto"/>
            <w:vAlign w:val="center"/>
          </w:tcPr>
          <w:p w14:paraId="3E84E3D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19 - 49</w:t>
            </w:r>
          </w:p>
        </w:tc>
        <w:tc>
          <w:tcPr>
            <w:tcW w:w="947" w:type="dxa"/>
            <w:shd w:val="clear" w:color="auto" w:fill="FDE9D9" w:themeFill="accent6" w:themeFillTint="33"/>
            <w:vAlign w:val="center"/>
          </w:tcPr>
          <w:p w14:paraId="0B24ED2C"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9.2</w:t>
            </w:r>
          </w:p>
        </w:tc>
        <w:tc>
          <w:tcPr>
            <w:tcW w:w="955" w:type="dxa"/>
            <w:shd w:val="clear" w:color="auto" w:fill="auto"/>
            <w:vAlign w:val="center"/>
          </w:tcPr>
          <w:p w14:paraId="22AB6A75"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4.7 - 16</w:t>
            </w:r>
          </w:p>
        </w:tc>
        <w:tc>
          <w:tcPr>
            <w:tcW w:w="939" w:type="dxa"/>
            <w:shd w:val="clear" w:color="auto" w:fill="FDE9D9" w:themeFill="accent6" w:themeFillTint="33"/>
            <w:vAlign w:val="center"/>
          </w:tcPr>
          <w:p w14:paraId="251FCA32"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0.34</w:t>
            </w:r>
          </w:p>
        </w:tc>
        <w:tc>
          <w:tcPr>
            <w:tcW w:w="947" w:type="dxa"/>
            <w:gridSpan w:val="2"/>
            <w:shd w:val="clear" w:color="auto" w:fill="auto"/>
            <w:vAlign w:val="center"/>
          </w:tcPr>
          <w:p w14:paraId="4F9CA2C6"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&lt;LOQ – 0.53</w:t>
            </w:r>
          </w:p>
        </w:tc>
        <w:tc>
          <w:tcPr>
            <w:tcW w:w="947" w:type="dxa"/>
            <w:shd w:val="clear" w:color="auto" w:fill="FDE9D9" w:themeFill="accent6" w:themeFillTint="33"/>
            <w:vAlign w:val="center"/>
          </w:tcPr>
          <w:p w14:paraId="471D7220" w14:textId="77777777" w:rsidR="00BA1709" w:rsidRPr="00B9430A" w:rsidRDefault="00BA1709" w:rsidP="00D40B4E">
            <w:pPr>
              <w:pStyle w:val="BodyText"/>
              <w:jc w:val="center"/>
              <w:rPr>
                <w:rFonts w:cs="Arial"/>
                <w:bCs/>
                <w:i w:val="0"/>
                <w:color w:val="000000" w:themeColor="text1"/>
                <w:sz w:val="16"/>
                <w:szCs w:val="16"/>
                <w:vertAlign w:val="superscript"/>
                <w:lang w:val="en-GB"/>
              </w:rPr>
            </w:pPr>
            <w:r w:rsidRPr="00B9430A">
              <w:rPr>
                <w:rFonts w:cs="Arial"/>
                <w:bCs/>
                <w:i w:val="0"/>
                <w:color w:val="000000" w:themeColor="text1"/>
                <w:sz w:val="16"/>
                <w:szCs w:val="16"/>
                <w:lang w:val="en-GB"/>
              </w:rPr>
              <w:t>&lt; LOQ</w:t>
            </w:r>
            <w:r w:rsidR="00F539E8" w:rsidRPr="00B9430A">
              <w:rPr>
                <w:rFonts w:cs="Arial"/>
                <w:bCs/>
                <w:i w:val="0"/>
                <w:color w:val="000000" w:themeColor="text1"/>
                <w:sz w:val="16"/>
                <w:szCs w:val="16"/>
                <w:vertAlign w:val="superscript"/>
                <w:lang w:val="en-GB"/>
              </w:rPr>
              <w:t>2</w:t>
            </w:r>
          </w:p>
        </w:tc>
        <w:tc>
          <w:tcPr>
            <w:tcW w:w="994" w:type="dxa"/>
            <w:vAlign w:val="center"/>
          </w:tcPr>
          <w:p w14:paraId="4FB01A8E"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&lt;LOQ</w:t>
            </w:r>
          </w:p>
        </w:tc>
      </w:tr>
      <w:tr w:rsidR="00BA1709" w:rsidRPr="00085C2E" w14:paraId="6EF17781" w14:textId="77777777" w:rsidTr="0057598F">
        <w:trPr>
          <w:trHeight w:val="283"/>
          <w:jc w:val="center"/>
        </w:trPr>
        <w:tc>
          <w:tcPr>
            <w:tcW w:w="1449" w:type="dxa"/>
            <w:shd w:val="clear" w:color="auto" w:fill="auto"/>
            <w:vAlign w:val="center"/>
          </w:tcPr>
          <w:p w14:paraId="7FF9C41F" w14:textId="77777777" w:rsidR="00BA1709" w:rsidRPr="00B9430A" w:rsidRDefault="00BA1709" w:rsidP="00D40B4E">
            <w:pPr>
              <w:pStyle w:val="BodyText"/>
              <w:jc w:val="center"/>
              <w:rPr>
                <w:rFonts w:cs="Arial"/>
                <w:bCs/>
                <w:i w:val="0"/>
                <w:color w:val="000000" w:themeColor="text1"/>
                <w:sz w:val="16"/>
                <w:szCs w:val="16"/>
                <w:vertAlign w:val="superscript"/>
                <w:lang w:val="en-GB"/>
              </w:rPr>
            </w:pPr>
            <w:r w:rsidRPr="00B9430A">
              <w:rPr>
                <w:rFonts w:cs="Arial"/>
                <w:bCs/>
                <w:i w:val="0"/>
                <w:color w:val="000000" w:themeColor="text1"/>
                <w:sz w:val="16"/>
                <w:szCs w:val="16"/>
                <w:lang w:val="en-GB"/>
              </w:rPr>
              <w:t>Forage</w:t>
            </w:r>
            <w:r w:rsidR="00F539E8" w:rsidRPr="00B9430A">
              <w:rPr>
                <w:rFonts w:cs="Arial"/>
                <w:bCs/>
                <w:i w:val="0"/>
                <w:color w:val="000000" w:themeColor="text1"/>
                <w:sz w:val="16"/>
                <w:szCs w:val="16"/>
                <w:vertAlign w:val="superscript"/>
                <w:lang w:val="en-GB"/>
              </w:rPr>
              <w:t>3</w:t>
            </w:r>
            <w:r w:rsidRPr="00B9430A">
              <w:rPr>
                <w:rFonts w:cs="Arial"/>
                <w:bCs/>
                <w:i w:val="0"/>
                <w:color w:val="000000" w:themeColor="text1"/>
                <w:sz w:val="16"/>
                <w:szCs w:val="16"/>
                <w:lang w:val="en-GB"/>
              </w:rPr>
              <w:t xml:space="preserve"> R4</w:t>
            </w:r>
          </w:p>
        </w:tc>
        <w:tc>
          <w:tcPr>
            <w:tcW w:w="947" w:type="dxa"/>
            <w:shd w:val="clear" w:color="auto" w:fill="auto"/>
            <w:vAlign w:val="center"/>
          </w:tcPr>
          <w:p w14:paraId="2BE5DEE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7.8</w:t>
            </w:r>
          </w:p>
        </w:tc>
        <w:tc>
          <w:tcPr>
            <w:tcW w:w="947" w:type="dxa"/>
            <w:gridSpan w:val="2"/>
            <w:shd w:val="clear" w:color="auto" w:fill="auto"/>
            <w:vAlign w:val="center"/>
          </w:tcPr>
          <w:p w14:paraId="2CA65277"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5.6 - 11</w:t>
            </w:r>
          </w:p>
        </w:tc>
        <w:tc>
          <w:tcPr>
            <w:tcW w:w="947" w:type="dxa"/>
            <w:shd w:val="clear" w:color="auto" w:fill="auto"/>
            <w:vAlign w:val="center"/>
          </w:tcPr>
          <w:p w14:paraId="03B65854"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52</w:t>
            </w:r>
          </w:p>
        </w:tc>
        <w:tc>
          <w:tcPr>
            <w:tcW w:w="955" w:type="dxa"/>
            <w:shd w:val="clear" w:color="auto" w:fill="auto"/>
            <w:vAlign w:val="center"/>
          </w:tcPr>
          <w:p w14:paraId="056751BB"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36 - 64</w:t>
            </w:r>
          </w:p>
        </w:tc>
        <w:tc>
          <w:tcPr>
            <w:tcW w:w="939" w:type="dxa"/>
            <w:shd w:val="clear" w:color="auto" w:fill="auto"/>
            <w:vAlign w:val="center"/>
          </w:tcPr>
          <w:p w14:paraId="67B723C9"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29</w:t>
            </w:r>
          </w:p>
        </w:tc>
        <w:tc>
          <w:tcPr>
            <w:tcW w:w="947" w:type="dxa"/>
            <w:gridSpan w:val="2"/>
            <w:shd w:val="clear" w:color="auto" w:fill="auto"/>
            <w:vAlign w:val="center"/>
          </w:tcPr>
          <w:p w14:paraId="77E4C057"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18 - 52</w:t>
            </w:r>
          </w:p>
        </w:tc>
        <w:tc>
          <w:tcPr>
            <w:tcW w:w="947" w:type="dxa"/>
            <w:shd w:val="clear" w:color="auto" w:fill="auto"/>
            <w:vAlign w:val="center"/>
          </w:tcPr>
          <w:p w14:paraId="1DB3C025"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 xml:space="preserve">1.9 </w:t>
            </w:r>
          </w:p>
        </w:tc>
        <w:tc>
          <w:tcPr>
            <w:tcW w:w="994" w:type="dxa"/>
            <w:vAlign w:val="center"/>
          </w:tcPr>
          <w:p w14:paraId="13DF0C8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1.1 – 2.8</w:t>
            </w:r>
          </w:p>
        </w:tc>
      </w:tr>
      <w:tr w:rsidR="00BA1709" w:rsidRPr="00085C2E" w14:paraId="7AFAA1DA" w14:textId="77777777" w:rsidTr="0057598F">
        <w:trPr>
          <w:trHeight w:val="283"/>
          <w:jc w:val="center"/>
        </w:trPr>
        <w:tc>
          <w:tcPr>
            <w:tcW w:w="1449" w:type="dxa"/>
            <w:shd w:val="clear" w:color="auto" w:fill="auto"/>
            <w:vAlign w:val="center"/>
          </w:tcPr>
          <w:p w14:paraId="40827A7D" w14:textId="77777777" w:rsidR="00BA1709" w:rsidRPr="00B9430A" w:rsidRDefault="00BA1709" w:rsidP="00D40B4E">
            <w:pPr>
              <w:pStyle w:val="BodyText"/>
              <w:jc w:val="center"/>
              <w:rPr>
                <w:rFonts w:cs="Arial"/>
                <w:bCs/>
                <w:i w:val="0"/>
                <w:color w:val="000000" w:themeColor="text1"/>
                <w:sz w:val="16"/>
                <w:szCs w:val="16"/>
                <w:vertAlign w:val="superscript"/>
                <w:lang w:val="en-GB"/>
              </w:rPr>
            </w:pPr>
            <w:r w:rsidRPr="00B9430A">
              <w:rPr>
                <w:rFonts w:cs="Arial"/>
                <w:bCs/>
                <w:i w:val="0"/>
                <w:color w:val="000000" w:themeColor="text1"/>
                <w:sz w:val="16"/>
                <w:szCs w:val="16"/>
                <w:lang w:val="en-GB"/>
              </w:rPr>
              <w:t>Grain R6</w:t>
            </w:r>
          </w:p>
        </w:tc>
        <w:tc>
          <w:tcPr>
            <w:tcW w:w="947" w:type="dxa"/>
            <w:shd w:val="clear" w:color="auto" w:fill="auto"/>
            <w:vAlign w:val="center"/>
          </w:tcPr>
          <w:p w14:paraId="68A1D32B"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3.3</w:t>
            </w:r>
          </w:p>
        </w:tc>
        <w:tc>
          <w:tcPr>
            <w:tcW w:w="947" w:type="dxa"/>
            <w:gridSpan w:val="2"/>
            <w:shd w:val="clear" w:color="auto" w:fill="auto"/>
            <w:vAlign w:val="center"/>
          </w:tcPr>
          <w:p w14:paraId="232EF695"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2.3 – 7.2</w:t>
            </w:r>
          </w:p>
        </w:tc>
        <w:tc>
          <w:tcPr>
            <w:tcW w:w="947" w:type="dxa"/>
            <w:shd w:val="clear" w:color="auto" w:fill="auto"/>
            <w:vAlign w:val="center"/>
          </w:tcPr>
          <w:p w14:paraId="5BB6836D"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24</w:t>
            </w:r>
          </w:p>
        </w:tc>
        <w:tc>
          <w:tcPr>
            <w:tcW w:w="955" w:type="dxa"/>
            <w:shd w:val="clear" w:color="auto" w:fill="auto"/>
            <w:vAlign w:val="center"/>
          </w:tcPr>
          <w:p w14:paraId="03DCC98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14 - 39</w:t>
            </w:r>
          </w:p>
        </w:tc>
        <w:tc>
          <w:tcPr>
            <w:tcW w:w="939" w:type="dxa"/>
            <w:shd w:val="clear" w:color="auto" w:fill="auto"/>
            <w:vAlign w:val="center"/>
          </w:tcPr>
          <w:p w14:paraId="482B630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1.1</w:t>
            </w:r>
          </w:p>
        </w:tc>
        <w:tc>
          <w:tcPr>
            <w:tcW w:w="947" w:type="dxa"/>
            <w:gridSpan w:val="2"/>
            <w:shd w:val="clear" w:color="auto" w:fill="auto"/>
            <w:vAlign w:val="center"/>
          </w:tcPr>
          <w:p w14:paraId="43840054"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0.54 – 2.3</w:t>
            </w:r>
          </w:p>
        </w:tc>
        <w:tc>
          <w:tcPr>
            <w:tcW w:w="947" w:type="dxa"/>
            <w:shd w:val="clear" w:color="auto" w:fill="FDE9D9" w:themeFill="accent6" w:themeFillTint="33"/>
            <w:vAlign w:val="center"/>
          </w:tcPr>
          <w:p w14:paraId="3A0D741A"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&lt;LOQ</w:t>
            </w:r>
          </w:p>
        </w:tc>
        <w:tc>
          <w:tcPr>
            <w:tcW w:w="994" w:type="dxa"/>
            <w:vAlign w:val="center"/>
          </w:tcPr>
          <w:p w14:paraId="312BDE44"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&lt;LOQ</w:t>
            </w:r>
          </w:p>
        </w:tc>
      </w:tr>
    </w:tbl>
    <w:p w14:paraId="7C202F83" w14:textId="77777777" w:rsidR="00BA1709" w:rsidRPr="00085C2E" w:rsidRDefault="00BA1709" w:rsidP="00BA1709">
      <w:pPr>
        <w:pStyle w:val="BodyText"/>
        <w:rPr>
          <w:rFonts w:cs="Arial"/>
          <w:i w:val="0"/>
          <w:color w:val="000000" w:themeColor="text1"/>
          <w:sz w:val="18"/>
          <w:szCs w:val="18"/>
          <w:vertAlign w:val="superscript"/>
          <w:lang w:val="en-GB"/>
        </w:rPr>
      </w:pPr>
    </w:p>
    <w:p w14:paraId="79CBB670" w14:textId="28DE01E2" w:rsidR="00BA1709" w:rsidRPr="00085C2E" w:rsidRDefault="00BA1709" w:rsidP="00BA1709">
      <w:pPr>
        <w:pStyle w:val="BodyText"/>
        <w:rPr>
          <w:rFonts w:cs="Arial"/>
          <w:i w:val="0"/>
          <w:color w:val="000000" w:themeColor="text1"/>
          <w:sz w:val="18"/>
          <w:szCs w:val="18"/>
          <w:lang w:val="en-GB"/>
        </w:rPr>
      </w:pPr>
      <w:r w:rsidRPr="00085C2E">
        <w:rPr>
          <w:rFonts w:cs="Arial"/>
          <w:i w:val="0"/>
          <w:color w:val="000000" w:themeColor="text1"/>
          <w:sz w:val="18"/>
          <w:szCs w:val="18"/>
          <w:vertAlign w:val="superscript"/>
          <w:lang w:val="en-GB"/>
        </w:rPr>
        <w:t>1</w:t>
      </w:r>
      <w:r w:rsidRPr="00085C2E">
        <w:rPr>
          <w:rFonts w:cs="Arial"/>
          <w:i w:val="0"/>
          <w:color w:val="000000" w:themeColor="text1"/>
          <w:sz w:val="18"/>
          <w:szCs w:val="18"/>
          <w:lang w:val="en-GB"/>
        </w:rPr>
        <w:t xml:space="preserve">For information on corn growth stages see e.g. Ransom &amp; Endres </w:t>
      </w:r>
      <w:r w:rsidRPr="00B9430A">
        <w:rPr>
          <w:rFonts w:cs="Arial"/>
          <w:i w:val="0"/>
          <w:color w:val="000000" w:themeColor="text1"/>
          <w:sz w:val="18"/>
          <w:szCs w:val="18"/>
          <w:lang w:val="en-GB"/>
        </w:rPr>
        <w:fldChar w:fldCharType="begin"/>
      </w:r>
      <w:r w:rsidR="002D7C52">
        <w:rPr>
          <w:rFonts w:cs="Arial"/>
          <w:i w:val="0"/>
          <w:color w:val="000000" w:themeColor="text1"/>
          <w:sz w:val="18"/>
          <w:szCs w:val="18"/>
          <w:lang w:val="en-GB"/>
        </w:rPr>
        <w:instrText xml:space="preserve"> ADDIN REFMGR.CITE &lt;Refman&gt;&lt;Cite ExcludeAuth="1"&gt;&lt;Author&gt;Ransom&lt;/Author&gt;&lt;Year&gt;2014&lt;/Year&gt;&lt;RecNum&gt;1145&lt;/RecNum&gt;&lt;IDText&gt;Corn growth and management quick guide&lt;/IDText&gt;&lt;MDL Ref_Type="Pamphlet"&gt;&lt;Ref_Type&gt;Pamphlet&lt;/Ref_Type&gt;&lt;Ref_ID&gt;1145&lt;/Ref_ID&gt;&lt;Title_Primary&gt;Corn growth and management quick guide&lt;/Title_Primary&gt;&lt;Authors_Primary&gt;Ransom,J.&lt;/Authors_Primary&gt;&lt;Authors_Primary&gt;Endres,G.J.&lt;/Authors_Primary&gt;&lt;Date_Primary&gt;2014&lt;/Date_Primary&gt;&lt;Reprint&gt;In File&lt;/Reprint&gt;&lt;Publisher&gt;North Dakota State University Extension Service&lt;/Publisher&gt;&lt;Misc_1&gt;A-1173&lt;/Misc_1&gt;&lt;Web_URL&gt;&lt;u&gt;http://www.ag.ndsu.edu/publications/landing-pages/crops/corn-growth-and-management-quick-guide-a-1173&lt;/u&gt;&lt;/Web_URL&gt;&lt;Web_URL_Link2&gt;file://Y:\References\GM References_in RefMan&lt;u&gt;\Ransom &lt;/u&gt;and&lt;u&gt; Endres_2014_corn stages.pdf&lt;/u&gt;&lt;/Web_URL_Link2&gt;&lt;ZZ_WorkformID&gt;21&lt;/ZZ_WorkformID&gt;&lt;/MDL&gt;&lt;/Cite&gt;&lt;/Refman&gt;</w:instrText>
      </w:r>
      <w:r w:rsidRPr="00B9430A">
        <w:rPr>
          <w:rFonts w:cs="Arial"/>
          <w:i w:val="0"/>
          <w:color w:val="000000" w:themeColor="text1"/>
          <w:sz w:val="18"/>
          <w:szCs w:val="18"/>
          <w:lang w:val="en-GB"/>
        </w:rPr>
        <w:fldChar w:fldCharType="separate"/>
      </w:r>
      <w:r w:rsidRPr="00085C2E">
        <w:rPr>
          <w:rFonts w:cs="Arial"/>
          <w:i w:val="0"/>
          <w:noProof/>
          <w:color w:val="000000" w:themeColor="text1"/>
          <w:sz w:val="18"/>
          <w:szCs w:val="18"/>
          <w:lang w:val="en-GB"/>
        </w:rPr>
        <w:t>(2014)</w:t>
      </w:r>
      <w:r w:rsidRPr="00B9430A">
        <w:rPr>
          <w:rFonts w:cs="Arial"/>
          <w:i w:val="0"/>
          <w:color w:val="000000" w:themeColor="text1"/>
          <w:sz w:val="18"/>
          <w:szCs w:val="18"/>
          <w:lang w:val="en-GB"/>
        </w:rPr>
        <w:fldChar w:fldCharType="end"/>
      </w:r>
    </w:p>
    <w:p w14:paraId="1722DEA7" w14:textId="77777777" w:rsidR="00F539E8" w:rsidRPr="00085C2E" w:rsidRDefault="00BA1709" w:rsidP="00BA1709">
      <w:pPr>
        <w:pStyle w:val="BodyText"/>
        <w:rPr>
          <w:rFonts w:cs="Arial"/>
          <w:i w:val="0"/>
          <w:color w:val="000000" w:themeColor="text1"/>
          <w:sz w:val="18"/>
          <w:szCs w:val="18"/>
          <w:lang w:val="en-GB"/>
        </w:rPr>
      </w:pPr>
      <w:r w:rsidRPr="00085C2E">
        <w:rPr>
          <w:rFonts w:cs="Arial"/>
          <w:i w:val="0"/>
          <w:color w:val="000000" w:themeColor="text1"/>
          <w:sz w:val="18"/>
          <w:szCs w:val="18"/>
          <w:vertAlign w:val="superscript"/>
          <w:lang w:val="en-GB"/>
        </w:rPr>
        <w:t>2</w:t>
      </w:r>
      <w:r w:rsidR="00F539E8" w:rsidRPr="00085C2E">
        <w:rPr>
          <w:rFonts w:cs="Arial"/>
          <w:i w:val="0"/>
          <w:color w:val="000000" w:themeColor="text1"/>
          <w:sz w:val="18"/>
          <w:szCs w:val="18"/>
          <w:lang w:val="en-GB"/>
        </w:rPr>
        <w:t>LOQ = limit of quantitation</w:t>
      </w:r>
    </w:p>
    <w:p w14:paraId="2FC458CD" w14:textId="77777777" w:rsidR="00BA1709" w:rsidRPr="00085C2E" w:rsidRDefault="00F539E8" w:rsidP="00BA1709">
      <w:pPr>
        <w:pStyle w:val="BodyText"/>
        <w:rPr>
          <w:rFonts w:cs="Arial"/>
          <w:i w:val="0"/>
          <w:color w:val="000000" w:themeColor="text1"/>
          <w:sz w:val="18"/>
          <w:szCs w:val="18"/>
          <w:lang w:val="en-GB"/>
        </w:rPr>
      </w:pPr>
      <w:r w:rsidRPr="00085C2E">
        <w:rPr>
          <w:rFonts w:cs="Arial"/>
          <w:i w:val="0"/>
          <w:color w:val="000000" w:themeColor="text1"/>
          <w:sz w:val="18"/>
          <w:szCs w:val="18"/>
          <w:vertAlign w:val="superscript"/>
          <w:lang w:val="en-GB"/>
        </w:rPr>
        <w:t>3</w:t>
      </w:r>
      <w:r w:rsidR="00BA1709" w:rsidRPr="00085C2E">
        <w:rPr>
          <w:rFonts w:cs="Arial"/>
          <w:i w:val="0"/>
          <w:color w:val="000000" w:themeColor="text1"/>
          <w:sz w:val="18"/>
          <w:szCs w:val="18"/>
          <w:lang w:val="en-GB"/>
        </w:rPr>
        <w:t>Forage is the above ground plant parts used for animal feed.</w:t>
      </w:r>
    </w:p>
    <w:p w14:paraId="1A8F89CA" w14:textId="77777777" w:rsidR="00BA1709" w:rsidRPr="00085C2E" w:rsidRDefault="00BA1709" w:rsidP="00BA1709">
      <w:pPr>
        <w:rPr>
          <w:rFonts w:eastAsia="Batang"/>
          <w:color w:val="000000" w:themeColor="text1"/>
          <w:sz w:val="18"/>
          <w:szCs w:val="18"/>
          <w:lang w:val="en-GB"/>
        </w:rPr>
      </w:pPr>
    </w:p>
    <w:p w14:paraId="0FA5D1A5" w14:textId="77777777" w:rsidR="00BA1709" w:rsidRPr="00B9430A" w:rsidRDefault="00BA1709" w:rsidP="00BA1709">
      <w:pPr>
        <w:rPr>
          <w:rFonts w:cs="Arial"/>
          <w:bCs/>
          <w:color w:val="000000" w:themeColor="text1"/>
          <w:szCs w:val="22"/>
          <w:lang w:val="en-GB"/>
        </w:rPr>
      </w:pPr>
      <w:r w:rsidRPr="00085C2E">
        <w:rPr>
          <w:rFonts w:eastAsia="Batang"/>
          <w:color w:val="000000" w:themeColor="text1"/>
          <w:lang w:val="en-GB"/>
        </w:rPr>
        <w:t>For Cry34Ab1, Cry35Ab1 and PAT, mean levels were lowest in the pollen (9.2, 0.34</w:t>
      </w:r>
      <w:r w:rsidRPr="00B9430A">
        <w:rPr>
          <w:rFonts w:cs="Arial"/>
          <w:bCs/>
          <w:color w:val="000000" w:themeColor="text1"/>
          <w:szCs w:val="22"/>
          <w:lang w:val="en-GB"/>
        </w:rPr>
        <w:t xml:space="preserve"> µg/g dry weight and &lt;LOQ respectively). The highest levels of these three proteins were in the leaf samples at either the R1 or R4 stages. In contrast, the level of Cry1F was lowest in leaf tissue at R6 (the stage at which grain is harvested) and highest in pollen (35 µg/g dry weight).</w:t>
      </w:r>
    </w:p>
    <w:p w14:paraId="67685073" w14:textId="77777777" w:rsidR="00BA1709" w:rsidRPr="00B9430A" w:rsidRDefault="00BA1709" w:rsidP="00BA1709">
      <w:pPr>
        <w:rPr>
          <w:rFonts w:cs="Arial"/>
          <w:bCs/>
          <w:color w:val="000000" w:themeColor="text1"/>
          <w:szCs w:val="22"/>
          <w:lang w:val="en-GB"/>
        </w:rPr>
      </w:pPr>
    </w:p>
    <w:p w14:paraId="27E33DBF" w14:textId="71ADAB94" w:rsidR="00BA1709" w:rsidRPr="00085C2E" w:rsidRDefault="00BA1709" w:rsidP="00BA1709">
      <w:pPr>
        <w:autoSpaceDE w:val="0"/>
        <w:autoSpaceDN w:val="0"/>
        <w:adjustRightInd w:val="0"/>
        <w:rPr>
          <w:rFonts w:eastAsiaTheme="minorHAnsi" w:cs="Arial"/>
          <w:szCs w:val="22"/>
          <w:lang w:val="en-GB"/>
        </w:rPr>
      </w:pPr>
      <w:r w:rsidRPr="00B9430A">
        <w:rPr>
          <w:rFonts w:cs="Arial"/>
          <w:bCs/>
          <w:color w:val="000000" w:themeColor="text1"/>
          <w:szCs w:val="22"/>
          <w:lang w:val="en-GB"/>
        </w:rPr>
        <w:t xml:space="preserve">The levels of the four proteins in line 4114 were compared to levels in </w:t>
      </w:r>
      <w:r w:rsidR="00695ACF" w:rsidRPr="00B9430A">
        <w:rPr>
          <w:rFonts w:cs="Arial"/>
          <w:bCs/>
          <w:szCs w:val="22"/>
          <w:lang w:val="en-GB"/>
        </w:rPr>
        <w:t>line 1507, line 59122</w:t>
      </w:r>
      <w:r w:rsidRPr="00B9430A">
        <w:rPr>
          <w:rFonts w:cs="Arial"/>
          <w:bCs/>
          <w:szCs w:val="22"/>
          <w:lang w:val="en-GB"/>
        </w:rPr>
        <w:t xml:space="preserve"> and the breeding stack of these parental lines, by dividing the levels in line 4114 by </w:t>
      </w:r>
    </w:p>
    <w:p w14:paraId="53C4866D" w14:textId="304C5C6F" w:rsidR="00BA1709" w:rsidRDefault="00BA1709" w:rsidP="00BA1709">
      <w:pPr>
        <w:autoSpaceDE w:val="0"/>
        <w:autoSpaceDN w:val="0"/>
        <w:adjustRightInd w:val="0"/>
        <w:rPr>
          <w:rFonts w:eastAsiaTheme="minorHAnsi" w:cs="Arial"/>
          <w:szCs w:val="22"/>
          <w:lang w:val="en-GB"/>
        </w:rPr>
      </w:pPr>
      <w:r w:rsidRPr="00085C2E">
        <w:rPr>
          <w:rFonts w:eastAsiaTheme="minorHAnsi" w:cs="Arial"/>
          <w:szCs w:val="22"/>
          <w:lang w:val="en-GB"/>
        </w:rPr>
        <w:t xml:space="preserve">the respective protein levels in </w:t>
      </w:r>
      <w:r w:rsidR="00695ACF" w:rsidRPr="00B9430A">
        <w:rPr>
          <w:rFonts w:cs="Arial"/>
          <w:bCs/>
          <w:szCs w:val="22"/>
          <w:lang w:val="en-GB"/>
        </w:rPr>
        <w:t>line 1507, line 59122 and1507 x 59122</w:t>
      </w:r>
      <w:r w:rsidRPr="00085C2E">
        <w:rPr>
          <w:rFonts w:eastAsiaTheme="minorHAnsi" w:cs="Arial"/>
          <w:szCs w:val="22"/>
          <w:lang w:val="en-GB"/>
        </w:rPr>
        <w:t xml:space="preserve"> to provide an ‘expression ratio’ (see </w:t>
      </w:r>
      <w:r w:rsidR="004A182F" w:rsidRPr="00085C2E">
        <w:rPr>
          <w:rFonts w:eastAsiaTheme="minorHAnsi" w:cs="Arial"/>
          <w:szCs w:val="22"/>
          <w:lang w:val="en-GB"/>
        </w:rPr>
        <w:t>Table 5</w:t>
      </w:r>
      <w:r w:rsidRPr="00085C2E">
        <w:rPr>
          <w:rFonts w:eastAsiaTheme="minorHAnsi" w:cs="Arial"/>
          <w:szCs w:val="22"/>
          <w:lang w:val="en-GB"/>
        </w:rPr>
        <w:t>)</w:t>
      </w:r>
      <w:r w:rsidR="00B85040" w:rsidRPr="00085C2E">
        <w:rPr>
          <w:rFonts w:eastAsiaTheme="minorHAnsi" w:cs="Arial"/>
          <w:szCs w:val="22"/>
          <w:lang w:val="en-GB"/>
        </w:rPr>
        <w:t xml:space="preserve"> i.e. a ratio of close to 1</w:t>
      </w:r>
      <w:r w:rsidRPr="00085C2E">
        <w:rPr>
          <w:rFonts w:eastAsiaTheme="minorHAnsi" w:cs="Arial"/>
          <w:szCs w:val="22"/>
          <w:lang w:val="en-GB"/>
        </w:rPr>
        <w:t xml:space="preserve"> indicated comparable levels. For all proteins, the levels in line 4114 were comparable to, or lower than, the levels in the other lines with the following exceptions</w:t>
      </w:r>
      <w:r w:rsidR="0057598F" w:rsidRPr="00085C2E">
        <w:rPr>
          <w:rFonts w:eastAsiaTheme="minorHAnsi" w:cs="Arial"/>
          <w:szCs w:val="22"/>
          <w:lang w:val="en-GB"/>
        </w:rPr>
        <w:t xml:space="preserve"> (see yellow highlight in Table 5)</w:t>
      </w:r>
      <w:r w:rsidRPr="00085C2E">
        <w:rPr>
          <w:rFonts w:eastAsiaTheme="minorHAnsi" w:cs="Arial"/>
          <w:szCs w:val="22"/>
          <w:lang w:val="en-GB"/>
        </w:rPr>
        <w:t>:</w:t>
      </w:r>
    </w:p>
    <w:p w14:paraId="6F400727" w14:textId="77777777" w:rsidR="00085C2E" w:rsidRPr="00085C2E" w:rsidRDefault="00085C2E" w:rsidP="00BA1709">
      <w:pPr>
        <w:autoSpaceDE w:val="0"/>
        <w:autoSpaceDN w:val="0"/>
        <w:adjustRightInd w:val="0"/>
        <w:rPr>
          <w:rFonts w:eastAsiaTheme="minorHAnsi" w:cs="Arial"/>
          <w:szCs w:val="22"/>
          <w:lang w:val="en-GB"/>
        </w:rPr>
      </w:pPr>
    </w:p>
    <w:p w14:paraId="3565ECB9" w14:textId="77777777" w:rsidR="00BA1709" w:rsidRPr="00085C2E" w:rsidRDefault="00BA1709" w:rsidP="00D96843">
      <w:pPr>
        <w:pStyle w:val="FSBullet1"/>
        <w:rPr>
          <w:rFonts w:eastAsiaTheme="minorHAnsi"/>
        </w:rPr>
      </w:pPr>
      <w:r w:rsidRPr="00085C2E">
        <w:rPr>
          <w:rFonts w:eastAsiaTheme="minorHAnsi"/>
        </w:rPr>
        <w:t>Cry1F was higher in pollen and R6 leaf of line 4114 than in the same tissues from either comparator line.</w:t>
      </w:r>
    </w:p>
    <w:p w14:paraId="223748FB" w14:textId="77777777" w:rsidR="00BA1709" w:rsidRPr="00085C2E" w:rsidRDefault="00BA1709" w:rsidP="00D96843">
      <w:pPr>
        <w:pStyle w:val="FSBullet1"/>
        <w:rPr>
          <w:rFonts w:eastAsiaTheme="minorHAnsi"/>
        </w:rPr>
      </w:pPr>
      <w:r w:rsidRPr="00085C2E">
        <w:rPr>
          <w:rFonts w:eastAsiaTheme="minorHAnsi"/>
        </w:rPr>
        <w:t>Cry34Ab1 was higher in R6 leaf of line 4114 than in R6 leaf of either comparator line.</w:t>
      </w:r>
    </w:p>
    <w:p w14:paraId="3DF77B82" w14:textId="14588D17" w:rsidR="00BA1709" w:rsidRPr="00085C2E" w:rsidRDefault="00BA1709" w:rsidP="00D96843">
      <w:pPr>
        <w:pStyle w:val="FSBullet1"/>
        <w:rPr>
          <w:rFonts w:eastAsiaTheme="minorHAnsi"/>
        </w:rPr>
      </w:pPr>
      <w:r w:rsidRPr="00085C2E">
        <w:rPr>
          <w:rFonts w:eastAsiaTheme="minorHAnsi"/>
        </w:rPr>
        <w:t>Cry35Ab1 was higher in R6 leaf of line 4</w:t>
      </w:r>
      <w:r w:rsidR="00695ACF" w:rsidRPr="00085C2E">
        <w:rPr>
          <w:rFonts w:eastAsiaTheme="minorHAnsi"/>
        </w:rPr>
        <w:t>114 than in R6 leaf of line 59122</w:t>
      </w:r>
    </w:p>
    <w:p w14:paraId="5A49F827" w14:textId="77777777" w:rsidR="00BA1709" w:rsidRPr="00085C2E" w:rsidRDefault="00BA1709" w:rsidP="00D96843">
      <w:pPr>
        <w:pStyle w:val="FSBullet1"/>
        <w:rPr>
          <w:rFonts w:eastAsiaTheme="minorHAnsi"/>
        </w:rPr>
      </w:pPr>
      <w:r w:rsidRPr="00085C2E">
        <w:rPr>
          <w:rFonts w:eastAsiaTheme="minorHAnsi"/>
        </w:rPr>
        <w:t>PAT was higher in R6 leaf of line 4114 than in all three comparator lines.</w:t>
      </w:r>
    </w:p>
    <w:p w14:paraId="62C1C669" w14:textId="0A76DA19" w:rsidR="00BA1709" w:rsidRPr="00085C2E" w:rsidRDefault="00AF019A" w:rsidP="00D96843">
      <w:pPr>
        <w:pStyle w:val="FSBullet1"/>
        <w:rPr>
          <w:rFonts w:eastAsiaTheme="minorHAnsi"/>
        </w:rPr>
      </w:pPr>
      <w:r w:rsidRPr="00085C2E">
        <w:rPr>
          <w:rFonts w:eastAsiaTheme="minorHAnsi"/>
        </w:rPr>
        <w:t>PAT</w:t>
      </w:r>
      <w:r w:rsidR="00BA1709" w:rsidRPr="00085C2E">
        <w:rPr>
          <w:rFonts w:eastAsiaTheme="minorHAnsi"/>
        </w:rPr>
        <w:t xml:space="preserve"> was higher in all tissue types </w:t>
      </w:r>
      <w:r w:rsidRPr="00085C2E">
        <w:rPr>
          <w:rFonts w:eastAsiaTheme="minorHAnsi"/>
        </w:rPr>
        <w:t xml:space="preserve">(except R6 root, pollen and grain.) </w:t>
      </w:r>
      <w:r w:rsidR="00BA1709" w:rsidRPr="00085C2E">
        <w:rPr>
          <w:rFonts w:eastAsiaTheme="minorHAnsi"/>
        </w:rPr>
        <w:t>of line</w:t>
      </w:r>
      <w:r w:rsidRPr="00085C2E">
        <w:rPr>
          <w:rFonts w:eastAsiaTheme="minorHAnsi"/>
        </w:rPr>
        <w:t xml:space="preserve"> 4114 than in</w:t>
      </w:r>
      <w:r w:rsidR="00BA1709" w:rsidRPr="00085C2E">
        <w:rPr>
          <w:rFonts w:eastAsiaTheme="minorHAnsi"/>
        </w:rPr>
        <w:t xml:space="preserve"> </w:t>
      </w:r>
      <w:r w:rsidRPr="00085C2E">
        <w:rPr>
          <w:rFonts w:eastAsiaTheme="minorHAnsi"/>
        </w:rPr>
        <w:t xml:space="preserve">the same tissue types of </w:t>
      </w:r>
      <w:r w:rsidR="00695ACF" w:rsidRPr="00085C2E">
        <w:rPr>
          <w:rFonts w:eastAsiaTheme="minorHAnsi"/>
        </w:rPr>
        <w:t>line1507</w:t>
      </w:r>
      <w:r w:rsidR="00CE3BC4" w:rsidRPr="00085C2E">
        <w:rPr>
          <w:rFonts w:eastAsiaTheme="minorHAnsi"/>
        </w:rPr>
        <w:t>.</w:t>
      </w:r>
    </w:p>
    <w:p w14:paraId="3EE5869B" w14:textId="77777777" w:rsidR="00BA1709" w:rsidRPr="00B9430A" w:rsidRDefault="00BA1709" w:rsidP="00BA1709">
      <w:pPr>
        <w:rPr>
          <w:rFonts w:cs="Arial"/>
          <w:bCs/>
          <w:szCs w:val="22"/>
          <w:lang w:val="en-GB"/>
        </w:rPr>
      </w:pPr>
    </w:p>
    <w:p w14:paraId="0669C7B2" w14:textId="77777777" w:rsidR="00BA1709" w:rsidRPr="00085C2E" w:rsidRDefault="00BA1709" w:rsidP="00BA1709">
      <w:pPr>
        <w:rPr>
          <w:rFonts w:eastAsia="Batang"/>
          <w:color w:val="000000" w:themeColor="text1"/>
          <w:lang w:val="en-GB"/>
        </w:rPr>
      </w:pPr>
      <w:r w:rsidRPr="00085C2E">
        <w:rPr>
          <w:rFonts w:eastAsia="Batang"/>
          <w:color w:val="000000" w:themeColor="text1"/>
          <w:lang w:val="en-GB"/>
        </w:rPr>
        <w:t xml:space="preserve">These differences </w:t>
      </w:r>
      <w:r w:rsidR="00CE3BC4" w:rsidRPr="00085C2E">
        <w:rPr>
          <w:rFonts w:eastAsia="Batang"/>
          <w:color w:val="000000" w:themeColor="text1"/>
          <w:lang w:val="en-GB"/>
        </w:rPr>
        <w:t>are likely to be explained by event-to-event variation and do not impact on</w:t>
      </w:r>
      <w:r w:rsidRPr="00085C2E">
        <w:rPr>
          <w:rFonts w:eastAsia="Batang"/>
          <w:color w:val="000000" w:themeColor="text1"/>
          <w:lang w:val="en-GB"/>
        </w:rPr>
        <w:t xml:space="preserve"> food safety where the grain is the</w:t>
      </w:r>
      <w:r w:rsidR="00CE3BC4" w:rsidRPr="00085C2E">
        <w:rPr>
          <w:rFonts w:eastAsia="Batang"/>
          <w:color w:val="000000" w:themeColor="text1"/>
          <w:lang w:val="en-GB"/>
        </w:rPr>
        <w:t xml:space="preserve"> major</w:t>
      </w:r>
      <w:r w:rsidR="00552A85" w:rsidRPr="00085C2E">
        <w:rPr>
          <w:rFonts w:eastAsia="Batang"/>
          <w:color w:val="000000" w:themeColor="text1"/>
          <w:lang w:val="en-GB"/>
        </w:rPr>
        <w:t xml:space="preserve"> source of food products.</w:t>
      </w:r>
      <w:r w:rsidR="00F539E8" w:rsidRPr="00085C2E">
        <w:rPr>
          <w:rFonts w:eastAsia="Batang"/>
          <w:color w:val="000000" w:themeColor="text1"/>
          <w:lang w:val="en-GB"/>
        </w:rPr>
        <w:t xml:space="preserve"> </w:t>
      </w:r>
    </w:p>
    <w:p w14:paraId="19A33A7C" w14:textId="77777777" w:rsidR="00D96843" w:rsidRDefault="00D96843" w:rsidP="00D96843">
      <w:pPr>
        <w:pStyle w:val="Caption"/>
        <w:keepNext/>
        <w:rPr>
          <w:sz w:val="22"/>
          <w:szCs w:val="22"/>
          <w:lang w:val="en-GB"/>
        </w:rPr>
      </w:pPr>
      <w:bookmarkStart w:id="55" w:name="_Toc417973326"/>
      <w:r>
        <w:rPr>
          <w:sz w:val="22"/>
          <w:szCs w:val="22"/>
          <w:lang w:val="en-GB"/>
        </w:rPr>
        <w:br w:type="page"/>
      </w:r>
    </w:p>
    <w:p w14:paraId="231EB3E9" w14:textId="1B86B38F" w:rsidR="00BA1709" w:rsidRDefault="00BA1709" w:rsidP="00D96843">
      <w:pPr>
        <w:pStyle w:val="Caption"/>
        <w:keepNext/>
        <w:rPr>
          <w:sz w:val="22"/>
          <w:szCs w:val="22"/>
          <w:lang w:val="en-GB"/>
        </w:rPr>
      </w:pPr>
      <w:r w:rsidRPr="00B9430A">
        <w:rPr>
          <w:sz w:val="22"/>
          <w:szCs w:val="22"/>
          <w:lang w:val="en-GB"/>
        </w:rPr>
        <w:lastRenderedPageBreak/>
        <w:t xml:space="preserve">Table </w:t>
      </w:r>
      <w:r w:rsidRPr="00B9430A">
        <w:rPr>
          <w:sz w:val="22"/>
          <w:szCs w:val="22"/>
          <w:lang w:val="en-GB"/>
        </w:rPr>
        <w:fldChar w:fldCharType="begin"/>
      </w:r>
      <w:r w:rsidRPr="00B9430A">
        <w:rPr>
          <w:sz w:val="22"/>
          <w:szCs w:val="22"/>
          <w:lang w:val="en-GB"/>
        </w:rPr>
        <w:instrText xml:space="preserve"> SEQ Table \* ARABIC </w:instrText>
      </w:r>
      <w:r w:rsidRPr="00B9430A">
        <w:rPr>
          <w:sz w:val="22"/>
          <w:szCs w:val="22"/>
          <w:lang w:val="en-GB"/>
        </w:rPr>
        <w:fldChar w:fldCharType="separate"/>
      </w:r>
      <w:r w:rsidR="00491E1A">
        <w:rPr>
          <w:noProof/>
          <w:sz w:val="22"/>
          <w:szCs w:val="22"/>
          <w:lang w:val="en-GB"/>
        </w:rPr>
        <w:t>5</w:t>
      </w:r>
      <w:r w:rsidRPr="00B9430A">
        <w:rPr>
          <w:sz w:val="22"/>
          <w:szCs w:val="22"/>
          <w:lang w:val="en-GB"/>
        </w:rPr>
        <w:fldChar w:fldCharType="end"/>
      </w:r>
      <w:r w:rsidRPr="00B9430A">
        <w:rPr>
          <w:sz w:val="22"/>
          <w:szCs w:val="22"/>
          <w:lang w:val="en-GB"/>
        </w:rPr>
        <w:t>: Summary of line 4114 protein c</w:t>
      </w:r>
      <w:r w:rsidR="00695ACF" w:rsidRPr="00B9430A">
        <w:rPr>
          <w:sz w:val="22"/>
          <w:szCs w:val="22"/>
          <w:lang w:val="en-GB"/>
        </w:rPr>
        <w:t xml:space="preserve">oncentrations as a ratio of line 1507, line 59122 and 1507 x </w:t>
      </w:r>
      <w:r w:rsidRPr="00B9430A">
        <w:rPr>
          <w:sz w:val="22"/>
          <w:szCs w:val="22"/>
          <w:lang w:val="en-GB"/>
        </w:rPr>
        <w:t>59122</w:t>
      </w:r>
      <w:bookmarkEnd w:id="55"/>
    </w:p>
    <w:p w14:paraId="07A5AD21" w14:textId="77777777" w:rsidR="00D96843" w:rsidRPr="00D96843" w:rsidRDefault="00D96843" w:rsidP="00D96843">
      <w:pPr>
        <w:rPr>
          <w:lang w:val="en-GB"/>
        </w:rPr>
      </w:pPr>
    </w:p>
    <w:p w14:paraId="6BE8A69E" w14:textId="64B1F6B4" w:rsidR="00BA1709" w:rsidRPr="00085C2E" w:rsidRDefault="00D760FA" w:rsidP="00BA1709">
      <w:pPr>
        <w:jc w:val="center"/>
        <w:rPr>
          <w:rFonts w:eastAsia="Batang"/>
          <w:color w:val="000000" w:themeColor="text1"/>
          <w:lang w:val="en-GB"/>
        </w:rPr>
      </w:pPr>
      <w:r>
        <w:rPr>
          <w:rFonts w:eastAsia="Batang"/>
          <w:noProof/>
          <w:color w:val="000000" w:themeColor="text1"/>
          <w:lang w:val="en-GB" w:eastAsia="en-GB"/>
        </w:rPr>
        <w:drawing>
          <wp:inline distT="0" distB="0" distL="0" distR="0" wp14:anchorId="1A523D5F" wp14:editId="6D56EA9D">
            <wp:extent cx="3434045" cy="4333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34045" cy="4333875"/>
                    </a:xfrm>
                    <a:prstGeom prst="rect">
                      <a:avLst/>
                    </a:prstGeom>
                    <a:noFill/>
                    <a:ln>
                      <a:noFill/>
                    </a:ln>
                  </pic:spPr>
                </pic:pic>
              </a:graphicData>
            </a:graphic>
          </wp:inline>
        </w:drawing>
      </w:r>
      <w:r w:rsidR="00BA1709" w:rsidRPr="00085C2E">
        <w:rPr>
          <w:rFonts w:eastAsia="Batang"/>
          <w:noProof/>
          <w:color w:val="000000" w:themeColor="text1"/>
          <w:lang w:val="en-GB" w:eastAsia="en-GB"/>
        </w:rPr>
        <w:drawing>
          <wp:inline distT="0" distB="0" distL="0" distR="0" wp14:anchorId="20831DD9" wp14:editId="5E1EB63E">
            <wp:extent cx="3469673" cy="37814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69601" cy="3781347"/>
                    </a:xfrm>
                    <a:prstGeom prst="rect">
                      <a:avLst/>
                    </a:prstGeom>
                    <a:noFill/>
                    <a:ln>
                      <a:noFill/>
                    </a:ln>
                  </pic:spPr>
                </pic:pic>
              </a:graphicData>
            </a:graphic>
          </wp:inline>
        </w:drawing>
      </w:r>
    </w:p>
    <w:p w14:paraId="574CE559" w14:textId="77777777" w:rsidR="00BA1709" w:rsidRPr="00B9430A" w:rsidRDefault="002B444C" w:rsidP="00495CF2">
      <w:pPr>
        <w:pStyle w:val="Heading3"/>
        <w:ind w:left="0" w:firstLine="0"/>
        <w:rPr>
          <w:b w:val="0"/>
          <w:i/>
          <w:lang w:val="en-GB"/>
        </w:rPr>
      </w:pPr>
      <w:r w:rsidRPr="00B9430A">
        <w:rPr>
          <w:lang w:val="en-GB"/>
        </w:rPr>
        <w:lastRenderedPageBreak/>
        <w:t>4.1.4</w:t>
      </w:r>
      <w:r w:rsidRPr="00B9430A">
        <w:rPr>
          <w:lang w:val="en-GB"/>
        </w:rPr>
        <w:tab/>
      </w:r>
      <w:r w:rsidR="00BA1709" w:rsidRPr="00B9430A">
        <w:rPr>
          <w:lang w:val="en-GB"/>
        </w:rPr>
        <w:t>Characterisation of the plant-produced proteins</w:t>
      </w:r>
    </w:p>
    <w:p w14:paraId="3C075B07" w14:textId="31D7801A" w:rsidR="00BA1709" w:rsidRPr="00B9430A" w:rsidRDefault="00BA1709" w:rsidP="001C2ED0">
      <w:pPr>
        <w:autoSpaceDE w:val="0"/>
        <w:autoSpaceDN w:val="0"/>
        <w:adjustRightInd w:val="0"/>
        <w:rPr>
          <w:rFonts w:cs="Arial"/>
          <w:color w:val="000000" w:themeColor="text1"/>
          <w:szCs w:val="22"/>
          <w:lang w:val="en-GB"/>
        </w:rPr>
      </w:pPr>
      <w:r w:rsidRPr="00B9430A">
        <w:rPr>
          <w:rFonts w:eastAsia="Batang" w:cs="Arial"/>
          <w:color w:val="000000" w:themeColor="text1"/>
          <w:szCs w:val="22"/>
          <w:lang w:val="en-GB"/>
        </w:rPr>
        <w:t xml:space="preserve">The </w:t>
      </w:r>
      <w:r w:rsidR="00552A85" w:rsidRPr="00B9430A">
        <w:rPr>
          <w:rFonts w:eastAsia="Batang" w:cs="Arial"/>
          <w:color w:val="000000" w:themeColor="text1"/>
          <w:szCs w:val="22"/>
          <w:lang w:val="en-GB"/>
        </w:rPr>
        <w:t>expected characteristics of the four expressed novel proteins are discussed in Sections 4.1.1. and 4.1.2.</w:t>
      </w:r>
      <w:r w:rsidR="003F559F" w:rsidRPr="00B9430A">
        <w:rPr>
          <w:rFonts w:eastAsia="Batang" w:cs="Arial"/>
          <w:color w:val="000000" w:themeColor="text1"/>
          <w:szCs w:val="22"/>
          <w:lang w:val="en-GB"/>
        </w:rPr>
        <w:t xml:space="preserve"> A translation of the DNA insert in line 4114 indicated that the amino acid sequences of the encoded Cry1F, Cry34Ab1, Cry35Ab1 and PAT proteins are as provided in Figures 5-7 and are identical</w:t>
      </w:r>
      <w:r w:rsidR="00695ACF" w:rsidRPr="00B9430A">
        <w:rPr>
          <w:rFonts w:eastAsia="Batang" w:cs="Arial"/>
          <w:color w:val="000000" w:themeColor="text1"/>
          <w:szCs w:val="22"/>
          <w:lang w:val="en-GB"/>
        </w:rPr>
        <w:t xml:space="preserve"> to the sequences found in lines 1507 and 59122</w:t>
      </w:r>
      <w:r w:rsidR="003F559F" w:rsidRPr="00B9430A">
        <w:rPr>
          <w:rFonts w:eastAsia="Batang" w:cs="Arial"/>
          <w:color w:val="000000" w:themeColor="text1"/>
          <w:szCs w:val="22"/>
          <w:lang w:val="en-GB"/>
        </w:rPr>
        <w:t xml:space="preserve">. </w:t>
      </w:r>
      <w:r w:rsidR="00013D82" w:rsidRPr="00B9430A">
        <w:rPr>
          <w:rFonts w:eastAsia="Batang" w:cs="Arial"/>
          <w:color w:val="000000" w:themeColor="text1"/>
          <w:szCs w:val="22"/>
          <w:lang w:val="en-GB"/>
        </w:rPr>
        <w:t xml:space="preserve">A full characterisation of the proteins </w:t>
      </w:r>
      <w:r w:rsidR="00013D82" w:rsidRPr="00B9430A">
        <w:rPr>
          <w:rFonts w:eastAsia="Batang" w:cs="Arial"/>
          <w:i/>
          <w:color w:val="000000" w:themeColor="text1"/>
          <w:szCs w:val="22"/>
          <w:lang w:val="en-GB"/>
        </w:rPr>
        <w:t>in planta</w:t>
      </w:r>
      <w:r w:rsidR="00695ACF" w:rsidRPr="00B9430A">
        <w:rPr>
          <w:rFonts w:eastAsia="Batang" w:cs="Arial"/>
          <w:color w:val="000000" w:themeColor="text1"/>
          <w:szCs w:val="22"/>
          <w:lang w:val="en-GB"/>
        </w:rPr>
        <w:t xml:space="preserve"> had been done for lines 1507 and 59122</w:t>
      </w:r>
      <w:r w:rsidR="002B444C" w:rsidRPr="00B9430A">
        <w:rPr>
          <w:rFonts w:eastAsia="Batang" w:cs="Arial"/>
          <w:color w:val="000000" w:themeColor="text1"/>
          <w:szCs w:val="22"/>
          <w:lang w:val="en-GB"/>
        </w:rPr>
        <w:t xml:space="preserve"> </w:t>
      </w:r>
      <w:r w:rsidR="002B444C" w:rsidRPr="00B9430A">
        <w:rPr>
          <w:rFonts w:cs="Arial"/>
          <w:bCs/>
          <w:color w:val="000000" w:themeColor="text1"/>
          <w:szCs w:val="22"/>
          <w:lang w:val="en-GB"/>
        </w:rPr>
        <w:fldChar w:fldCharType="begin"/>
      </w:r>
      <w:r w:rsidR="002D7C52">
        <w:rPr>
          <w:rFonts w:cs="Arial"/>
          <w:bCs/>
          <w:color w:val="000000" w:themeColor="text1"/>
          <w:szCs w:val="22"/>
          <w:lang w:val="en-GB"/>
        </w:rPr>
        <w:instrText xml:space="preserve"> ADDIN REFMGR.CITE &lt;Refman&gt;&lt;Cite&gt;&lt;Author&gt;FSANZ&lt;/Author&gt;&lt;Year&gt;2003&lt;/Year&gt;&lt;RecNum&gt;354&lt;/RecNum&gt;&lt;IDText&gt;Application A446: Food derived from Insect-Protected and Glufosinate Ammonium-Tolerant Corn Line 1507&lt;/IDText&gt;&lt;MDL Ref_Type="Report"&gt;&lt;Ref_Type&gt;Report&lt;/Ref_Type&gt;&lt;Ref_ID&gt;354&lt;/Ref_ID&gt;&lt;Title_Primary&gt;Application A446: Food derived from Insect-Protected and Glufosinate Ammonium-Tolerant Corn Line 1507&lt;/Title_Primary&gt;&lt;Authors_Primary&gt;FSANZ&lt;/Authors_Primary&gt;&lt;Date_Primary&gt;2003&lt;/Date_Primary&gt;&lt;Reprint&gt;Not in File&lt;/Reprint&gt;&lt;Publisher&gt;Report prepared by Food Standards Australia New Zealand&lt;/Publisher&gt;&lt;Web_URL&gt;&lt;u&gt;http://www.foodstandards.gov.au/&lt;/u&gt;&lt;/Web_URL&gt;&lt;ZZ_WorkformID&gt;24&lt;/ZZ_WorkformID&gt;&lt;/MDL&gt;&lt;/Cite&gt;&lt;Cite&gt;&lt;Author&gt;FSANZ&lt;/Author&gt;&lt;Year&gt;2005&lt;/Year&gt;&lt;RecNum&gt;355&lt;/RecNum&gt;&lt;IDText&gt;Application A543: Food derived from Insect-Protected, Glufosinate Ammonium-Tolerant Corn Line DAS-59122-7&lt;/IDText&gt;&lt;MDL Ref_Type="Report"&gt;&lt;Ref_Type&gt;Report&lt;/Ref_Type&gt;&lt;Ref_ID&gt;355&lt;/Ref_ID&gt;&lt;Title_Primary&gt;Application A543: Food derived from Insect-Protected, Glufosinate Ammonium-Tolerant Corn Line DAS-59122-7&lt;/Title_Primary&gt;&lt;Authors_Primary&gt;FSANZ&lt;/Authors_Primary&gt;&lt;Date_Primary&gt;2005&lt;/Date_Primary&gt;&lt;Reprint&gt;Not in File&lt;/Reprint&gt;&lt;Publisher&gt;Report prepared by Food Standards Australia New Zealand&lt;/Publisher&gt;&lt;Web_URL&gt;&lt;u&gt;http://www.foodstandards.gov.au/&lt;/u&gt;&lt;/Web_URL&gt;&lt;ZZ_WorkformID&gt;24&lt;/ZZ_WorkformID&gt;&lt;/MDL&gt;&lt;/Cite&gt;&lt;/Refman&gt;</w:instrText>
      </w:r>
      <w:r w:rsidR="002B444C" w:rsidRPr="00B9430A">
        <w:rPr>
          <w:rFonts w:cs="Arial"/>
          <w:bCs/>
          <w:color w:val="000000" w:themeColor="text1"/>
          <w:szCs w:val="22"/>
          <w:lang w:val="en-GB"/>
        </w:rPr>
        <w:fldChar w:fldCharType="separate"/>
      </w:r>
      <w:r w:rsidR="00C7227C" w:rsidRPr="00B9430A">
        <w:rPr>
          <w:rFonts w:cs="Arial"/>
          <w:bCs/>
          <w:noProof/>
          <w:color w:val="000000" w:themeColor="text1"/>
          <w:szCs w:val="22"/>
          <w:lang w:val="en-GB"/>
        </w:rPr>
        <w:t>(FSANZ 2003; FSANZ 2005)</w:t>
      </w:r>
      <w:r w:rsidR="002B444C" w:rsidRPr="00B9430A">
        <w:rPr>
          <w:rFonts w:cs="Arial"/>
          <w:bCs/>
          <w:color w:val="000000" w:themeColor="text1"/>
          <w:szCs w:val="22"/>
          <w:lang w:val="en-GB"/>
        </w:rPr>
        <w:fldChar w:fldCharType="end"/>
      </w:r>
      <w:r w:rsidR="00013D82" w:rsidRPr="00B9430A">
        <w:rPr>
          <w:rFonts w:eastAsia="Batang" w:cs="Arial"/>
          <w:color w:val="000000" w:themeColor="text1"/>
          <w:szCs w:val="22"/>
          <w:lang w:val="en-GB"/>
        </w:rPr>
        <w:t xml:space="preserve"> and therefore for line 4114 it was only necessary to confirm whether the </w:t>
      </w:r>
      <w:r w:rsidR="00013D82" w:rsidRPr="00085C2E">
        <w:rPr>
          <w:rFonts w:eastAsiaTheme="minorHAnsi" w:cs="Arial"/>
          <w:color w:val="000000" w:themeColor="text1"/>
          <w:szCs w:val="22"/>
          <w:lang w:val="en-GB"/>
        </w:rPr>
        <w:t xml:space="preserve">Cry1F, Cry34Ab1, Cry35Ab1, and PAT proteins expressed in line 4114 are equivalent to those expressed in the </w:t>
      </w:r>
      <w:r w:rsidR="001C2ED0" w:rsidRPr="00085C2E">
        <w:rPr>
          <w:rFonts w:eastAsiaTheme="minorHAnsi" w:cs="Arial"/>
          <w:color w:val="000000" w:themeColor="text1"/>
          <w:szCs w:val="22"/>
          <w:lang w:val="en-GB"/>
        </w:rPr>
        <w:t>breeding stack</w:t>
      </w:r>
      <w:r w:rsidR="00695ACF" w:rsidRPr="00085C2E">
        <w:rPr>
          <w:rFonts w:eastAsiaTheme="minorHAnsi" w:cs="Arial"/>
          <w:color w:val="000000" w:themeColor="text1"/>
          <w:szCs w:val="22"/>
          <w:lang w:val="en-GB"/>
        </w:rPr>
        <w:t xml:space="preserve"> </w:t>
      </w:r>
      <w:r w:rsidR="00013D82" w:rsidRPr="00085C2E">
        <w:rPr>
          <w:rFonts w:eastAsiaTheme="minorHAnsi" w:cs="Arial"/>
          <w:color w:val="000000" w:themeColor="text1"/>
          <w:szCs w:val="22"/>
          <w:lang w:val="en-GB"/>
        </w:rPr>
        <w:t>150</w:t>
      </w:r>
      <w:r w:rsidR="001C2ED0" w:rsidRPr="00085C2E">
        <w:rPr>
          <w:rFonts w:eastAsiaTheme="minorHAnsi" w:cs="Arial"/>
          <w:color w:val="000000" w:themeColor="text1"/>
          <w:szCs w:val="22"/>
          <w:lang w:val="en-GB"/>
        </w:rPr>
        <w:t>7</w:t>
      </w:r>
      <w:r w:rsidR="00695ACF" w:rsidRPr="00085C2E">
        <w:rPr>
          <w:rFonts w:eastAsiaTheme="minorHAnsi" w:cs="Arial"/>
          <w:color w:val="000000" w:themeColor="text1"/>
          <w:szCs w:val="22"/>
          <w:lang w:val="en-GB"/>
        </w:rPr>
        <w:t xml:space="preserve"> x 59122</w:t>
      </w:r>
      <w:r w:rsidR="00013D82" w:rsidRPr="00085C2E">
        <w:rPr>
          <w:rFonts w:eastAsiaTheme="minorHAnsi" w:cs="Arial"/>
          <w:color w:val="000000" w:themeColor="text1"/>
          <w:szCs w:val="22"/>
          <w:lang w:val="en-GB"/>
        </w:rPr>
        <w:t xml:space="preserve">. </w:t>
      </w:r>
      <w:r w:rsidR="00013D82" w:rsidRPr="00B9430A">
        <w:rPr>
          <w:rFonts w:cs="Arial"/>
          <w:color w:val="000000" w:themeColor="text1"/>
          <w:szCs w:val="22"/>
          <w:lang w:val="en-GB"/>
        </w:rPr>
        <w:t xml:space="preserve">Accordingly, </w:t>
      </w:r>
      <w:r w:rsidR="00C7227C" w:rsidRPr="00B9430A">
        <w:rPr>
          <w:rFonts w:cs="Arial"/>
          <w:color w:val="000000" w:themeColor="text1"/>
          <w:szCs w:val="22"/>
          <w:lang w:val="en-GB"/>
        </w:rPr>
        <w:t>the Applicant used a</w:t>
      </w:r>
      <w:r w:rsidR="00013D82" w:rsidRPr="00B9430A">
        <w:rPr>
          <w:rFonts w:cs="Arial"/>
          <w:color w:val="000000" w:themeColor="text1"/>
          <w:szCs w:val="22"/>
          <w:lang w:val="en-GB"/>
        </w:rPr>
        <w:t xml:space="preserve"> Western blot analysis</w:t>
      </w:r>
      <w:r w:rsidR="001C2ED0" w:rsidRPr="00B9430A">
        <w:rPr>
          <w:rFonts w:cs="Arial"/>
          <w:color w:val="000000" w:themeColor="text1"/>
          <w:szCs w:val="22"/>
          <w:lang w:val="en-GB"/>
        </w:rPr>
        <w:t xml:space="preserve"> to do this.</w:t>
      </w:r>
    </w:p>
    <w:p w14:paraId="013BF144" w14:textId="77777777" w:rsidR="00BA1709" w:rsidRPr="00B9430A" w:rsidRDefault="00BA1709" w:rsidP="00BA1709">
      <w:pPr>
        <w:rPr>
          <w:rFonts w:eastAsia="Batang" w:cs="Arial"/>
          <w:color w:val="000000" w:themeColor="text1"/>
          <w:szCs w:val="22"/>
          <w:lang w:val="en-GB"/>
        </w:rPr>
      </w:pPr>
    </w:p>
    <w:p w14:paraId="73A36962" w14:textId="77777777" w:rsidR="00BA1709" w:rsidRPr="00B9430A" w:rsidRDefault="001C2ED0" w:rsidP="001C2ED0">
      <w:pPr>
        <w:pBdr>
          <w:top w:val="single" w:sz="4" w:space="1" w:color="auto"/>
          <w:left w:val="single" w:sz="4" w:space="4" w:color="auto"/>
          <w:bottom w:val="single" w:sz="4" w:space="1" w:color="auto"/>
          <w:right w:val="single" w:sz="4" w:space="4" w:color="auto"/>
        </w:pBdr>
        <w:ind w:left="284" w:hanging="284"/>
        <w:rPr>
          <w:rFonts w:cs="Arial"/>
          <w:b/>
          <w:color w:val="000000" w:themeColor="text1"/>
          <w:sz w:val="20"/>
          <w:szCs w:val="20"/>
          <w:lang w:val="en-GB"/>
        </w:rPr>
      </w:pPr>
      <w:r w:rsidRPr="00B9430A">
        <w:rPr>
          <w:rFonts w:cs="Arial"/>
          <w:b/>
          <w:color w:val="000000" w:themeColor="text1"/>
          <w:sz w:val="20"/>
          <w:szCs w:val="20"/>
          <w:lang w:val="en-GB"/>
        </w:rPr>
        <w:t>Study</w:t>
      </w:r>
      <w:r w:rsidR="00BA1709" w:rsidRPr="00B9430A">
        <w:rPr>
          <w:rFonts w:cs="Arial"/>
          <w:b/>
          <w:color w:val="000000" w:themeColor="text1"/>
          <w:sz w:val="20"/>
          <w:szCs w:val="20"/>
          <w:lang w:val="en-GB"/>
        </w:rPr>
        <w:t xml:space="preserve"> submitted:</w:t>
      </w:r>
    </w:p>
    <w:p w14:paraId="5F0ED0D5" w14:textId="77777777" w:rsidR="00BA1709" w:rsidRPr="00B9430A" w:rsidRDefault="00BA1709" w:rsidP="001C2ED0">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lang w:val="en-GB"/>
        </w:rPr>
      </w:pPr>
    </w:p>
    <w:p w14:paraId="566E66E6" w14:textId="254C1EEF" w:rsidR="00EC0850" w:rsidRPr="00085C2E" w:rsidRDefault="00EC0850" w:rsidP="00EC0850">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themeColor="text1"/>
          <w:sz w:val="20"/>
          <w:szCs w:val="20"/>
          <w:lang w:val="en-GB"/>
        </w:rPr>
      </w:pPr>
      <w:r w:rsidRPr="00B9430A">
        <w:rPr>
          <w:rFonts w:cs="Arial"/>
          <w:color w:val="000000" w:themeColor="text1"/>
          <w:sz w:val="20"/>
          <w:szCs w:val="20"/>
          <w:lang w:val="en-GB"/>
        </w:rPr>
        <w:t xml:space="preserve">2011. Expressed trait protein concentration of a maize line containing events DP-004114-3, DAS-01507-1, DAS-59122-7, and a combined trait product DAS-01507-1 x DAS-59122-7: US and Canada test sites. Study ID  </w:t>
      </w:r>
      <w:r w:rsidRPr="00B9430A">
        <w:rPr>
          <w:rFonts w:cs="Arial"/>
          <w:b/>
          <w:bCs/>
          <w:color w:val="000000" w:themeColor="text1"/>
          <w:sz w:val="20"/>
          <w:szCs w:val="20"/>
          <w:lang w:val="en-GB"/>
        </w:rPr>
        <w:t>PHI-2010-059</w:t>
      </w:r>
      <w:r w:rsidRPr="00B9430A">
        <w:rPr>
          <w:rFonts w:cs="Arial"/>
          <w:color w:val="000000" w:themeColor="text1"/>
          <w:sz w:val="20"/>
          <w:szCs w:val="20"/>
          <w:lang w:val="en-GB"/>
        </w:rPr>
        <w:t>. Pioneer Hi-Bred International, Inc (unpublished).</w:t>
      </w:r>
    </w:p>
    <w:p w14:paraId="646E787E" w14:textId="7710542E" w:rsidR="001C2ED0" w:rsidRPr="00085C2E" w:rsidRDefault="001C2ED0" w:rsidP="001C2ED0">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themeColor="text1"/>
          <w:sz w:val="20"/>
          <w:szCs w:val="20"/>
          <w:lang w:val="en-GB"/>
        </w:rPr>
      </w:pPr>
      <w:r w:rsidRPr="00B9430A">
        <w:rPr>
          <w:rFonts w:cs="Arial"/>
          <w:color w:val="000000" w:themeColor="text1"/>
          <w:sz w:val="20"/>
          <w:szCs w:val="20"/>
          <w:lang w:val="en-GB"/>
        </w:rPr>
        <w:t>2011</w:t>
      </w:r>
      <w:r w:rsidR="00BA1709" w:rsidRPr="00B9430A">
        <w:rPr>
          <w:rFonts w:cs="Arial"/>
          <w:color w:val="000000" w:themeColor="text1"/>
          <w:sz w:val="20"/>
          <w:szCs w:val="20"/>
          <w:lang w:val="en-GB"/>
        </w:rPr>
        <w:t xml:space="preserve">. </w:t>
      </w:r>
      <w:r w:rsidRPr="00085C2E">
        <w:rPr>
          <w:rFonts w:eastAsiaTheme="minorHAnsi" w:cs="Arial"/>
          <w:color w:val="000000" w:themeColor="text1"/>
          <w:sz w:val="20"/>
          <w:szCs w:val="20"/>
          <w:lang w:val="en-GB"/>
        </w:rPr>
        <w:t>Western Blot Analysis of Maize Lines Containing Event DP-ØØ4114-3 and Combined Trait Product DAS-Ø15Ø7-1xDAS-59122-7</w:t>
      </w:r>
      <w:r w:rsidR="00BA1709" w:rsidRPr="00B9430A">
        <w:rPr>
          <w:rFonts w:cs="Arial"/>
          <w:color w:val="000000" w:themeColor="text1"/>
          <w:sz w:val="20"/>
          <w:szCs w:val="20"/>
          <w:lang w:val="en-GB"/>
        </w:rPr>
        <w:t>.</w:t>
      </w:r>
      <w:r w:rsidRPr="00B9430A">
        <w:rPr>
          <w:rFonts w:cs="Arial"/>
          <w:color w:val="000000" w:themeColor="text1"/>
          <w:sz w:val="20"/>
          <w:szCs w:val="20"/>
          <w:lang w:val="en-GB"/>
        </w:rPr>
        <w:t xml:space="preserve"> Study ID </w:t>
      </w:r>
      <w:r w:rsidR="00BA1709" w:rsidRPr="00B9430A">
        <w:rPr>
          <w:rFonts w:cs="Arial"/>
          <w:color w:val="000000" w:themeColor="text1"/>
          <w:sz w:val="20"/>
          <w:szCs w:val="20"/>
          <w:lang w:val="en-GB"/>
        </w:rPr>
        <w:t xml:space="preserve"> </w:t>
      </w:r>
      <w:r w:rsidRPr="00B9430A">
        <w:rPr>
          <w:rFonts w:cs="Arial"/>
          <w:b/>
          <w:bCs/>
          <w:color w:val="000000" w:themeColor="text1"/>
          <w:sz w:val="20"/>
          <w:szCs w:val="20"/>
          <w:lang w:val="en-GB"/>
        </w:rPr>
        <w:t>PHI-2011-067</w:t>
      </w:r>
      <w:r w:rsidR="00BA1709" w:rsidRPr="00B9430A">
        <w:rPr>
          <w:rFonts w:cs="Arial"/>
          <w:color w:val="000000" w:themeColor="text1"/>
          <w:sz w:val="20"/>
          <w:szCs w:val="20"/>
          <w:lang w:val="en-GB"/>
        </w:rPr>
        <w:t xml:space="preserve">. </w:t>
      </w:r>
      <w:r w:rsidRPr="00B9430A">
        <w:rPr>
          <w:rFonts w:cs="Arial"/>
          <w:color w:val="000000" w:themeColor="text1"/>
          <w:sz w:val="20"/>
          <w:szCs w:val="20"/>
          <w:lang w:val="en-GB"/>
        </w:rPr>
        <w:t>Pioneer Hi-Bred International, Inc (unpublished).</w:t>
      </w:r>
    </w:p>
    <w:p w14:paraId="7D116C09" w14:textId="77777777" w:rsidR="00BA1709" w:rsidRPr="00B9430A" w:rsidRDefault="00BA1709" w:rsidP="00BA1709">
      <w:pPr>
        <w:rPr>
          <w:rFonts w:cs="Arial"/>
          <w:color w:val="000000" w:themeColor="text1"/>
          <w:szCs w:val="22"/>
          <w:lang w:val="en-GB"/>
        </w:rPr>
      </w:pPr>
    </w:p>
    <w:p w14:paraId="206A958D" w14:textId="188010B2" w:rsidR="00DD3175" w:rsidRPr="00B9430A" w:rsidRDefault="001C2ED0" w:rsidP="00DD3175">
      <w:pPr>
        <w:rPr>
          <w:rFonts w:cs="Arial"/>
          <w:color w:val="000000" w:themeColor="text1"/>
          <w:szCs w:val="22"/>
          <w:lang w:val="en-GB"/>
        </w:rPr>
      </w:pPr>
      <w:r w:rsidRPr="00B9430A">
        <w:rPr>
          <w:rFonts w:cs="Arial"/>
          <w:color w:val="000000" w:themeColor="text1"/>
          <w:szCs w:val="22"/>
          <w:lang w:val="en-GB"/>
        </w:rPr>
        <w:t>Leaf samples were collected at the R1 growth stage from</w:t>
      </w:r>
      <w:r w:rsidR="00CA0952" w:rsidRPr="00B9430A">
        <w:rPr>
          <w:rFonts w:cs="Arial"/>
          <w:color w:val="000000" w:themeColor="text1"/>
          <w:szCs w:val="22"/>
          <w:lang w:val="en-GB"/>
        </w:rPr>
        <w:t xml:space="preserve"> plants of each of line 4114 (generation F</w:t>
      </w:r>
      <w:r w:rsidR="00CA0952" w:rsidRPr="00B9430A">
        <w:rPr>
          <w:rFonts w:cs="Arial"/>
          <w:color w:val="000000" w:themeColor="text1"/>
          <w:szCs w:val="22"/>
          <w:vertAlign w:val="subscript"/>
          <w:lang w:val="en-GB"/>
        </w:rPr>
        <w:t>1</w:t>
      </w:r>
      <w:r w:rsidR="00CA0952" w:rsidRPr="00B9430A">
        <w:rPr>
          <w:rFonts w:cs="Arial"/>
          <w:color w:val="000000" w:themeColor="text1"/>
          <w:szCs w:val="22"/>
          <w:lang w:val="en-GB"/>
        </w:rPr>
        <w:t>*5),</w:t>
      </w:r>
      <w:r w:rsidRPr="00B9430A">
        <w:rPr>
          <w:rFonts w:cs="Arial"/>
          <w:color w:val="000000" w:themeColor="text1"/>
          <w:szCs w:val="22"/>
          <w:lang w:val="en-GB"/>
        </w:rPr>
        <w:t xml:space="preserve"> the </w:t>
      </w:r>
      <w:r w:rsidR="00AC3197">
        <w:rPr>
          <w:rFonts w:cs="Arial"/>
          <w:color w:val="000000" w:themeColor="text1"/>
          <w:szCs w:val="22"/>
          <w:lang w:val="en-GB"/>
        </w:rPr>
        <w:t xml:space="preserve">breeding </w:t>
      </w:r>
      <w:r w:rsidRPr="00B9430A">
        <w:rPr>
          <w:rFonts w:cs="Arial"/>
          <w:color w:val="000000" w:themeColor="text1"/>
          <w:szCs w:val="22"/>
          <w:lang w:val="en-GB"/>
        </w:rPr>
        <w:t xml:space="preserve">stack </w:t>
      </w:r>
      <w:r w:rsidR="00695ACF" w:rsidRPr="00085C2E">
        <w:rPr>
          <w:rFonts w:eastAsiaTheme="minorHAnsi" w:cs="Arial"/>
          <w:color w:val="000000" w:themeColor="text1"/>
          <w:szCs w:val="22"/>
          <w:lang w:val="en-GB"/>
        </w:rPr>
        <w:t>1507 x 59122</w:t>
      </w:r>
      <w:r w:rsidRPr="00085C2E">
        <w:rPr>
          <w:rFonts w:eastAsiaTheme="minorHAnsi" w:cs="Arial"/>
          <w:color w:val="000000" w:themeColor="text1"/>
          <w:szCs w:val="22"/>
          <w:lang w:val="en-GB"/>
        </w:rPr>
        <w:t xml:space="preserve"> and </w:t>
      </w:r>
      <w:r w:rsidR="008D2270" w:rsidRPr="00B9430A">
        <w:rPr>
          <w:rFonts w:cs="Arial"/>
          <w:color w:val="000000" w:themeColor="text1"/>
          <w:szCs w:val="22"/>
          <w:lang w:val="en-GB"/>
        </w:rPr>
        <w:t>a verified non-GM control l</w:t>
      </w:r>
      <w:r w:rsidR="00EC0850" w:rsidRPr="00B9430A">
        <w:rPr>
          <w:rFonts w:cs="Arial"/>
          <w:color w:val="000000" w:themeColor="text1"/>
          <w:szCs w:val="22"/>
          <w:lang w:val="en-GB"/>
        </w:rPr>
        <w:t xml:space="preserve">ine. </w:t>
      </w:r>
      <w:r w:rsidR="008D2270" w:rsidRPr="00B9430A">
        <w:rPr>
          <w:rFonts w:cs="Arial"/>
          <w:color w:val="000000" w:themeColor="text1"/>
          <w:szCs w:val="22"/>
          <w:lang w:val="en-GB"/>
        </w:rPr>
        <w:t>Crude extracts of proteins were prepared by extraction in buffer, before separation</w:t>
      </w:r>
      <w:r w:rsidR="00FE4AEC" w:rsidRPr="00B9430A">
        <w:rPr>
          <w:rFonts w:cs="Arial"/>
          <w:color w:val="000000" w:themeColor="text1"/>
          <w:szCs w:val="22"/>
          <w:lang w:val="en-GB"/>
        </w:rPr>
        <w:t xml:space="preserve"> by sodium dodecyl sulfate polyacrylamide gel electrophoresis (SDS-PAGE) </w:t>
      </w:r>
      <w:r w:rsidR="008D2270" w:rsidRPr="00B9430A">
        <w:rPr>
          <w:rFonts w:cs="Arial"/>
          <w:color w:val="000000" w:themeColor="text1"/>
          <w:szCs w:val="22"/>
          <w:lang w:val="en-GB"/>
        </w:rPr>
        <w:t>followed by transfer</w:t>
      </w:r>
      <w:r w:rsidR="00FE4AEC" w:rsidRPr="00B9430A">
        <w:rPr>
          <w:rFonts w:cs="Arial"/>
          <w:color w:val="000000" w:themeColor="text1"/>
          <w:szCs w:val="22"/>
          <w:lang w:val="en-GB"/>
        </w:rPr>
        <w:t xml:space="preserve"> to polyvinylidene fluoride membranes. Each novel protein was then visualised following incubation in an appropriate monoclonal mouse primary antibody and a horseradish peroxidase-linked anti-mouse secondary antibody.</w:t>
      </w:r>
      <w:r w:rsidR="00DD3175" w:rsidRPr="00B9430A">
        <w:rPr>
          <w:rFonts w:cs="Arial"/>
          <w:color w:val="000000" w:themeColor="text1"/>
          <w:szCs w:val="22"/>
          <w:lang w:val="en-GB"/>
        </w:rPr>
        <w:t xml:space="preserve"> </w:t>
      </w:r>
      <w:r w:rsidR="00E03978" w:rsidRPr="00B9430A">
        <w:rPr>
          <w:rFonts w:cs="Arial"/>
          <w:color w:val="000000" w:themeColor="text1"/>
          <w:szCs w:val="22"/>
          <w:lang w:val="en-GB"/>
        </w:rPr>
        <w:t xml:space="preserve">There was no detection of </w:t>
      </w:r>
      <w:r w:rsidR="00DD3175" w:rsidRPr="00B9430A">
        <w:rPr>
          <w:rFonts w:cs="Arial"/>
          <w:color w:val="000000" w:themeColor="text1"/>
          <w:szCs w:val="22"/>
          <w:lang w:val="en-GB"/>
        </w:rPr>
        <w:t>any of the novel proteins</w:t>
      </w:r>
      <w:r w:rsidR="00E03978" w:rsidRPr="00B9430A">
        <w:rPr>
          <w:rFonts w:cs="Arial"/>
          <w:color w:val="000000" w:themeColor="text1"/>
          <w:szCs w:val="22"/>
          <w:lang w:val="en-GB"/>
        </w:rPr>
        <w:t xml:space="preserve"> in the sample</w:t>
      </w:r>
      <w:r w:rsidR="00DD3175" w:rsidRPr="00B9430A">
        <w:rPr>
          <w:rFonts w:cs="Arial"/>
          <w:color w:val="000000" w:themeColor="text1"/>
          <w:szCs w:val="22"/>
          <w:lang w:val="en-GB"/>
        </w:rPr>
        <w:t>s</w:t>
      </w:r>
      <w:r w:rsidR="008D2270" w:rsidRPr="00B9430A">
        <w:rPr>
          <w:rFonts w:cs="Arial"/>
          <w:color w:val="000000" w:themeColor="text1"/>
          <w:szCs w:val="22"/>
          <w:lang w:val="en-GB"/>
        </w:rPr>
        <w:t xml:space="preserve"> from the control</w:t>
      </w:r>
      <w:r w:rsidR="002B444C" w:rsidRPr="00B9430A">
        <w:rPr>
          <w:rFonts w:cs="Arial"/>
          <w:color w:val="000000" w:themeColor="text1"/>
          <w:szCs w:val="22"/>
          <w:lang w:val="en-GB"/>
        </w:rPr>
        <w:t>.</w:t>
      </w:r>
    </w:p>
    <w:p w14:paraId="33F7F480" w14:textId="77777777" w:rsidR="00DD3175" w:rsidRPr="00B9430A" w:rsidRDefault="00DD3175" w:rsidP="00E03978">
      <w:pPr>
        <w:pStyle w:val="Footer"/>
        <w:tabs>
          <w:tab w:val="left" w:pos="720"/>
        </w:tabs>
        <w:rPr>
          <w:rFonts w:cs="Arial"/>
          <w:color w:val="000000" w:themeColor="text1"/>
          <w:szCs w:val="22"/>
          <w:lang w:val="en-GB"/>
        </w:rPr>
      </w:pPr>
    </w:p>
    <w:p w14:paraId="4A6BA7C5" w14:textId="2E425444" w:rsidR="00E03978" w:rsidRPr="00B9430A" w:rsidRDefault="00DD3175" w:rsidP="00E03978">
      <w:pPr>
        <w:pStyle w:val="Footer"/>
        <w:tabs>
          <w:tab w:val="left" w:pos="720"/>
        </w:tabs>
        <w:rPr>
          <w:szCs w:val="20"/>
          <w:lang w:val="en-GB"/>
        </w:rPr>
      </w:pPr>
      <w:r w:rsidRPr="00B9430A">
        <w:rPr>
          <w:rFonts w:cs="Arial"/>
          <w:color w:val="000000" w:themeColor="text1"/>
          <w:szCs w:val="22"/>
          <w:lang w:val="en-GB"/>
        </w:rPr>
        <w:t>For Cry1F, t</w:t>
      </w:r>
      <w:r w:rsidR="009B1F13" w:rsidRPr="00B9430A">
        <w:rPr>
          <w:rFonts w:cs="Arial"/>
          <w:color w:val="000000" w:themeColor="text1"/>
          <w:szCs w:val="22"/>
          <w:lang w:val="en-GB"/>
        </w:rPr>
        <w:t xml:space="preserve">he samples from both line 4114 and the </w:t>
      </w:r>
      <w:r w:rsidR="00AC3197">
        <w:rPr>
          <w:rFonts w:cs="Arial"/>
          <w:color w:val="000000" w:themeColor="text1"/>
          <w:szCs w:val="22"/>
          <w:lang w:val="en-GB"/>
        </w:rPr>
        <w:t xml:space="preserve">breeding </w:t>
      </w:r>
      <w:r w:rsidR="009B1F13" w:rsidRPr="00B9430A">
        <w:rPr>
          <w:rFonts w:cs="Arial"/>
          <w:color w:val="000000" w:themeColor="text1"/>
          <w:szCs w:val="22"/>
          <w:lang w:val="en-GB"/>
        </w:rPr>
        <w:t>stack</w:t>
      </w:r>
      <w:r w:rsidR="00E03978" w:rsidRPr="00B9430A">
        <w:rPr>
          <w:rFonts w:cs="Arial"/>
          <w:color w:val="000000" w:themeColor="text1"/>
          <w:szCs w:val="22"/>
          <w:lang w:val="en-GB"/>
        </w:rPr>
        <w:t xml:space="preserve"> showed a double banding pattern with sizes of approximately 60 kDa and 62 kDa. This doublet was not unexpected since it had also been observe</w:t>
      </w:r>
      <w:r w:rsidR="00695ACF" w:rsidRPr="00B9430A">
        <w:rPr>
          <w:rFonts w:cs="Arial"/>
          <w:color w:val="000000" w:themeColor="text1"/>
          <w:szCs w:val="22"/>
          <w:lang w:val="en-GB"/>
        </w:rPr>
        <w:t>d for the Cry1F protein in line 1507</w:t>
      </w:r>
      <w:r w:rsidR="00E03978" w:rsidRPr="00B9430A">
        <w:rPr>
          <w:rFonts w:cs="Arial"/>
          <w:color w:val="000000" w:themeColor="text1"/>
          <w:szCs w:val="22"/>
          <w:lang w:val="en-GB"/>
        </w:rPr>
        <w:t xml:space="preserve"> where the following explanation was given</w:t>
      </w:r>
      <w:r w:rsidR="00836D9A" w:rsidRPr="00B9430A">
        <w:rPr>
          <w:rFonts w:cs="Arial"/>
          <w:color w:val="000000" w:themeColor="text1"/>
          <w:szCs w:val="22"/>
          <w:lang w:val="en-GB"/>
        </w:rPr>
        <w:t xml:space="preserve"> in the safety assessment </w:t>
      </w:r>
      <w:r w:rsidR="001E5ECE"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&lt;Refman&gt;&lt;Cite&gt;&lt;Author&gt;FSANZ&lt;/Author&gt;&lt;Year&gt;2003&lt;/Year&gt;&lt;RecNum&gt;354&lt;/RecNum&gt;&lt;IDText&gt;Application A446: Food derived from Insect-Protected and Glufosinate Ammonium-Tolerant Corn Line 1507&lt;/IDText&gt;&lt;MDL Ref_Type="Report"&gt;&lt;Ref_Type&gt;Report&lt;/Ref_Type&gt;&lt;Ref_ID&gt;354&lt;/Ref_ID&gt;&lt;Title_Primary&gt;Application A446: Food derived from Insect-Protected and Glufosinate Ammonium-Tolerant Corn Line 1507&lt;/Title_Primary&gt;&lt;Authors_Primary&gt;FSANZ&lt;/Authors_Primary&gt;&lt;Date_Primary&gt;2003&lt;/Date_Primary&gt;&lt;Reprint&gt;Not in File&lt;/Reprint&gt;&lt;Publisher&gt;Report prepared by Food Standards Australia New Zealand&lt;/Publisher&gt;&lt;Web_URL&gt;&lt;u&gt;http://www.foodstandards.gov.au/&lt;/u&gt;&lt;/Web_URL&gt;&lt;ZZ_WorkformID&gt;24&lt;/ZZ_WorkformID&gt;&lt;/MDL&gt;&lt;/Cite&gt;&lt;/Refman&gt;</w:instrText>
      </w:r>
      <w:r w:rsidR="001E5ECE" w:rsidRPr="00B9430A">
        <w:rPr>
          <w:rFonts w:cs="Arial"/>
          <w:color w:val="000000" w:themeColor="text1"/>
          <w:szCs w:val="22"/>
          <w:lang w:val="en-GB"/>
        </w:rPr>
        <w:fldChar w:fldCharType="separate"/>
      </w:r>
      <w:r w:rsidR="001E5ECE" w:rsidRPr="00B9430A">
        <w:rPr>
          <w:rFonts w:cs="Arial"/>
          <w:noProof/>
          <w:color w:val="000000" w:themeColor="text1"/>
          <w:szCs w:val="22"/>
          <w:lang w:val="en-GB"/>
        </w:rPr>
        <w:t>(FSANZ 2003)</w:t>
      </w:r>
      <w:r w:rsidR="001E5ECE" w:rsidRPr="00B9430A">
        <w:rPr>
          <w:rFonts w:cs="Arial"/>
          <w:color w:val="000000" w:themeColor="text1"/>
          <w:szCs w:val="22"/>
          <w:lang w:val="en-GB"/>
        </w:rPr>
        <w:fldChar w:fldCharType="end"/>
      </w:r>
      <w:r w:rsidR="00E03978" w:rsidRPr="00B9430A">
        <w:rPr>
          <w:rFonts w:cs="Arial"/>
          <w:color w:val="000000" w:themeColor="text1"/>
          <w:szCs w:val="22"/>
          <w:lang w:val="en-GB"/>
        </w:rPr>
        <w:t xml:space="preserve"> - “</w:t>
      </w:r>
      <w:r w:rsidR="00E03978" w:rsidRPr="00B9430A">
        <w:rPr>
          <w:szCs w:val="20"/>
          <w:lang w:val="en-GB"/>
        </w:rPr>
        <w:t>The results of the analyses of Cry1F protein expression in plant tissues demonstrated that under denaturing conditions the Cry1F protein was detected as two bands with almost identical mobility (a doublet) of approximately 65 to 68 kDa in leaf, pollen, grain and whole plant tissue</w:t>
      </w:r>
      <w:r w:rsidR="00CA055C">
        <w:rPr>
          <w:szCs w:val="20"/>
          <w:lang w:val="en-GB"/>
        </w:rPr>
        <w:t>”</w:t>
      </w:r>
      <w:r w:rsidR="00E03978" w:rsidRPr="00B9430A">
        <w:rPr>
          <w:szCs w:val="20"/>
          <w:lang w:val="en-GB"/>
        </w:rPr>
        <w:t xml:space="preserve">. No other bands indicative of a partial Cry1F protein or a fusion protein of greater molecular size were observed. Due to the presence </w:t>
      </w:r>
      <w:r w:rsidR="00E03978" w:rsidRPr="00CA055C">
        <w:rPr>
          <w:szCs w:val="20"/>
          <w:lang w:val="en-GB"/>
        </w:rPr>
        <w:t xml:space="preserve">of the known enzyme cleavage sites near the amino-terminus of the protein, the doublet </w:t>
      </w:r>
      <w:r w:rsidR="00974264" w:rsidRPr="00CA055C">
        <w:rPr>
          <w:szCs w:val="20"/>
          <w:lang w:val="en-GB"/>
        </w:rPr>
        <w:t>most likely</w:t>
      </w:r>
      <w:r w:rsidR="00E03978" w:rsidRPr="00CA055C">
        <w:rPr>
          <w:szCs w:val="20"/>
          <w:lang w:val="en-GB"/>
        </w:rPr>
        <w:t xml:space="preserve"> resulted from limited N-terminal processing by a plant protease with trypsin-like specificity. </w:t>
      </w:r>
      <w:r w:rsidR="00974264" w:rsidRPr="00706EDE">
        <w:rPr>
          <w:szCs w:val="20"/>
          <w:lang w:val="en-GB"/>
        </w:rPr>
        <w:t>It</w:t>
      </w:r>
      <w:r w:rsidR="0056657B" w:rsidRPr="00706EDE">
        <w:rPr>
          <w:szCs w:val="20"/>
          <w:lang w:val="en-GB"/>
        </w:rPr>
        <w:t xml:space="preserve"> is noted that the protein obtained from a bacterial source</w:t>
      </w:r>
      <w:r w:rsidR="00CA055C" w:rsidRPr="00706EDE">
        <w:rPr>
          <w:szCs w:val="20"/>
          <w:lang w:val="en-GB"/>
        </w:rPr>
        <w:t>,</w:t>
      </w:r>
      <w:r w:rsidR="0056657B" w:rsidRPr="00706EDE">
        <w:rPr>
          <w:szCs w:val="20"/>
          <w:lang w:val="en-GB"/>
        </w:rPr>
        <w:t xml:space="preserve"> and used as a standard</w:t>
      </w:r>
      <w:r w:rsidR="00CA055C" w:rsidRPr="00706EDE">
        <w:rPr>
          <w:szCs w:val="20"/>
          <w:lang w:val="en-GB"/>
        </w:rPr>
        <w:t>,</w:t>
      </w:r>
      <w:r w:rsidR="0056657B" w:rsidRPr="00706EDE">
        <w:rPr>
          <w:szCs w:val="20"/>
          <w:lang w:val="en-GB"/>
        </w:rPr>
        <w:t xml:space="preserve"> </w:t>
      </w:r>
      <w:r w:rsidR="00974264" w:rsidRPr="00706EDE">
        <w:rPr>
          <w:szCs w:val="20"/>
          <w:lang w:val="en-GB"/>
        </w:rPr>
        <w:t>appears as</w:t>
      </w:r>
      <w:r w:rsidR="0056657B" w:rsidRPr="00706EDE">
        <w:rPr>
          <w:szCs w:val="20"/>
          <w:lang w:val="en-GB"/>
        </w:rPr>
        <w:t xml:space="preserve"> a single </w:t>
      </w:r>
      <w:r w:rsidR="00974264" w:rsidRPr="00706EDE">
        <w:rPr>
          <w:szCs w:val="20"/>
          <w:lang w:val="en-GB"/>
        </w:rPr>
        <w:t xml:space="preserve">immunoreactive </w:t>
      </w:r>
      <w:r w:rsidR="0056657B" w:rsidRPr="00706EDE">
        <w:rPr>
          <w:szCs w:val="20"/>
          <w:lang w:val="en-GB"/>
        </w:rPr>
        <w:t>band.</w:t>
      </w:r>
      <w:r w:rsidR="008C5C8A" w:rsidRPr="00706EDE">
        <w:rPr>
          <w:szCs w:val="20"/>
          <w:lang w:val="en-GB"/>
        </w:rPr>
        <w:t xml:space="preserve"> Importantly, the Western blot confirms the </w:t>
      </w:r>
      <w:r w:rsidR="00AC3197" w:rsidRPr="00706EDE">
        <w:rPr>
          <w:szCs w:val="20"/>
          <w:lang w:val="en-GB"/>
        </w:rPr>
        <w:t>equivalent immunoreactivity of the Cry1F protein from line 4114 and the breeding stack.</w:t>
      </w:r>
    </w:p>
    <w:p w14:paraId="1F0FFF2B" w14:textId="77777777" w:rsidR="00DD3175" w:rsidRPr="00B9430A" w:rsidRDefault="00DD3175" w:rsidP="00E03978">
      <w:pPr>
        <w:pStyle w:val="Footer"/>
        <w:tabs>
          <w:tab w:val="left" w:pos="720"/>
        </w:tabs>
        <w:rPr>
          <w:szCs w:val="20"/>
          <w:lang w:val="en-GB"/>
        </w:rPr>
      </w:pPr>
    </w:p>
    <w:p w14:paraId="43BCDCDA" w14:textId="3DD1B7DB" w:rsidR="00DD3175" w:rsidRPr="00085C2E" w:rsidRDefault="00DD3175" w:rsidP="00836D9A">
      <w:pPr>
        <w:autoSpaceDE w:val="0"/>
        <w:autoSpaceDN w:val="0"/>
        <w:adjustRightInd w:val="0"/>
        <w:rPr>
          <w:rFonts w:eastAsiaTheme="minorHAnsi" w:cs="Arial"/>
          <w:szCs w:val="22"/>
          <w:lang w:val="en-GB"/>
        </w:rPr>
      </w:pPr>
      <w:r w:rsidRPr="00B9430A">
        <w:rPr>
          <w:rFonts w:cs="Arial"/>
          <w:szCs w:val="22"/>
          <w:lang w:val="en-GB"/>
        </w:rPr>
        <w:t xml:space="preserve">Similarly, for the Cry35Ab1 protein, a doublet (approximately 40 kDa and 44 kDa) was also observed in samples from both line 4114 and the </w:t>
      </w:r>
      <w:r w:rsidR="00AC3197">
        <w:rPr>
          <w:rFonts w:cs="Arial"/>
          <w:szCs w:val="22"/>
          <w:lang w:val="en-GB"/>
        </w:rPr>
        <w:t xml:space="preserve">breeding </w:t>
      </w:r>
      <w:r w:rsidRPr="00B9430A">
        <w:rPr>
          <w:rFonts w:cs="Arial"/>
          <w:szCs w:val="22"/>
          <w:lang w:val="en-GB"/>
        </w:rPr>
        <w:t>stack.</w:t>
      </w:r>
      <w:r w:rsidR="00836D9A" w:rsidRPr="00B9430A">
        <w:rPr>
          <w:rFonts w:cs="Arial"/>
          <w:szCs w:val="22"/>
          <w:lang w:val="en-GB"/>
        </w:rPr>
        <w:t xml:space="preserve"> Again, this doublet</w:t>
      </w:r>
      <w:r w:rsidR="00A45B63" w:rsidRPr="00B9430A">
        <w:rPr>
          <w:rFonts w:cs="Arial"/>
          <w:szCs w:val="22"/>
          <w:lang w:val="en-GB"/>
        </w:rPr>
        <w:t xml:space="preserve"> was also noted</w:t>
      </w:r>
      <w:r w:rsidR="00836D9A" w:rsidRPr="00B9430A">
        <w:rPr>
          <w:rFonts w:cs="Arial"/>
          <w:szCs w:val="22"/>
          <w:lang w:val="en-GB"/>
        </w:rPr>
        <w:t xml:space="preserve"> </w:t>
      </w:r>
      <w:r w:rsidR="00695ACF" w:rsidRPr="00B9430A">
        <w:rPr>
          <w:rFonts w:cs="Arial"/>
          <w:szCs w:val="22"/>
          <w:lang w:val="en-GB"/>
        </w:rPr>
        <w:t>for the Cry35Ab1 protein in line 59122</w:t>
      </w:r>
      <w:r w:rsidR="00836D9A" w:rsidRPr="00B9430A">
        <w:rPr>
          <w:rFonts w:cs="Arial"/>
          <w:szCs w:val="22"/>
          <w:lang w:val="en-GB"/>
        </w:rPr>
        <w:t xml:space="preserve"> </w:t>
      </w:r>
      <w:r w:rsidR="001E5ECE" w:rsidRPr="00B9430A">
        <w:rPr>
          <w:rFonts w:cs="Arial"/>
          <w:szCs w:val="22"/>
          <w:lang w:val="en-GB"/>
        </w:rPr>
        <w:fldChar w:fldCharType="begin"/>
      </w:r>
      <w:r w:rsidR="002D7C52">
        <w:rPr>
          <w:rFonts w:cs="Arial"/>
          <w:szCs w:val="22"/>
          <w:lang w:val="en-GB"/>
        </w:rPr>
        <w:instrText xml:space="preserve"> ADDIN REFMGR.CITE &lt;Refman&gt;&lt;Cite&gt;&lt;Author&gt;FSANZ&lt;/Author&gt;&lt;Year&gt;2005&lt;/Year&gt;&lt;RecNum&gt;355&lt;/RecNum&gt;&lt;IDText&gt;Application A543: Food derived from Insect-Protected, Glufosinate Ammonium-Tolerant Corn Line DAS-59122-7&lt;/IDText&gt;&lt;MDL Ref_Type="Report"&gt;&lt;Ref_Type&gt;Report&lt;/Ref_Type&gt;&lt;Ref_ID&gt;355&lt;/Ref_ID&gt;&lt;Title_Primary&gt;Application A543: Food derived from Insect-Protected, Glufosinate Ammonium-Tolerant Corn Line DAS-59122-7&lt;/Title_Primary&gt;&lt;Authors_Primary&gt;FSANZ&lt;/Authors_Primary&gt;&lt;Date_Primary&gt;2005&lt;/Date_Primary&gt;&lt;Reprint&gt;Not in File&lt;/Reprint&gt;&lt;Publisher&gt;Report prepared by Food Standards Australia New Zealand&lt;/Publisher&gt;&lt;Web_URL&gt;&lt;u&gt;http://www.foodstandards.gov.au/&lt;/u&gt;&lt;/Web_URL&gt;&lt;ZZ_WorkformID&gt;24&lt;/ZZ_WorkformID&gt;&lt;/MDL&gt;&lt;/Cite&gt;&lt;/Refman&gt;</w:instrText>
      </w:r>
      <w:r w:rsidR="001E5ECE" w:rsidRPr="00B9430A">
        <w:rPr>
          <w:rFonts w:cs="Arial"/>
          <w:szCs w:val="22"/>
          <w:lang w:val="en-GB"/>
        </w:rPr>
        <w:fldChar w:fldCharType="separate"/>
      </w:r>
      <w:r w:rsidR="001E5ECE" w:rsidRPr="00B9430A">
        <w:rPr>
          <w:rFonts w:cs="Arial"/>
          <w:noProof/>
          <w:szCs w:val="22"/>
          <w:lang w:val="en-GB"/>
        </w:rPr>
        <w:t>(FSANZ 2005)</w:t>
      </w:r>
      <w:r w:rsidR="001E5ECE" w:rsidRPr="00B9430A">
        <w:rPr>
          <w:rFonts w:cs="Arial"/>
          <w:szCs w:val="22"/>
          <w:lang w:val="en-GB"/>
        </w:rPr>
        <w:fldChar w:fldCharType="end"/>
      </w:r>
      <w:r w:rsidR="00836D9A" w:rsidRPr="00B9430A">
        <w:rPr>
          <w:rFonts w:cs="Arial"/>
          <w:szCs w:val="22"/>
          <w:lang w:val="en-GB"/>
        </w:rPr>
        <w:t xml:space="preserve"> – “</w:t>
      </w:r>
      <w:r w:rsidR="00836D9A" w:rsidRPr="00085C2E">
        <w:rPr>
          <w:rFonts w:eastAsiaTheme="minorHAnsi" w:cs="Arial"/>
          <w:szCs w:val="22"/>
          <w:lang w:val="en-GB"/>
        </w:rPr>
        <w:t>the full len</w:t>
      </w:r>
      <w:r w:rsidR="00FF6D36" w:rsidRPr="00085C2E">
        <w:rPr>
          <w:rFonts w:eastAsiaTheme="minorHAnsi" w:cs="Arial"/>
          <w:szCs w:val="22"/>
          <w:lang w:val="en-GB"/>
        </w:rPr>
        <w:t xml:space="preserve">gth upper band protein of the </w:t>
      </w:r>
      <w:r w:rsidR="00836D9A" w:rsidRPr="00085C2E">
        <w:rPr>
          <w:rFonts w:eastAsiaTheme="minorHAnsi" w:cs="Arial"/>
          <w:szCs w:val="22"/>
          <w:lang w:val="en-GB"/>
        </w:rPr>
        <w:t xml:space="preserve">44-kDa is originally expressed. </w:t>
      </w:r>
      <w:r w:rsidR="00836D9A" w:rsidRPr="00CA055C">
        <w:rPr>
          <w:rFonts w:eastAsiaTheme="minorHAnsi" w:cs="Arial"/>
          <w:szCs w:val="22"/>
          <w:lang w:val="en-GB"/>
        </w:rPr>
        <w:t>However, the protein is susceptible to the proteases in plant cells, resulting in the lower band form”.</w:t>
      </w:r>
      <w:r w:rsidR="00AC3197" w:rsidRPr="00CA055C">
        <w:rPr>
          <w:rFonts w:eastAsiaTheme="minorHAnsi" w:cs="Arial"/>
          <w:szCs w:val="22"/>
          <w:lang w:val="en-GB"/>
        </w:rPr>
        <w:t xml:space="preserve"> </w:t>
      </w:r>
      <w:r w:rsidR="00AC3197" w:rsidRPr="00706EDE">
        <w:rPr>
          <w:rFonts w:eastAsiaTheme="minorHAnsi" w:cs="Arial"/>
          <w:szCs w:val="22"/>
          <w:lang w:val="en-GB"/>
        </w:rPr>
        <w:t>As for the Cry1F protein, there was only a single immunoreactive band for the bacterially-produced protein standard but</w:t>
      </w:r>
      <w:r w:rsidR="00D760FA" w:rsidRPr="00706EDE">
        <w:rPr>
          <w:rFonts w:eastAsiaTheme="minorHAnsi" w:cs="Arial"/>
          <w:szCs w:val="22"/>
          <w:lang w:val="en-GB"/>
        </w:rPr>
        <w:t>, importantly</w:t>
      </w:r>
      <w:r w:rsidR="00AC3197" w:rsidRPr="00706EDE">
        <w:rPr>
          <w:rFonts w:eastAsiaTheme="minorHAnsi" w:cs="Arial"/>
          <w:szCs w:val="22"/>
          <w:lang w:val="en-GB"/>
        </w:rPr>
        <w:t xml:space="preserve"> the </w:t>
      </w:r>
      <w:r w:rsidR="00AC3197" w:rsidRPr="00706EDE">
        <w:rPr>
          <w:szCs w:val="20"/>
          <w:lang w:val="en-GB"/>
        </w:rPr>
        <w:t>Western blot confirms the equivalent immunoreactivity of the Cry35Ab1 protein from line 4114 and the breeding stack.</w:t>
      </w:r>
    </w:p>
    <w:p w14:paraId="3F7174EE" w14:textId="1D036164" w:rsidR="00D96843" w:rsidRDefault="00D96843" w:rsidP="00836D9A">
      <w:pPr>
        <w:autoSpaceDE w:val="0"/>
        <w:autoSpaceDN w:val="0"/>
        <w:adjustRightInd w:val="0"/>
        <w:rPr>
          <w:rFonts w:eastAsiaTheme="minorHAnsi" w:cs="Arial"/>
          <w:szCs w:val="22"/>
          <w:lang w:val="en-GB"/>
        </w:rPr>
      </w:pPr>
      <w:r>
        <w:rPr>
          <w:rFonts w:eastAsiaTheme="minorHAnsi" w:cs="Arial"/>
          <w:szCs w:val="22"/>
          <w:lang w:val="en-GB"/>
        </w:rPr>
        <w:br w:type="page"/>
      </w:r>
    </w:p>
    <w:p w14:paraId="5E3980D5" w14:textId="29B594EE" w:rsidR="00085C2E" w:rsidRDefault="00A45B63" w:rsidP="003A71D9">
      <w:pPr>
        <w:autoSpaceDE w:val="0"/>
        <w:autoSpaceDN w:val="0"/>
        <w:adjustRightInd w:val="0"/>
        <w:rPr>
          <w:rFonts w:eastAsiaTheme="minorHAnsi" w:cs="Arial"/>
          <w:szCs w:val="22"/>
          <w:lang w:val="en-GB"/>
        </w:rPr>
      </w:pPr>
      <w:r w:rsidRPr="00085C2E">
        <w:rPr>
          <w:rFonts w:eastAsiaTheme="minorHAnsi" w:cs="Arial"/>
          <w:szCs w:val="22"/>
          <w:lang w:val="en-GB"/>
        </w:rPr>
        <w:lastRenderedPageBreak/>
        <w:t>The Western blots for both the Cry34Ab1 and PAT proteins showed single bands at approximately 14 kDa and 21 kDa respectively.</w:t>
      </w:r>
    </w:p>
    <w:p w14:paraId="1C70AD50" w14:textId="77777777" w:rsidR="00AC3197" w:rsidRDefault="00AC3197" w:rsidP="003A71D9">
      <w:pPr>
        <w:autoSpaceDE w:val="0"/>
        <w:autoSpaceDN w:val="0"/>
        <w:adjustRightInd w:val="0"/>
        <w:rPr>
          <w:rFonts w:eastAsiaTheme="minorHAnsi" w:cs="Arial"/>
          <w:szCs w:val="22"/>
          <w:lang w:val="en-GB"/>
        </w:rPr>
      </w:pPr>
    </w:p>
    <w:p w14:paraId="759EC364" w14:textId="0EDE5D82" w:rsidR="00AC5CCE" w:rsidRPr="00085C2E" w:rsidRDefault="00A45B63" w:rsidP="003A71D9">
      <w:pPr>
        <w:autoSpaceDE w:val="0"/>
        <w:autoSpaceDN w:val="0"/>
        <w:adjustRightInd w:val="0"/>
        <w:rPr>
          <w:rFonts w:eastAsiaTheme="minorHAnsi" w:cs="Arial"/>
          <w:szCs w:val="22"/>
          <w:lang w:val="en-GB"/>
        </w:rPr>
      </w:pPr>
      <w:r w:rsidRPr="00085C2E">
        <w:rPr>
          <w:rFonts w:eastAsiaTheme="minorHAnsi" w:cs="Arial"/>
          <w:szCs w:val="22"/>
          <w:lang w:val="en-GB"/>
        </w:rPr>
        <w:t xml:space="preserve">Overall, the results confirm that the </w:t>
      </w:r>
      <w:r w:rsidR="00DD3175" w:rsidRPr="00085C2E">
        <w:rPr>
          <w:rFonts w:eastAsiaTheme="minorHAnsi" w:cs="Arial"/>
          <w:szCs w:val="22"/>
          <w:lang w:val="en-GB"/>
        </w:rPr>
        <w:t>Cry1F, Cry34Ab1, Cry35Ab</w:t>
      </w:r>
      <w:r w:rsidRPr="00085C2E">
        <w:rPr>
          <w:rFonts w:eastAsiaTheme="minorHAnsi" w:cs="Arial"/>
          <w:szCs w:val="22"/>
          <w:lang w:val="en-GB"/>
        </w:rPr>
        <w:t xml:space="preserve">1, and PAT proteins expressed in line </w:t>
      </w:r>
      <w:r w:rsidRPr="00706EDE">
        <w:rPr>
          <w:rFonts w:eastAsiaTheme="minorHAnsi" w:cs="Arial"/>
          <w:szCs w:val="22"/>
          <w:lang w:val="en-GB"/>
        </w:rPr>
        <w:t xml:space="preserve">4114 </w:t>
      </w:r>
      <w:r w:rsidR="00DD3175" w:rsidRPr="00706EDE">
        <w:rPr>
          <w:rFonts w:eastAsiaTheme="minorHAnsi" w:cs="Arial"/>
          <w:szCs w:val="22"/>
          <w:lang w:val="en-GB"/>
        </w:rPr>
        <w:t>have</w:t>
      </w:r>
      <w:r w:rsidR="00C7227C" w:rsidRPr="00706EDE">
        <w:rPr>
          <w:rFonts w:eastAsiaTheme="minorHAnsi" w:cs="Arial"/>
          <w:szCs w:val="22"/>
          <w:lang w:val="en-GB"/>
        </w:rPr>
        <w:t xml:space="preserve"> the </w:t>
      </w:r>
      <w:r w:rsidR="00C63351" w:rsidRPr="00706EDE">
        <w:rPr>
          <w:rFonts w:eastAsiaTheme="minorHAnsi" w:cs="Arial"/>
          <w:szCs w:val="22"/>
          <w:lang w:val="en-GB"/>
        </w:rPr>
        <w:t xml:space="preserve">approximate </w:t>
      </w:r>
      <w:r w:rsidRPr="00706EDE">
        <w:rPr>
          <w:rFonts w:eastAsiaTheme="minorHAnsi" w:cs="Arial"/>
          <w:szCs w:val="22"/>
          <w:lang w:val="en-GB"/>
        </w:rPr>
        <w:t>molecular weights expected of the</w:t>
      </w:r>
      <w:r w:rsidR="00AC5CCE" w:rsidRPr="00706EDE">
        <w:rPr>
          <w:rFonts w:eastAsiaTheme="minorHAnsi" w:cs="Arial"/>
          <w:szCs w:val="22"/>
          <w:lang w:val="en-GB"/>
        </w:rPr>
        <w:t xml:space="preserve"> proteins </w:t>
      </w:r>
      <w:r w:rsidR="00A8789F" w:rsidRPr="00706EDE">
        <w:rPr>
          <w:rFonts w:eastAsiaTheme="minorHAnsi" w:cs="Arial"/>
          <w:szCs w:val="22"/>
          <w:lang w:val="en-GB"/>
        </w:rPr>
        <w:t xml:space="preserve">(within the limitations of a Western blot for estimating molecular weight) </w:t>
      </w:r>
      <w:r w:rsidR="00AC5CCE" w:rsidRPr="00706EDE">
        <w:rPr>
          <w:rFonts w:eastAsiaTheme="minorHAnsi" w:cs="Arial"/>
          <w:szCs w:val="22"/>
          <w:lang w:val="en-GB"/>
        </w:rPr>
        <w:t xml:space="preserve">and that each protein has the same immunoreactivity as the equivalent protein expressed in the </w:t>
      </w:r>
      <w:r w:rsidR="00695ACF" w:rsidRPr="00706EDE">
        <w:rPr>
          <w:rFonts w:eastAsiaTheme="minorHAnsi" w:cs="Arial"/>
          <w:color w:val="000000" w:themeColor="text1"/>
          <w:szCs w:val="22"/>
          <w:lang w:val="en-GB"/>
        </w:rPr>
        <w:t>1507 x 59122</w:t>
      </w:r>
      <w:r w:rsidR="00AC5CCE" w:rsidRPr="00706EDE">
        <w:rPr>
          <w:rFonts w:eastAsiaTheme="minorHAnsi" w:cs="Arial"/>
          <w:color w:val="000000" w:themeColor="text1"/>
          <w:szCs w:val="22"/>
          <w:lang w:val="en-GB"/>
        </w:rPr>
        <w:t xml:space="preserve"> breeding stack.</w:t>
      </w:r>
    </w:p>
    <w:p w14:paraId="66BAD51A" w14:textId="77777777" w:rsidR="00A00D3D" w:rsidRPr="00B9430A" w:rsidRDefault="00C7227C" w:rsidP="00495CF2">
      <w:pPr>
        <w:pStyle w:val="Heading3"/>
        <w:ind w:left="0" w:firstLine="0"/>
        <w:rPr>
          <w:b w:val="0"/>
          <w:i/>
          <w:lang w:val="en-GB"/>
        </w:rPr>
      </w:pPr>
      <w:r w:rsidRPr="00B9430A">
        <w:rPr>
          <w:lang w:val="en-GB"/>
        </w:rPr>
        <w:t>4.1.5</w:t>
      </w:r>
      <w:r w:rsidRPr="00B9430A">
        <w:rPr>
          <w:lang w:val="en-GB"/>
        </w:rPr>
        <w:tab/>
      </w:r>
      <w:r w:rsidR="00A00D3D" w:rsidRPr="00B9430A">
        <w:rPr>
          <w:lang w:val="en-GB"/>
        </w:rPr>
        <w:t>The safety of the introduced proteins</w:t>
      </w:r>
    </w:p>
    <w:p w14:paraId="288E375D" w14:textId="77777777" w:rsidR="00540679" w:rsidRDefault="00A00D3D" w:rsidP="00494EBD">
      <w:pPr>
        <w:rPr>
          <w:rFonts w:eastAsia="Batang"/>
          <w:color w:val="000000" w:themeColor="text1"/>
          <w:lang w:val="en-GB"/>
        </w:rPr>
      </w:pPr>
      <w:r w:rsidRPr="00085C2E">
        <w:rPr>
          <w:rFonts w:eastAsia="Batang"/>
          <w:color w:val="000000" w:themeColor="text1"/>
          <w:lang w:val="en-GB"/>
        </w:rPr>
        <w:t>All of the introduced novel proteins</w:t>
      </w:r>
      <w:r w:rsidR="004F7578" w:rsidRPr="00085C2E">
        <w:rPr>
          <w:rFonts w:eastAsia="Batang"/>
          <w:color w:val="000000" w:themeColor="text1"/>
          <w:lang w:val="en-GB"/>
        </w:rPr>
        <w:t xml:space="preserve"> h</w:t>
      </w:r>
      <w:r w:rsidRPr="00085C2E">
        <w:rPr>
          <w:rFonts w:eastAsia="Batang"/>
          <w:color w:val="000000" w:themeColor="text1"/>
          <w:lang w:val="en-GB"/>
        </w:rPr>
        <w:t>ave been assessed by FSANZ in a number of previous</w:t>
      </w:r>
      <w:r w:rsidR="004F7578" w:rsidRPr="00085C2E">
        <w:rPr>
          <w:rFonts w:eastAsia="Batang"/>
          <w:color w:val="000000" w:themeColor="text1"/>
          <w:lang w:val="en-GB"/>
        </w:rPr>
        <w:t xml:space="preserve"> applications</w:t>
      </w:r>
      <w:r w:rsidRPr="00085C2E">
        <w:rPr>
          <w:rFonts w:eastAsia="Batang"/>
          <w:color w:val="000000" w:themeColor="text1"/>
          <w:lang w:val="en-GB"/>
        </w:rPr>
        <w:t xml:space="preserve"> and all have been considered safe. </w:t>
      </w:r>
    </w:p>
    <w:p w14:paraId="11BFD512" w14:textId="77777777" w:rsidR="00085C2E" w:rsidRPr="00085C2E" w:rsidRDefault="00085C2E" w:rsidP="00494EBD">
      <w:pPr>
        <w:rPr>
          <w:rFonts w:eastAsia="Batang"/>
          <w:color w:val="000000" w:themeColor="text1"/>
          <w:lang w:val="en-GB"/>
        </w:rPr>
      </w:pPr>
    </w:p>
    <w:p w14:paraId="72EEBA5B" w14:textId="06D2E781" w:rsidR="00540679" w:rsidRPr="00085C2E" w:rsidRDefault="00695ACF" w:rsidP="00D96843">
      <w:pPr>
        <w:pStyle w:val="FSBullet1"/>
        <w:rPr>
          <w:rFonts w:eastAsia="Batang"/>
        </w:rPr>
      </w:pPr>
      <w:r w:rsidRPr="00085C2E">
        <w:rPr>
          <w:rFonts w:eastAsia="Batang"/>
        </w:rPr>
        <w:t>Cry1F occurs in</w:t>
      </w:r>
      <w:r w:rsidR="00540679" w:rsidRPr="00085C2E">
        <w:rPr>
          <w:rFonts w:eastAsia="Batang"/>
        </w:rPr>
        <w:t xml:space="preserve"> </w:t>
      </w:r>
      <w:r w:rsidR="00A00D3D" w:rsidRPr="00085C2E">
        <w:rPr>
          <w:rFonts w:eastAsia="Batang"/>
        </w:rPr>
        <w:t xml:space="preserve">line </w:t>
      </w:r>
      <w:r w:rsidRPr="00B9430A">
        <w:t>1507</w:t>
      </w:r>
      <w:r w:rsidR="00540679" w:rsidRPr="00B9430A">
        <w:t xml:space="preserve"> which was assessed in Application A446 </w:t>
      </w:r>
      <w:r w:rsidR="001E5ECE" w:rsidRPr="00B9430A">
        <w:fldChar w:fldCharType="begin"/>
      </w:r>
      <w:r w:rsidR="002D7C52">
        <w:instrText xml:space="preserve"> ADDIN REFMGR.CITE &lt;Refman&gt;&lt;Cite&gt;&lt;Author&gt;FSANZ&lt;/Author&gt;&lt;Year&gt;2003&lt;/Year&gt;&lt;RecNum&gt;354&lt;/RecNum&gt;&lt;IDText&gt;Application A446: Food derived from Insect-Protected and Glufosinate Ammonium-Tolerant Corn Line 1507&lt;/IDText&gt;&lt;MDL Ref_Type="Report"&gt;&lt;Ref_Type&gt;Report&lt;/Ref_Type&gt;&lt;Ref_ID&gt;354&lt;/Ref_ID&gt;&lt;Title_Primary&gt;Application A446: Food derived from Insect-Protected and Glufosinate Ammonium-Tolerant Corn Line 1507&lt;/Title_Primary&gt;&lt;Authors_Primary&gt;FSANZ&lt;/Authors_Primary&gt;&lt;Date_Primary&gt;2003&lt;/Date_Primary&gt;&lt;Reprint&gt;Not in File&lt;/Reprint&gt;&lt;Publisher&gt;Report prepared by Food Standards Australia New Zealand&lt;/Publisher&gt;&lt;Web_URL&gt;&lt;u&gt;http://www.foodstandards.gov.au/&lt;/u&gt;&lt;/Web_URL&gt;&lt;ZZ_WorkformID&gt;24&lt;/ZZ_WorkformID&gt;&lt;/MDL&gt;&lt;/Cite&gt;&lt;/Refman&gt;</w:instrText>
      </w:r>
      <w:r w:rsidR="001E5ECE" w:rsidRPr="00B9430A">
        <w:fldChar w:fldCharType="separate"/>
      </w:r>
      <w:r w:rsidR="001E5ECE" w:rsidRPr="00B9430A">
        <w:rPr>
          <w:noProof/>
        </w:rPr>
        <w:t>(FSANZ 2003)</w:t>
      </w:r>
      <w:r w:rsidR="001E5ECE" w:rsidRPr="00B9430A">
        <w:fldChar w:fldCharType="end"/>
      </w:r>
      <w:r w:rsidR="00540679" w:rsidRPr="00B9430A">
        <w:t>.</w:t>
      </w:r>
    </w:p>
    <w:p w14:paraId="4B703184" w14:textId="76F99175" w:rsidR="00540679" w:rsidRPr="00085C2E" w:rsidRDefault="00540679" w:rsidP="00D96843">
      <w:pPr>
        <w:pStyle w:val="FSBullet1"/>
        <w:rPr>
          <w:rFonts w:eastAsia="Batang"/>
        </w:rPr>
      </w:pPr>
      <w:r w:rsidRPr="00B9430A">
        <w:t>Cry</w:t>
      </w:r>
      <w:r w:rsidR="00695ACF" w:rsidRPr="00B9430A">
        <w:t>34Ab1 and Cry35Ab1 occur in line 59122</w:t>
      </w:r>
      <w:r w:rsidRPr="00B9430A">
        <w:t xml:space="preserve"> which was assessed in Application A543 </w:t>
      </w:r>
      <w:r w:rsidR="001E5ECE" w:rsidRPr="00B9430A">
        <w:fldChar w:fldCharType="begin"/>
      </w:r>
      <w:r w:rsidR="002D7C52">
        <w:instrText xml:space="preserve"> ADDIN REFMGR.CITE &lt;Refman&gt;&lt;Cite&gt;&lt;Author&gt;FSANZ&lt;/Author&gt;&lt;Year&gt;2005&lt;/Year&gt;&lt;RecNum&gt;355&lt;/RecNum&gt;&lt;IDText&gt;Application A543: Food derived from Insect-Protected, Glufosinate Ammonium-Tolerant Corn Line DAS-59122-7&lt;/IDText&gt;&lt;MDL Ref_Type="Report"&gt;&lt;Ref_Type&gt;Report&lt;/Ref_Type&gt;&lt;Ref_ID&gt;355&lt;/Ref_ID&gt;&lt;Title_Primary&gt;Application A543: Food derived from Insect-Protected, Glufosinate Ammonium-Tolerant Corn Line DAS-59122-7&lt;/Title_Primary&gt;&lt;Authors_Primary&gt;FSANZ&lt;/Authors_Primary&gt;&lt;Date_Primary&gt;2005&lt;/Date_Primary&gt;&lt;Reprint&gt;Not in File&lt;/Reprint&gt;&lt;Publisher&gt;Report prepared by Food Standards Australia New Zealand&lt;/Publisher&gt;&lt;Web_URL&gt;&lt;u&gt;http://www.foodstandards.gov.au/&lt;/u&gt;&lt;/Web_URL&gt;&lt;ZZ_WorkformID&gt;24&lt;/ZZ_WorkformID&gt;&lt;/MDL&gt;&lt;/Cite&gt;&lt;/Refman&gt;</w:instrText>
      </w:r>
      <w:r w:rsidR="001E5ECE" w:rsidRPr="00B9430A">
        <w:fldChar w:fldCharType="separate"/>
      </w:r>
      <w:r w:rsidR="001E5ECE" w:rsidRPr="00B9430A">
        <w:rPr>
          <w:noProof/>
        </w:rPr>
        <w:t>(FSANZ 2005)</w:t>
      </w:r>
      <w:r w:rsidR="001E5ECE" w:rsidRPr="00B9430A">
        <w:fldChar w:fldCharType="end"/>
      </w:r>
      <w:r w:rsidRPr="00B9430A">
        <w:t>.</w:t>
      </w:r>
    </w:p>
    <w:p w14:paraId="2A28638E" w14:textId="607EAD3C" w:rsidR="00540679" w:rsidRPr="00085C2E" w:rsidRDefault="00540679" w:rsidP="00D96843">
      <w:pPr>
        <w:pStyle w:val="FSBullet1"/>
        <w:rPr>
          <w:rFonts w:eastAsia="Batang"/>
        </w:rPr>
      </w:pPr>
      <w:r w:rsidRPr="00085C2E">
        <w:rPr>
          <w:rFonts w:eastAsia="Batang"/>
        </w:rPr>
        <w:t xml:space="preserve">The PAT protein, encoded by either the </w:t>
      </w:r>
      <w:r w:rsidRPr="00085C2E">
        <w:rPr>
          <w:rFonts w:eastAsia="Batang"/>
          <w:i/>
        </w:rPr>
        <w:t>pat</w:t>
      </w:r>
      <w:r w:rsidRPr="00085C2E">
        <w:rPr>
          <w:rFonts w:eastAsia="Batang"/>
        </w:rPr>
        <w:t xml:space="preserve"> or </w:t>
      </w:r>
      <w:r w:rsidRPr="00085C2E">
        <w:rPr>
          <w:rFonts w:eastAsia="Batang"/>
          <w:i/>
        </w:rPr>
        <w:t>bar</w:t>
      </w:r>
      <w:r w:rsidRPr="00085C2E">
        <w:rPr>
          <w:rFonts w:eastAsia="Batang"/>
        </w:rPr>
        <w:t xml:space="preserve"> genes </w:t>
      </w:r>
      <w:r w:rsidRPr="00B9430A">
        <w:rPr>
          <w:rFonts w:eastAsia="Batang"/>
        </w:rPr>
        <w:fldChar w:fldCharType="begin"/>
      </w:r>
      <w:r w:rsidR="002D7C52">
        <w:rPr>
          <w:rFonts w:eastAsia="Batang"/>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Biotechnology&lt;/Periodical&gt;&lt;Volume&gt;14&lt;/Volume&gt;&lt;Web_URL_Link2&gt;file://Y:\References\GM References_in RefMan&lt;u&gt;\Wehrmann et al_1996_bar and pat.pdf&lt;/u&gt;&lt;/Web_URL_Link2&gt;&lt;ZZ_JournalFull&gt;&lt;f name="System"&gt;Nature Biotechnology&lt;/f&gt;&lt;/ZZ_JournalFull&gt;&lt;ZZ_WorkformID&gt;1&lt;/ZZ_WorkformID&gt;&lt;/MDL&gt;&lt;/Cite&gt;&lt;/Refman&gt;</w:instrText>
      </w:r>
      <w:r w:rsidRPr="00B9430A">
        <w:rPr>
          <w:rFonts w:eastAsia="Batang"/>
        </w:rPr>
        <w:fldChar w:fldCharType="separate"/>
      </w:r>
      <w:r w:rsidR="001E5ECE" w:rsidRPr="00085C2E">
        <w:rPr>
          <w:rFonts w:eastAsia="Batang"/>
          <w:noProof/>
        </w:rPr>
        <w:t>(Wehrmann et al. 1996)</w:t>
      </w:r>
      <w:r w:rsidRPr="00B9430A">
        <w:rPr>
          <w:rFonts w:eastAsia="Batang"/>
        </w:rPr>
        <w:fldChar w:fldCharType="end"/>
      </w:r>
      <w:r w:rsidRPr="00085C2E">
        <w:rPr>
          <w:rFonts w:eastAsia="Batang"/>
        </w:rPr>
        <w:t xml:space="preserve">, has now been considered in </w:t>
      </w:r>
      <w:r w:rsidR="00574E28" w:rsidRPr="00085C2E">
        <w:rPr>
          <w:rFonts w:eastAsia="Batang"/>
        </w:rPr>
        <w:t>19</w:t>
      </w:r>
      <w:r w:rsidRPr="00085C2E">
        <w:rPr>
          <w:rFonts w:eastAsia="Batang"/>
        </w:rPr>
        <w:t xml:space="preserve"> FSANZ</w:t>
      </w:r>
      <w:r w:rsidR="00E71786" w:rsidRPr="00085C2E">
        <w:rPr>
          <w:rFonts w:eastAsia="Batang"/>
        </w:rPr>
        <w:t xml:space="preserve"> approvals</w:t>
      </w:r>
      <w:r w:rsidRPr="00085C2E">
        <w:rPr>
          <w:rFonts w:eastAsia="Batang"/>
        </w:rPr>
        <w:t xml:space="preserve"> (A372, A375, A380, A385, A386, A446, A481, A518, A533, A543, A589, A1028, A1040, A1046, A1073 A1080</w:t>
      </w:r>
      <w:r w:rsidR="00E71786" w:rsidRPr="00085C2E">
        <w:rPr>
          <w:rFonts w:eastAsia="Batang"/>
        </w:rPr>
        <w:t>,</w:t>
      </w:r>
      <w:r w:rsidRPr="00085C2E">
        <w:rPr>
          <w:rFonts w:eastAsia="Batang"/>
        </w:rPr>
        <w:t xml:space="preserve"> </w:t>
      </w:r>
      <w:r w:rsidR="00574E28" w:rsidRPr="00085C2E">
        <w:rPr>
          <w:rFonts w:eastAsia="Batang"/>
        </w:rPr>
        <w:t xml:space="preserve">A1081, </w:t>
      </w:r>
      <w:r w:rsidRPr="00085C2E">
        <w:rPr>
          <w:rFonts w:eastAsia="Batang"/>
        </w:rPr>
        <w:t>A1087</w:t>
      </w:r>
      <w:r w:rsidR="00E71786" w:rsidRPr="00085C2E">
        <w:rPr>
          <w:rFonts w:eastAsia="Batang"/>
        </w:rPr>
        <w:t xml:space="preserve"> and A1094</w:t>
      </w:r>
      <w:r w:rsidRPr="00085C2E">
        <w:rPr>
          <w:rFonts w:eastAsia="Batang"/>
        </w:rPr>
        <w:t xml:space="preserve">) as well as being accepted in the literature as having neither toxicity nor allergenicity concerns </w:t>
      </w:r>
      <w:r w:rsidRPr="00B9430A">
        <w:rPr>
          <w:rFonts w:eastAsia="Batang"/>
        </w:rPr>
        <w:fldChar w:fldCharType="begin">
          <w:fldData xml:space="preserve">PFJlZm1hbj48Q2l0ZT48QXV0aG9yPkRlbGFuZXk8L0F1dGhvcj48WWVhcj4yMDA4PC9ZZWFyPjxS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</w:fldData>
        </w:fldChar>
      </w:r>
      <w:r w:rsidR="002D7C52">
        <w:rPr>
          <w:rFonts w:eastAsia="Batang"/>
        </w:rPr>
        <w:instrText xml:space="preserve"> ADDIN REFMGR.CITE </w:instrText>
      </w:r>
      <w:r w:rsidR="002D7C52">
        <w:rPr>
          <w:rFonts w:eastAsia="Batang"/>
        </w:rPr>
        <w:fldChar w:fldCharType="begin">
          <w:fldData xml:space="preserve">PFJlZm1hbj48Q2l0ZT48QXV0aG9yPkRlbGFuZXk8L0F1dGhvcj48WWVhcj4yMDA4PC9ZZWFyPjxS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</w:fldData>
        </w:fldChar>
      </w:r>
      <w:r w:rsidR="002D7C52">
        <w:rPr>
          <w:rFonts w:eastAsia="Batang"/>
        </w:rPr>
        <w:instrText xml:space="preserve"> ADDIN EN.CITE.DATA </w:instrText>
      </w:r>
      <w:r w:rsidR="002D7C52">
        <w:rPr>
          <w:rFonts w:eastAsia="Batang"/>
        </w:rPr>
      </w:r>
      <w:r w:rsidR="002D7C52">
        <w:rPr>
          <w:rFonts w:eastAsia="Batang"/>
        </w:rPr>
        <w:fldChar w:fldCharType="end"/>
      </w:r>
      <w:r w:rsidRPr="00B9430A">
        <w:rPr>
          <w:rFonts w:eastAsia="Batang"/>
        </w:rPr>
      </w:r>
      <w:r w:rsidRPr="00B9430A">
        <w:rPr>
          <w:rFonts w:eastAsia="Batang"/>
        </w:rPr>
        <w:fldChar w:fldCharType="separate"/>
      </w:r>
      <w:r w:rsidR="001E5ECE" w:rsidRPr="00085C2E">
        <w:rPr>
          <w:rFonts w:eastAsia="Batang"/>
          <w:noProof/>
        </w:rPr>
        <w:t>(Hérouet et al. 2005; see e.g. Delaney et al. 2008)</w:t>
      </w:r>
      <w:r w:rsidRPr="00B9430A">
        <w:rPr>
          <w:rFonts w:eastAsia="Batang"/>
        </w:rPr>
        <w:fldChar w:fldCharType="end"/>
      </w:r>
      <w:r w:rsidRPr="00085C2E">
        <w:rPr>
          <w:rFonts w:eastAsia="Batang"/>
        </w:rPr>
        <w:t>.</w:t>
      </w:r>
    </w:p>
    <w:p w14:paraId="6A8006D1" w14:textId="77777777" w:rsidR="004F7578" w:rsidRPr="00085C2E" w:rsidRDefault="004F7578" w:rsidP="004F7578">
      <w:pPr>
        <w:rPr>
          <w:rFonts w:eastAsia="Batang"/>
          <w:color w:val="000000" w:themeColor="text1"/>
          <w:lang w:val="en-GB"/>
        </w:rPr>
      </w:pPr>
    </w:p>
    <w:p w14:paraId="4C925DA9" w14:textId="44E1E014" w:rsidR="00D61BDB" w:rsidRPr="00085C2E" w:rsidRDefault="00D926F6" w:rsidP="00D926F6">
      <w:pPr>
        <w:rPr>
          <w:rFonts w:eastAsia="Batang" w:cs="Arial"/>
          <w:color w:val="000000" w:themeColor="text1"/>
          <w:szCs w:val="22"/>
          <w:lang w:val="en-GB"/>
        </w:rPr>
      </w:pPr>
      <w:r w:rsidRPr="00085C2E">
        <w:rPr>
          <w:rFonts w:eastAsia="Batang" w:cs="Arial"/>
          <w:color w:val="000000" w:themeColor="text1"/>
          <w:szCs w:val="22"/>
          <w:lang w:val="en-GB"/>
        </w:rPr>
        <w:t xml:space="preserve">A summary of these previous characterisations is provided in </w:t>
      </w:r>
      <w:r w:rsidR="00E71786" w:rsidRPr="00085C2E">
        <w:rPr>
          <w:rFonts w:eastAsia="Batang" w:cs="Arial"/>
          <w:color w:val="000000" w:themeColor="text1"/>
          <w:szCs w:val="22"/>
          <w:lang w:val="en-GB"/>
        </w:rPr>
        <w:t xml:space="preserve">Table </w:t>
      </w:r>
      <w:r w:rsidR="004A182F" w:rsidRPr="00085C2E">
        <w:rPr>
          <w:rFonts w:eastAsia="Batang" w:cs="Arial"/>
          <w:color w:val="000000" w:themeColor="text1"/>
          <w:szCs w:val="22"/>
          <w:lang w:val="en-GB"/>
        </w:rPr>
        <w:t>6</w:t>
      </w:r>
      <w:r w:rsidRPr="00085C2E">
        <w:rPr>
          <w:rFonts w:eastAsia="Batang" w:cs="Arial"/>
          <w:color w:val="000000" w:themeColor="text1"/>
          <w:szCs w:val="22"/>
          <w:lang w:val="en-GB"/>
        </w:rPr>
        <w:t xml:space="preserve"> </w:t>
      </w:r>
      <w:r w:rsidR="00B85040" w:rsidRPr="00085C2E">
        <w:rPr>
          <w:rFonts w:eastAsia="Batang" w:cs="Arial"/>
          <w:color w:val="000000" w:themeColor="text1"/>
          <w:szCs w:val="22"/>
          <w:lang w:val="en-GB"/>
        </w:rPr>
        <w:t xml:space="preserve">which shows </w:t>
      </w:r>
      <w:r w:rsidRPr="00085C2E">
        <w:rPr>
          <w:rFonts w:eastAsia="Batang" w:cs="Arial"/>
          <w:color w:val="000000" w:themeColor="text1"/>
          <w:szCs w:val="22"/>
          <w:lang w:val="en-GB"/>
        </w:rPr>
        <w:t xml:space="preserve">the application in which the most recent detailed study or information was considered by FSANZ and is available on the FSANZ website. </w:t>
      </w:r>
    </w:p>
    <w:p w14:paraId="261FFF27" w14:textId="77777777" w:rsidR="00D61BDB" w:rsidRPr="00085C2E" w:rsidRDefault="00D61BDB" w:rsidP="00D926F6">
      <w:pPr>
        <w:rPr>
          <w:rFonts w:eastAsia="Batang" w:cs="Arial"/>
          <w:color w:val="000000" w:themeColor="text1"/>
          <w:szCs w:val="22"/>
          <w:lang w:val="en-GB"/>
        </w:rPr>
      </w:pPr>
    </w:p>
    <w:p w14:paraId="348C3E14" w14:textId="77777777" w:rsidR="00D926F6" w:rsidRPr="00085C2E" w:rsidRDefault="00D926F6" w:rsidP="00D926F6">
      <w:pPr>
        <w:rPr>
          <w:rFonts w:eastAsia="Batang" w:cs="Arial"/>
          <w:color w:val="000000" w:themeColor="text1"/>
          <w:szCs w:val="22"/>
          <w:lang w:val="en-GB"/>
        </w:rPr>
      </w:pPr>
      <w:r w:rsidRPr="00085C2E">
        <w:rPr>
          <w:rFonts w:eastAsia="Batang" w:cs="Arial"/>
          <w:color w:val="000000" w:themeColor="text1"/>
          <w:szCs w:val="22"/>
          <w:lang w:val="en-GB"/>
        </w:rPr>
        <w:t>For the bioinformatic studies, which analyse sequence similarity to known protein toxins and allergens, where the Applicant provided searches</w:t>
      </w:r>
      <w:r w:rsidR="00CE31D0" w:rsidRPr="00085C2E">
        <w:rPr>
          <w:rFonts w:eastAsia="Batang" w:cs="Arial"/>
          <w:color w:val="000000" w:themeColor="text1"/>
          <w:szCs w:val="22"/>
          <w:lang w:val="en-GB"/>
        </w:rPr>
        <w:t xml:space="preserve"> (see </w:t>
      </w:r>
      <w:r w:rsidR="00F06A96" w:rsidRPr="00085C2E">
        <w:rPr>
          <w:rFonts w:eastAsia="Batang" w:cs="Arial"/>
          <w:color w:val="000000" w:themeColor="text1"/>
          <w:szCs w:val="22"/>
          <w:lang w:val="en-GB"/>
        </w:rPr>
        <w:t xml:space="preserve">updated </w:t>
      </w:r>
      <w:r w:rsidR="00CE31D0" w:rsidRPr="00085C2E">
        <w:rPr>
          <w:rFonts w:eastAsia="Batang" w:cs="Arial"/>
          <w:color w:val="000000" w:themeColor="text1"/>
          <w:szCs w:val="22"/>
          <w:lang w:val="en-GB"/>
        </w:rPr>
        <w:t>studies listed below)</w:t>
      </w:r>
      <w:r w:rsidR="00F06A96" w:rsidRPr="00085C2E">
        <w:rPr>
          <w:rFonts w:eastAsia="Batang" w:cs="Arial"/>
          <w:color w:val="000000" w:themeColor="text1"/>
          <w:szCs w:val="22"/>
          <w:lang w:val="en-GB"/>
        </w:rPr>
        <w:t xml:space="preserve"> using a more recent</w:t>
      </w:r>
      <w:r w:rsidRPr="00085C2E">
        <w:rPr>
          <w:rFonts w:eastAsia="Batang" w:cs="Arial"/>
          <w:color w:val="000000" w:themeColor="text1"/>
          <w:szCs w:val="22"/>
          <w:lang w:val="en-GB"/>
        </w:rPr>
        <w:t xml:space="preserve"> (and hence larger) database, the results did not alter </w:t>
      </w:r>
      <w:r w:rsidR="00CE31D0" w:rsidRPr="00085C2E">
        <w:rPr>
          <w:rFonts w:eastAsia="Batang" w:cs="Arial"/>
          <w:color w:val="000000" w:themeColor="text1"/>
          <w:szCs w:val="22"/>
          <w:lang w:val="en-GB"/>
        </w:rPr>
        <w:t>the conclusion</w:t>
      </w:r>
      <w:r w:rsidR="00D20A49" w:rsidRPr="00085C2E">
        <w:rPr>
          <w:rFonts w:eastAsia="Batang" w:cs="Arial"/>
          <w:color w:val="000000" w:themeColor="text1"/>
          <w:szCs w:val="22"/>
          <w:lang w:val="en-GB"/>
        </w:rPr>
        <w:t>s reached previously that Cry1F, Cry34Ab1, Cry35Ab1 and PAT</w:t>
      </w:r>
      <w:r w:rsidR="00CE31D0" w:rsidRPr="00085C2E">
        <w:rPr>
          <w:rFonts w:eastAsia="Batang" w:cs="Arial"/>
          <w:color w:val="000000" w:themeColor="text1"/>
          <w:szCs w:val="22"/>
          <w:lang w:val="en-GB"/>
        </w:rPr>
        <w:t xml:space="preserve"> are </w:t>
      </w:r>
      <w:r w:rsidR="00D20A49" w:rsidRPr="00085C2E">
        <w:rPr>
          <w:rFonts w:eastAsia="Batang" w:cs="Arial"/>
          <w:color w:val="000000" w:themeColor="text1"/>
          <w:szCs w:val="22"/>
          <w:lang w:val="en-GB"/>
        </w:rPr>
        <w:t xml:space="preserve">not </w:t>
      </w:r>
      <w:r w:rsidR="00CE31D0" w:rsidRPr="00085C2E">
        <w:rPr>
          <w:rFonts w:eastAsia="Batang" w:cs="Arial"/>
          <w:color w:val="000000" w:themeColor="text1"/>
          <w:szCs w:val="22"/>
          <w:lang w:val="en-GB"/>
        </w:rPr>
        <w:t>allergenic or toxic.</w:t>
      </w:r>
    </w:p>
    <w:p w14:paraId="033666FA" w14:textId="77777777" w:rsidR="00017402" w:rsidRPr="00B9430A" w:rsidRDefault="00017402" w:rsidP="00262B94">
      <w:pPr>
        <w:rPr>
          <w:i/>
          <w:color w:val="000000" w:themeColor="text1"/>
          <w:szCs w:val="22"/>
          <w:lang w:val="en-GB"/>
        </w:rPr>
      </w:pPr>
    </w:p>
    <w:p w14:paraId="591932E6" w14:textId="77777777" w:rsidR="004A182F" w:rsidRPr="00B9430A" w:rsidRDefault="004A182F" w:rsidP="00D96843">
      <w:pPr>
        <w:pStyle w:val="Caption"/>
        <w:keepNext/>
        <w:rPr>
          <w:sz w:val="22"/>
          <w:szCs w:val="22"/>
          <w:lang w:val="en-GB"/>
        </w:rPr>
      </w:pPr>
      <w:bookmarkStart w:id="56" w:name="_Toc417973327"/>
      <w:r w:rsidRPr="00B9430A">
        <w:rPr>
          <w:sz w:val="22"/>
          <w:szCs w:val="22"/>
          <w:lang w:val="en-GB"/>
        </w:rPr>
        <w:t xml:space="preserve">Table </w:t>
      </w:r>
      <w:r w:rsidRPr="00B9430A">
        <w:rPr>
          <w:sz w:val="22"/>
          <w:szCs w:val="22"/>
          <w:lang w:val="en-GB"/>
        </w:rPr>
        <w:fldChar w:fldCharType="begin"/>
      </w:r>
      <w:r w:rsidRPr="00B9430A">
        <w:rPr>
          <w:sz w:val="22"/>
          <w:szCs w:val="22"/>
          <w:lang w:val="en-GB"/>
        </w:rPr>
        <w:instrText xml:space="preserve"> SEQ Table \* ARABIC </w:instrText>
      </w:r>
      <w:r w:rsidRPr="00B9430A">
        <w:rPr>
          <w:sz w:val="22"/>
          <w:szCs w:val="22"/>
          <w:lang w:val="en-GB"/>
        </w:rPr>
        <w:fldChar w:fldCharType="separate"/>
      </w:r>
      <w:r w:rsidR="00491E1A">
        <w:rPr>
          <w:noProof/>
          <w:sz w:val="22"/>
          <w:szCs w:val="22"/>
          <w:lang w:val="en-GB"/>
        </w:rPr>
        <w:t>6</w:t>
      </w:r>
      <w:r w:rsidRPr="00B9430A">
        <w:rPr>
          <w:sz w:val="22"/>
          <w:szCs w:val="22"/>
          <w:lang w:val="en-GB"/>
        </w:rPr>
        <w:fldChar w:fldCharType="end"/>
      </w:r>
      <w:r w:rsidRPr="00B9430A">
        <w:rPr>
          <w:sz w:val="22"/>
          <w:szCs w:val="22"/>
          <w:lang w:val="en-GB"/>
        </w:rPr>
        <w:t>: Summary of consideration of Cry1F, Cry34Ab1, Cry35Ab1 and PAT in previous FSANZ safety assessments</w:t>
      </w:r>
      <w:bookmarkEnd w:id="56"/>
    </w:p>
    <w:p w14:paraId="36C29699" w14:textId="77777777" w:rsidR="004A182F" w:rsidRPr="00B9430A" w:rsidRDefault="004A182F" w:rsidP="004A182F">
      <w:pPr>
        <w:rPr>
          <w:lang w:val="en-GB"/>
        </w:rPr>
      </w:pPr>
    </w:p>
    <w:tbl>
      <w:tblPr>
        <w:tblStyle w:val="TableGrid"/>
        <w:tblW w:w="0" w:type="auto"/>
        <w:tblLook w:val="04A0" w:firstRow="1" w:lastRow="0" w:firstColumn="1" w:lastColumn="0" w:noHBand="0" w:noVBand="1"/>
      </w:tblPr>
      <w:tblGrid>
        <w:gridCol w:w="1642"/>
        <w:gridCol w:w="1615"/>
        <w:gridCol w:w="2001"/>
        <w:gridCol w:w="1938"/>
        <w:gridCol w:w="2046"/>
      </w:tblGrid>
      <w:tr w:rsidR="00D20A49" w:rsidRPr="00085C2E" w14:paraId="799AD973" w14:textId="77777777" w:rsidTr="00F80C8B">
        <w:trPr>
          <w:trHeight w:val="373"/>
        </w:trPr>
        <w:tc>
          <w:tcPr>
            <w:tcW w:w="1642" w:type="dxa"/>
            <w:shd w:val="clear" w:color="auto" w:fill="DBE5F1" w:themeFill="accent1" w:themeFillTint="33"/>
            <w:vAlign w:val="center"/>
          </w:tcPr>
          <w:p w14:paraId="62182B6B" w14:textId="77777777" w:rsidR="00E71786" w:rsidRPr="00085C2E" w:rsidRDefault="00E71786" w:rsidP="00E71786">
            <w:pPr>
              <w:jc w:val="center"/>
              <w:rPr>
                <w:rFonts w:eastAsia="Batang" w:cs="Arial"/>
                <w:b/>
                <w:color w:val="000000" w:themeColor="text1"/>
                <w:szCs w:val="20"/>
                <w:lang w:val="en-GB"/>
              </w:rPr>
            </w:pPr>
            <w:r w:rsidRPr="00085C2E">
              <w:rPr>
                <w:rFonts w:eastAsia="Batang" w:cs="Arial"/>
                <w:b/>
                <w:color w:val="000000" w:themeColor="text1"/>
                <w:szCs w:val="20"/>
                <w:lang w:val="en-GB"/>
              </w:rPr>
              <w:t>Consideration</w:t>
            </w:r>
          </w:p>
        </w:tc>
        <w:tc>
          <w:tcPr>
            <w:tcW w:w="1615" w:type="dxa"/>
            <w:tcBorders>
              <w:right w:val="double" w:sz="4" w:space="0" w:color="auto"/>
            </w:tcBorders>
            <w:shd w:val="clear" w:color="auto" w:fill="DBE5F1" w:themeFill="accent1" w:themeFillTint="33"/>
            <w:vAlign w:val="center"/>
          </w:tcPr>
          <w:p w14:paraId="54469EC8" w14:textId="77777777" w:rsidR="00E71786" w:rsidRPr="00085C2E" w:rsidRDefault="00E71786" w:rsidP="00E71786">
            <w:pPr>
              <w:jc w:val="center"/>
              <w:rPr>
                <w:rFonts w:eastAsia="Batang" w:cs="Arial"/>
                <w:b/>
                <w:color w:val="000000" w:themeColor="text1"/>
                <w:szCs w:val="20"/>
                <w:lang w:val="en-GB"/>
              </w:rPr>
            </w:pPr>
            <w:r w:rsidRPr="00085C2E">
              <w:rPr>
                <w:rFonts w:eastAsia="Batang" w:cs="Arial"/>
                <w:b/>
                <w:color w:val="000000" w:themeColor="text1"/>
                <w:szCs w:val="20"/>
                <w:lang w:val="en-GB"/>
              </w:rPr>
              <w:t>Sub-section</w:t>
            </w:r>
          </w:p>
        </w:tc>
        <w:tc>
          <w:tcPr>
            <w:tcW w:w="2001" w:type="dxa"/>
            <w:tcBorders>
              <w:left w:val="double" w:sz="4" w:space="0" w:color="auto"/>
            </w:tcBorders>
            <w:shd w:val="clear" w:color="auto" w:fill="DBE5F1" w:themeFill="accent1" w:themeFillTint="33"/>
            <w:vAlign w:val="center"/>
          </w:tcPr>
          <w:p w14:paraId="3446429D" w14:textId="77777777" w:rsidR="00E71786" w:rsidRPr="00085C2E" w:rsidRDefault="00E71786" w:rsidP="00E71786">
            <w:pPr>
              <w:jc w:val="center"/>
              <w:rPr>
                <w:rFonts w:eastAsia="Batang" w:cs="Arial"/>
                <w:b/>
                <w:color w:val="000000" w:themeColor="text1"/>
                <w:szCs w:val="20"/>
                <w:lang w:val="en-GB"/>
              </w:rPr>
            </w:pPr>
            <w:r w:rsidRPr="00085C2E">
              <w:rPr>
                <w:rFonts w:eastAsia="Batang" w:cs="Arial"/>
                <w:b/>
                <w:color w:val="000000" w:themeColor="text1"/>
                <w:szCs w:val="20"/>
                <w:lang w:val="en-GB"/>
              </w:rPr>
              <w:t>Cry1F (link)</w:t>
            </w:r>
          </w:p>
        </w:tc>
        <w:tc>
          <w:tcPr>
            <w:tcW w:w="1938" w:type="dxa"/>
            <w:shd w:val="clear" w:color="auto" w:fill="DBE5F1" w:themeFill="accent1" w:themeFillTint="33"/>
            <w:vAlign w:val="center"/>
          </w:tcPr>
          <w:p w14:paraId="0676405A" w14:textId="77777777" w:rsidR="00E71786" w:rsidRPr="00085C2E" w:rsidRDefault="00E71786" w:rsidP="00E71786">
            <w:pPr>
              <w:jc w:val="center"/>
              <w:rPr>
                <w:rFonts w:eastAsia="Batang" w:cs="Arial"/>
                <w:b/>
                <w:color w:val="000000" w:themeColor="text1"/>
                <w:szCs w:val="20"/>
                <w:lang w:val="en-GB"/>
              </w:rPr>
            </w:pPr>
            <w:r w:rsidRPr="00085C2E">
              <w:rPr>
                <w:rFonts w:eastAsia="Batang" w:cs="Arial"/>
                <w:b/>
                <w:color w:val="000000" w:themeColor="text1"/>
                <w:szCs w:val="20"/>
                <w:lang w:val="en-GB"/>
              </w:rPr>
              <w:t>Cry34Ab1 &amp; Cry35Ab1 (link)</w:t>
            </w:r>
          </w:p>
        </w:tc>
        <w:tc>
          <w:tcPr>
            <w:tcW w:w="2046" w:type="dxa"/>
            <w:shd w:val="clear" w:color="auto" w:fill="DBE5F1" w:themeFill="accent1" w:themeFillTint="33"/>
            <w:vAlign w:val="center"/>
          </w:tcPr>
          <w:p w14:paraId="018F82D5" w14:textId="77777777" w:rsidR="00E71786" w:rsidRPr="00085C2E" w:rsidRDefault="00E71786" w:rsidP="00E71786">
            <w:pPr>
              <w:jc w:val="center"/>
              <w:rPr>
                <w:rFonts w:eastAsia="Batang" w:cs="Arial"/>
                <w:b/>
                <w:color w:val="000000" w:themeColor="text1"/>
                <w:szCs w:val="20"/>
                <w:lang w:val="en-GB"/>
              </w:rPr>
            </w:pPr>
            <w:r w:rsidRPr="00085C2E">
              <w:rPr>
                <w:rFonts w:eastAsia="Batang" w:cs="Arial"/>
                <w:b/>
                <w:color w:val="000000" w:themeColor="text1"/>
                <w:szCs w:val="20"/>
                <w:lang w:val="en-GB"/>
              </w:rPr>
              <w:t>PAT (link)</w:t>
            </w:r>
          </w:p>
        </w:tc>
      </w:tr>
      <w:tr w:rsidR="002567B4" w:rsidRPr="00085C2E" w14:paraId="5F52B5B1" w14:textId="77777777" w:rsidTr="00F80C8B">
        <w:tc>
          <w:tcPr>
            <w:tcW w:w="1642" w:type="dxa"/>
            <w:vMerge w:val="restart"/>
            <w:vAlign w:val="center"/>
          </w:tcPr>
          <w:p w14:paraId="44951A32" w14:textId="77777777" w:rsidR="002567B4" w:rsidRPr="00085C2E" w:rsidRDefault="002567B4" w:rsidP="00E71786">
            <w:pPr>
              <w:jc w:val="center"/>
              <w:rPr>
                <w:rFonts w:eastAsia="Batang" w:cs="Arial"/>
                <w:color w:val="000000" w:themeColor="text1"/>
                <w:szCs w:val="20"/>
                <w:lang w:val="en-GB"/>
              </w:rPr>
            </w:pPr>
            <w:r w:rsidRPr="00085C2E">
              <w:rPr>
                <w:rFonts w:eastAsia="Batang" w:cs="Arial"/>
                <w:color w:val="000000" w:themeColor="text1"/>
                <w:szCs w:val="20"/>
                <w:lang w:val="en-GB"/>
              </w:rPr>
              <w:t>Potential toxicity</w:t>
            </w:r>
          </w:p>
        </w:tc>
        <w:tc>
          <w:tcPr>
            <w:tcW w:w="1615" w:type="dxa"/>
            <w:tcBorders>
              <w:right w:val="double" w:sz="4" w:space="0" w:color="auto"/>
            </w:tcBorders>
            <w:vAlign w:val="center"/>
          </w:tcPr>
          <w:p w14:paraId="271ADA7D" w14:textId="77777777" w:rsidR="002567B4" w:rsidRPr="00085C2E" w:rsidRDefault="002567B4" w:rsidP="00E71786">
            <w:pPr>
              <w:jc w:val="center"/>
              <w:rPr>
                <w:rFonts w:eastAsia="Batang" w:cs="Arial"/>
                <w:color w:val="000000" w:themeColor="text1"/>
                <w:szCs w:val="20"/>
                <w:lang w:val="en-GB"/>
              </w:rPr>
            </w:pPr>
            <w:r w:rsidRPr="00085C2E">
              <w:rPr>
                <w:rFonts w:eastAsia="Batang" w:cs="Arial"/>
                <w:color w:val="000000" w:themeColor="text1"/>
                <w:szCs w:val="20"/>
                <w:lang w:val="en-GB"/>
              </w:rPr>
              <w:t>History of human consumption</w:t>
            </w:r>
          </w:p>
        </w:tc>
        <w:tc>
          <w:tcPr>
            <w:tcW w:w="2001" w:type="dxa"/>
            <w:tcBorders>
              <w:left w:val="double" w:sz="4" w:space="0" w:color="auto"/>
            </w:tcBorders>
            <w:vAlign w:val="center"/>
          </w:tcPr>
          <w:p w14:paraId="4C3CBD95" w14:textId="77777777" w:rsidR="002567B4" w:rsidRPr="00085C2E" w:rsidRDefault="002567B4" w:rsidP="00D20A49">
            <w:pPr>
              <w:jc w:val="center"/>
              <w:rPr>
                <w:rFonts w:eastAsia="Batang" w:cs="Arial"/>
                <w:color w:val="000000" w:themeColor="text1"/>
                <w:szCs w:val="20"/>
                <w:lang w:val="en-GB"/>
              </w:rPr>
            </w:pPr>
            <w:r w:rsidRPr="00085C2E">
              <w:rPr>
                <w:rFonts w:eastAsia="Batang"/>
                <w:color w:val="000000" w:themeColor="text1"/>
                <w:lang w:val="en-GB"/>
              </w:rPr>
              <w:t>A446 (</w:t>
            </w:r>
            <w:hyperlink r:id="rId27" w:history="1">
              <w:r w:rsidRPr="00085C2E">
                <w:rPr>
                  <w:rStyle w:val="Hyperlink"/>
                  <w:rFonts w:eastAsia="Batang"/>
                  <w:color w:val="000000" w:themeColor="text1"/>
                  <w:u w:val="none"/>
                  <w:lang w:val="en-GB"/>
                </w:rPr>
                <w:t>FSANZ, 2003</w:t>
              </w:r>
            </w:hyperlink>
            <w:r w:rsidRPr="00085C2E">
              <w:rPr>
                <w:rFonts w:eastAsia="Batang"/>
                <w:color w:val="000000" w:themeColor="text1"/>
                <w:lang w:val="en-GB"/>
              </w:rPr>
              <w:t>)</w:t>
            </w:r>
          </w:p>
        </w:tc>
        <w:tc>
          <w:tcPr>
            <w:tcW w:w="1938" w:type="dxa"/>
            <w:vAlign w:val="center"/>
          </w:tcPr>
          <w:p w14:paraId="5141E49B" w14:textId="77777777" w:rsidR="002567B4" w:rsidRPr="00085C2E" w:rsidRDefault="002567B4" w:rsidP="00E71786">
            <w:pPr>
              <w:jc w:val="center"/>
              <w:rPr>
                <w:rFonts w:eastAsia="Batang" w:cs="Arial"/>
                <w:color w:val="000000" w:themeColor="text1"/>
                <w:szCs w:val="20"/>
                <w:lang w:val="en-GB"/>
              </w:rPr>
            </w:pPr>
            <w:r w:rsidRPr="00085C2E">
              <w:rPr>
                <w:rFonts w:eastAsia="Batang" w:cs="Arial"/>
                <w:color w:val="000000" w:themeColor="text1"/>
                <w:szCs w:val="20"/>
                <w:lang w:val="en-GB"/>
              </w:rPr>
              <w:t>A543 (</w:t>
            </w:r>
            <w:hyperlink r:id="rId28" w:history="1">
              <w:r w:rsidRPr="00085C2E">
                <w:rPr>
                  <w:rStyle w:val="Hyperlink"/>
                  <w:rFonts w:eastAsia="Batang" w:cs="Arial"/>
                  <w:color w:val="000000" w:themeColor="text1"/>
                  <w:szCs w:val="20"/>
                  <w:u w:val="none"/>
                  <w:lang w:val="en-GB"/>
                </w:rPr>
                <w:t>FSANZ, 2005</w:t>
              </w:r>
            </w:hyperlink>
            <w:r w:rsidRPr="00085C2E">
              <w:rPr>
                <w:rFonts w:eastAsia="Batang" w:cs="Arial"/>
                <w:color w:val="000000" w:themeColor="text1"/>
                <w:szCs w:val="20"/>
                <w:lang w:val="en-GB"/>
              </w:rPr>
              <w:t>)</w:t>
            </w:r>
          </w:p>
        </w:tc>
        <w:tc>
          <w:tcPr>
            <w:tcW w:w="2046" w:type="dxa"/>
            <w:vAlign w:val="center"/>
          </w:tcPr>
          <w:p w14:paraId="67EBE23A" w14:textId="3868EAC0" w:rsidR="002567B4" w:rsidRPr="00085C2E" w:rsidRDefault="008C42E5" w:rsidP="008C42E5">
            <w:pPr>
              <w:jc w:val="center"/>
              <w:rPr>
                <w:rFonts w:eastAsia="Batang" w:cs="Arial"/>
                <w:color w:val="000000" w:themeColor="text1"/>
                <w:szCs w:val="20"/>
                <w:lang w:val="en-GB"/>
              </w:rPr>
            </w:pPr>
            <w:r w:rsidRPr="00085C2E">
              <w:rPr>
                <w:rFonts w:eastAsia="Batang" w:cs="Arial"/>
                <w:color w:val="000000" w:themeColor="text1"/>
                <w:szCs w:val="20"/>
                <w:lang w:val="en-GB"/>
              </w:rPr>
              <w:t xml:space="preserve">A1087 </w:t>
            </w:r>
            <w:r w:rsidRPr="00085C2E">
              <w:rPr>
                <w:rFonts w:eastAsia="Batang" w:cs="Arial"/>
                <w:color w:val="000000" w:themeColor="text1"/>
                <w:szCs w:val="20"/>
                <w:lang w:val="en-GB"/>
              </w:rPr>
              <w:fldChar w:fldCharType="begin"/>
            </w:r>
            <w:r w:rsidR="002D7C52">
              <w:rPr>
                <w:rFonts w:eastAsia="Batang" w:cs="Arial"/>
                <w:color w:val="000000" w:themeColor="text1"/>
                <w:szCs w:val="20"/>
                <w:lang w:val="en-GB"/>
              </w:rPr>
              <w:instrText xml:space="preserve"> ADDIN REFMGR.CITE &lt;Refman&gt;&lt;Cite&gt;&lt;Author&gt;FSANZ&lt;/Author&gt;&lt;Year&gt;2013&lt;/Year&gt;&lt;RecNum&gt;1556&lt;/RecNum&gt;&lt;IDText&gt;Application A1087 - Food derived from insect-protected soybean line DAS-81419-2&lt;/IDText&gt;&lt;MDL Ref_Type="Report"&gt;&lt;Ref_Type&gt;Report&lt;/Ref_Type&gt;&lt;Ref_ID&gt;1556&lt;/Ref_ID&gt;&lt;Title_Primary&gt;Application A1087 - Food derived from insect-protected soybean line DAS-81419-2&lt;/Title_Primary&gt;&lt;Authors_Primary&gt;FSANZ&lt;/Authors_Primary&gt;&lt;Date_Primary&gt;2013&lt;/Date_Primary&gt;&lt;Keywords&gt;soybean&lt;/Keywords&gt;&lt;Reprint&gt;Not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1087-Food-derived-from-Insect-protected-Soybean-Line-DAS-81419-2.aspx&lt;/u&gt;&lt;/Web_URL&gt;&lt;ZZ_WorkformID&gt;24&lt;/ZZ_WorkformID&gt;&lt;/MDL&gt;&lt;/Cite&gt;&lt;/Refman&gt;</w:instrText>
            </w:r>
            <w:r w:rsidRPr="00085C2E">
              <w:rPr>
                <w:rFonts w:eastAsia="Batang" w:cs="Arial"/>
                <w:color w:val="000000" w:themeColor="text1"/>
                <w:szCs w:val="20"/>
                <w:lang w:val="en-GB"/>
              </w:rPr>
              <w:fldChar w:fldCharType="separate"/>
            </w:r>
            <w:r w:rsidRPr="00085C2E">
              <w:rPr>
                <w:rFonts w:eastAsia="Batang" w:cs="Arial"/>
                <w:noProof/>
                <w:color w:val="000000" w:themeColor="text1"/>
                <w:szCs w:val="20"/>
                <w:lang w:val="en-GB"/>
              </w:rPr>
              <w:t>(FSANZ 2013a)</w:t>
            </w:r>
            <w:r w:rsidRPr="00085C2E">
              <w:rPr>
                <w:rFonts w:eastAsia="Batang" w:cs="Arial"/>
                <w:color w:val="000000" w:themeColor="text1"/>
                <w:szCs w:val="20"/>
                <w:lang w:val="en-GB"/>
              </w:rPr>
              <w:fldChar w:fldCharType="end"/>
            </w:r>
          </w:p>
        </w:tc>
      </w:tr>
      <w:tr w:rsidR="002567B4" w:rsidRPr="00085C2E" w14:paraId="6A889207" w14:textId="77777777" w:rsidTr="00F80C8B">
        <w:tc>
          <w:tcPr>
            <w:tcW w:w="1642" w:type="dxa"/>
            <w:vMerge/>
            <w:vAlign w:val="center"/>
          </w:tcPr>
          <w:p w14:paraId="0311335A" w14:textId="77777777" w:rsidR="002567B4" w:rsidRPr="00085C2E" w:rsidRDefault="002567B4" w:rsidP="00E71786">
            <w:pPr>
              <w:jc w:val="center"/>
              <w:rPr>
                <w:rFonts w:eastAsia="Batang" w:cs="Arial"/>
                <w:color w:val="000000" w:themeColor="text1"/>
                <w:szCs w:val="20"/>
                <w:lang w:val="en-GB"/>
              </w:rPr>
            </w:pPr>
          </w:p>
        </w:tc>
        <w:tc>
          <w:tcPr>
            <w:tcW w:w="1615" w:type="dxa"/>
            <w:tcBorders>
              <w:right w:val="double" w:sz="4" w:space="0" w:color="auto"/>
            </w:tcBorders>
            <w:vAlign w:val="center"/>
          </w:tcPr>
          <w:p w14:paraId="45EBB453" w14:textId="77777777" w:rsidR="002567B4" w:rsidRPr="00085C2E" w:rsidRDefault="002567B4" w:rsidP="00E71786">
            <w:pPr>
              <w:jc w:val="center"/>
              <w:rPr>
                <w:rFonts w:eastAsia="Batang" w:cs="Arial"/>
                <w:color w:val="000000" w:themeColor="text1"/>
                <w:szCs w:val="20"/>
                <w:lang w:val="en-GB"/>
              </w:rPr>
            </w:pPr>
            <w:r w:rsidRPr="00085C2E">
              <w:rPr>
                <w:rFonts w:eastAsia="Batang" w:cs="Arial"/>
                <w:color w:val="000000" w:themeColor="text1"/>
                <w:szCs w:val="20"/>
                <w:lang w:val="en-GB"/>
              </w:rPr>
              <w:t>Amino acid sequence similarity to protein toxins</w:t>
            </w:r>
          </w:p>
        </w:tc>
        <w:tc>
          <w:tcPr>
            <w:tcW w:w="2001" w:type="dxa"/>
            <w:tcBorders>
              <w:left w:val="double" w:sz="4" w:space="0" w:color="auto"/>
            </w:tcBorders>
            <w:vAlign w:val="center"/>
          </w:tcPr>
          <w:p w14:paraId="7E71A992" w14:textId="28B17DCF" w:rsidR="002567B4" w:rsidRPr="00085C2E" w:rsidRDefault="002567B4" w:rsidP="00E71786">
            <w:pPr>
              <w:jc w:val="center"/>
              <w:rPr>
                <w:rFonts w:eastAsia="Batang" w:cs="Arial"/>
                <w:color w:val="000000" w:themeColor="text1"/>
                <w:szCs w:val="20"/>
                <w:lang w:val="en-GB"/>
              </w:rPr>
            </w:pPr>
            <w:r w:rsidRPr="00085C2E">
              <w:rPr>
                <w:rFonts w:eastAsia="Batang" w:cs="Arial"/>
                <w:color w:val="000000" w:themeColor="text1"/>
                <w:szCs w:val="20"/>
                <w:lang w:val="en-GB"/>
              </w:rPr>
              <w:t>T</w:t>
            </w:r>
            <w:r w:rsidR="00F80C8B" w:rsidRPr="00085C2E">
              <w:rPr>
                <w:rFonts w:eastAsia="Batang" w:cs="Arial"/>
                <w:color w:val="000000" w:themeColor="text1"/>
                <w:szCs w:val="20"/>
                <w:lang w:val="en-GB"/>
              </w:rPr>
              <w:t>his application – using search</w:t>
            </w:r>
            <w:r w:rsidRPr="00085C2E">
              <w:rPr>
                <w:rFonts w:eastAsia="Batang" w:cs="Arial"/>
                <w:color w:val="000000" w:themeColor="text1"/>
                <w:szCs w:val="20"/>
                <w:lang w:val="en-GB"/>
              </w:rPr>
              <w:t xml:space="preserve"> updated in </w:t>
            </w:r>
            <w:r w:rsidR="00F80C8B" w:rsidRPr="00085C2E">
              <w:rPr>
                <w:rFonts w:eastAsia="Batang" w:cs="Arial"/>
                <w:color w:val="000000" w:themeColor="text1"/>
                <w:szCs w:val="20"/>
                <w:lang w:val="en-GB"/>
              </w:rPr>
              <w:t xml:space="preserve">June </w:t>
            </w:r>
            <w:r w:rsidR="003602C3" w:rsidRPr="00085C2E">
              <w:rPr>
                <w:rFonts w:eastAsia="Batang" w:cs="Arial"/>
                <w:color w:val="000000" w:themeColor="text1"/>
                <w:szCs w:val="20"/>
                <w:lang w:val="en-GB"/>
              </w:rPr>
              <w:t>2014</w:t>
            </w:r>
          </w:p>
        </w:tc>
        <w:tc>
          <w:tcPr>
            <w:tcW w:w="1938" w:type="dxa"/>
            <w:vAlign w:val="center"/>
          </w:tcPr>
          <w:p w14:paraId="69833994" w14:textId="179E39CC" w:rsidR="002567B4" w:rsidRPr="00085C2E" w:rsidRDefault="002567B4" w:rsidP="00E71786">
            <w:pPr>
              <w:jc w:val="center"/>
              <w:rPr>
                <w:rFonts w:eastAsia="Batang" w:cs="Arial"/>
                <w:color w:val="000000" w:themeColor="text1"/>
                <w:szCs w:val="20"/>
                <w:lang w:val="en-GB"/>
              </w:rPr>
            </w:pPr>
            <w:r w:rsidRPr="00085C2E">
              <w:rPr>
                <w:rFonts w:eastAsia="Batang" w:cs="Arial"/>
                <w:color w:val="000000" w:themeColor="text1"/>
                <w:szCs w:val="20"/>
                <w:lang w:val="en-GB"/>
              </w:rPr>
              <w:t xml:space="preserve">This application </w:t>
            </w:r>
            <w:r w:rsidR="00F80C8B" w:rsidRPr="00085C2E">
              <w:rPr>
                <w:rFonts w:eastAsia="Batang" w:cs="Arial"/>
                <w:color w:val="000000" w:themeColor="text1"/>
                <w:szCs w:val="20"/>
                <w:lang w:val="en-GB"/>
              </w:rPr>
              <w:t>– using search</w:t>
            </w:r>
            <w:r w:rsidR="003602C3" w:rsidRPr="00085C2E">
              <w:rPr>
                <w:rFonts w:eastAsia="Batang" w:cs="Arial"/>
                <w:color w:val="000000" w:themeColor="text1"/>
                <w:szCs w:val="20"/>
                <w:lang w:val="en-GB"/>
              </w:rPr>
              <w:t xml:space="preserve"> updated in </w:t>
            </w:r>
            <w:r w:rsidR="00F80C8B" w:rsidRPr="00085C2E">
              <w:rPr>
                <w:rFonts w:eastAsia="Batang" w:cs="Arial"/>
                <w:color w:val="000000" w:themeColor="text1"/>
                <w:szCs w:val="20"/>
                <w:lang w:val="en-GB"/>
              </w:rPr>
              <w:t xml:space="preserve">July </w:t>
            </w:r>
            <w:r w:rsidR="003602C3" w:rsidRPr="00085C2E">
              <w:rPr>
                <w:rFonts w:eastAsia="Batang" w:cs="Arial"/>
                <w:color w:val="000000" w:themeColor="text1"/>
                <w:szCs w:val="20"/>
                <w:lang w:val="en-GB"/>
              </w:rPr>
              <w:t>2014</w:t>
            </w:r>
          </w:p>
        </w:tc>
        <w:tc>
          <w:tcPr>
            <w:tcW w:w="2046" w:type="dxa"/>
            <w:vAlign w:val="center"/>
          </w:tcPr>
          <w:p w14:paraId="6A44C00D" w14:textId="76F23E14" w:rsidR="002567B4" w:rsidRPr="00085C2E" w:rsidRDefault="00F80C8B" w:rsidP="00D40B4E">
            <w:pPr>
              <w:jc w:val="center"/>
              <w:rPr>
                <w:rFonts w:eastAsia="Batang" w:cs="Arial"/>
                <w:color w:val="000000" w:themeColor="text1"/>
                <w:szCs w:val="20"/>
                <w:lang w:val="en-GB"/>
              </w:rPr>
            </w:pPr>
            <w:r w:rsidRPr="00085C2E">
              <w:rPr>
                <w:rFonts w:eastAsia="Batang" w:cs="Arial"/>
                <w:color w:val="000000" w:themeColor="text1"/>
                <w:szCs w:val="20"/>
                <w:lang w:val="en-GB"/>
              </w:rPr>
              <w:t>This application – using search updated in June 2014</w:t>
            </w:r>
          </w:p>
        </w:tc>
      </w:tr>
      <w:tr w:rsidR="008C42E5" w:rsidRPr="00085C2E" w14:paraId="535EF779" w14:textId="77777777" w:rsidTr="00F80C8B">
        <w:tc>
          <w:tcPr>
            <w:tcW w:w="1642" w:type="dxa"/>
            <w:vMerge/>
            <w:vAlign w:val="center"/>
          </w:tcPr>
          <w:p w14:paraId="1457188C" w14:textId="77777777" w:rsidR="008C42E5" w:rsidRPr="00085C2E" w:rsidRDefault="008C42E5" w:rsidP="00E71786">
            <w:pPr>
              <w:jc w:val="center"/>
              <w:rPr>
                <w:rFonts w:eastAsia="Batang" w:cs="Arial"/>
                <w:color w:val="000000" w:themeColor="text1"/>
                <w:szCs w:val="20"/>
                <w:lang w:val="en-GB"/>
              </w:rPr>
            </w:pPr>
          </w:p>
        </w:tc>
        <w:tc>
          <w:tcPr>
            <w:tcW w:w="1615" w:type="dxa"/>
            <w:tcBorders>
              <w:right w:val="double" w:sz="4" w:space="0" w:color="auto"/>
            </w:tcBorders>
            <w:vAlign w:val="center"/>
          </w:tcPr>
          <w:p w14:paraId="6C556BF4" w14:textId="77777777" w:rsidR="008C42E5" w:rsidRPr="00085C2E" w:rsidRDefault="008C42E5" w:rsidP="00E71786">
            <w:pPr>
              <w:jc w:val="center"/>
              <w:rPr>
                <w:rFonts w:eastAsia="Batang" w:cs="Arial"/>
                <w:color w:val="000000" w:themeColor="text1"/>
                <w:szCs w:val="20"/>
                <w:lang w:val="en-GB"/>
              </w:rPr>
            </w:pPr>
            <w:r w:rsidRPr="00085C2E">
              <w:rPr>
                <w:rFonts w:eastAsia="Batang" w:cs="Arial"/>
                <w:color w:val="000000" w:themeColor="text1"/>
                <w:szCs w:val="20"/>
                <w:lang w:val="en-GB"/>
              </w:rPr>
              <w:t>Stability to heat</w:t>
            </w:r>
          </w:p>
        </w:tc>
        <w:tc>
          <w:tcPr>
            <w:tcW w:w="2001" w:type="dxa"/>
            <w:tcBorders>
              <w:left w:val="double" w:sz="4" w:space="0" w:color="auto"/>
            </w:tcBorders>
            <w:vAlign w:val="center"/>
          </w:tcPr>
          <w:p w14:paraId="241B5937" w14:textId="0F6CC24B" w:rsidR="008C42E5" w:rsidRPr="00085C2E" w:rsidRDefault="008C42E5" w:rsidP="00E71786">
            <w:pPr>
              <w:jc w:val="center"/>
              <w:rPr>
                <w:rFonts w:eastAsia="Batang" w:cs="Arial"/>
                <w:color w:val="000000" w:themeColor="text1"/>
                <w:szCs w:val="20"/>
                <w:lang w:val="en-GB"/>
              </w:rPr>
            </w:pPr>
            <w:r w:rsidRPr="00085C2E">
              <w:rPr>
                <w:rFonts w:eastAsia="Batang"/>
                <w:color w:val="000000" w:themeColor="text1"/>
                <w:lang w:val="en-GB"/>
              </w:rPr>
              <w:t>A446 (</w:t>
            </w:r>
            <w:r w:rsidRPr="00085C2E">
              <w:rPr>
                <w:rFonts w:eastAsia="Batang"/>
                <w:lang w:val="en-GB"/>
              </w:rPr>
              <w:t>FSANZ, 2003</w:t>
            </w:r>
            <w:r w:rsidRPr="00085C2E">
              <w:rPr>
                <w:rFonts w:eastAsia="Batang"/>
                <w:color w:val="000000" w:themeColor="text1"/>
                <w:lang w:val="en-GB"/>
              </w:rPr>
              <w:t>)</w:t>
            </w:r>
          </w:p>
        </w:tc>
        <w:tc>
          <w:tcPr>
            <w:tcW w:w="1938" w:type="dxa"/>
            <w:vAlign w:val="center"/>
          </w:tcPr>
          <w:p w14:paraId="483A6A46" w14:textId="22F43E8D" w:rsidR="008C42E5" w:rsidRPr="00085C2E" w:rsidRDefault="008C42E5" w:rsidP="002567B4">
            <w:pPr>
              <w:jc w:val="center"/>
              <w:rPr>
                <w:rFonts w:eastAsia="Batang" w:cs="Arial"/>
                <w:color w:val="000000" w:themeColor="text1"/>
                <w:szCs w:val="20"/>
                <w:lang w:val="en-GB"/>
              </w:rPr>
            </w:pPr>
            <w:r w:rsidRPr="00085C2E">
              <w:rPr>
                <w:rFonts w:eastAsia="Batang" w:cs="Arial"/>
                <w:color w:val="000000" w:themeColor="text1"/>
                <w:szCs w:val="20"/>
                <w:lang w:val="en-GB"/>
              </w:rPr>
              <w:t>A543 (</w:t>
            </w:r>
            <w:r w:rsidRPr="00085C2E">
              <w:rPr>
                <w:rFonts w:eastAsia="Batang" w:cs="Arial"/>
                <w:szCs w:val="20"/>
                <w:lang w:val="en-GB"/>
              </w:rPr>
              <w:t>FSANZ, 2005</w:t>
            </w:r>
            <w:r w:rsidRPr="00085C2E">
              <w:rPr>
                <w:rFonts w:eastAsia="Batang" w:cs="Arial"/>
                <w:color w:val="000000" w:themeColor="text1"/>
                <w:szCs w:val="20"/>
                <w:lang w:val="en-GB"/>
              </w:rPr>
              <w:t>)</w:t>
            </w:r>
          </w:p>
        </w:tc>
        <w:tc>
          <w:tcPr>
            <w:tcW w:w="2046" w:type="dxa"/>
            <w:vAlign w:val="center"/>
          </w:tcPr>
          <w:p w14:paraId="040BCA5D" w14:textId="7DF4F30C" w:rsidR="008C42E5" w:rsidRPr="00085C2E" w:rsidRDefault="008C42E5" w:rsidP="008C42E5">
            <w:pPr>
              <w:jc w:val="center"/>
              <w:rPr>
                <w:rFonts w:eastAsia="Batang" w:cs="Arial"/>
                <w:color w:val="000000" w:themeColor="text1"/>
                <w:szCs w:val="20"/>
                <w:lang w:val="en-GB"/>
              </w:rPr>
            </w:pPr>
            <w:r w:rsidRPr="00085C2E">
              <w:rPr>
                <w:rFonts w:eastAsia="Batang" w:cs="Arial"/>
                <w:color w:val="000000" w:themeColor="text1"/>
                <w:szCs w:val="20"/>
                <w:lang w:val="en-GB"/>
              </w:rPr>
              <w:t xml:space="preserve">A1080 </w:t>
            </w:r>
            <w:r w:rsidRPr="00085C2E">
              <w:rPr>
                <w:rFonts w:eastAsia="Batang" w:cs="Arial"/>
                <w:color w:val="000000" w:themeColor="text1"/>
                <w:szCs w:val="20"/>
                <w:lang w:val="en-GB"/>
              </w:rPr>
              <w:fldChar w:fldCharType="begin"/>
            </w:r>
            <w:r w:rsidR="002D7C52">
              <w:rPr>
                <w:rFonts w:eastAsia="Batang" w:cs="Arial"/>
                <w:color w:val="000000" w:themeColor="text1"/>
                <w:szCs w:val="20"/>
                <w:lang w:val="en-GB"/>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Pr="00085C2E">
              <w:rPr>
                <w:rFonts w:eastAsia="Batang" w:cs="Arial"/>
                <w:color w:val="000000" w:themeColor="text1"/>
                <w:szCs w:val="20"/>
                <w:lang w:val="en-GB"/>
              </w:rPr>
              <w:fldChar w:fldCharType="separate"/>
            </w:r>
            <w:r w:rsidRPr="00085C2E">
              <w:rPr>
                <w:rFonts w:eastAsia="Batang" w:cs="Arial"/>
                <w:noProof/>
                <w:color w:val="000000" w:themeColor="text1"/>
                <w:szCs w:val="20"/>
                <w:lang w:val="en-GB"/>
              </w:rPr>
              <w:t>(FSANZ 2013b)</w:t>
            </w:r>
            <w:r w:rsidRPr="00085C2E">
              <w:rPr>
                <w:rFonts w:eastAsia="Batang" w:cs="Arial"/>
                <w:color w:val="000000" w:themeColor="text1"/>
                <w:szCs w:val="20"/>
                <w:lang w:val="en-GB"/>
              </w:rPr>
              <w:fldChar w:fldCharType="end"/>
            </w:r>
          </w:p>
        </w:tc>
      </w:tr>
      <w:tr w:rsidR="008C42E5" w:rsidRPr="00085C2E" w14:paraId="1ED89977" w14:textId="77777777" w:rsidTr="00F80C8B">
        <w:tc>
          <w:tcPr>
            <w:tcW w:w="1642" w:type="dxa"/>
            <w:vMerge/>
            <w:vAlign w:val="center"/>
          </w:tcPr>
          <w:p w14:paraId="7D48C4CE" w14:textId="77777777" w:rsidR="008C42E5" w:rsidRPr="00085C2E" w:rsidRDefault="008C42E5" w:rsidP="00E71786">
            <w:pPr>
              <w:jc w:val="center"/>
              <w:rPr>
                <w:rFonts w:eastAsia="Batang" w:cs="Arial"/>
                <w:color w:val="000000" w:themeColor="text1"/>
                <w:szCs w:val="20"/>
                <w:lang w:val="en-GB"/>
              </w:rPr>
            </w:pPr>
          </w:p>
        </w:tc>
        <w:tc>
          <w:tcPr>
            <w:tcW w:w="1615" w:type="dxa"/>
            <w:tcBorders>
              <w:right w:val="double" w:sz="4" w:space="0" w:color="auto"/>
            </w:tcBorders>
            <w:vAlign w:val="center"/>
          </w:tcPr>
          <w:p w14:paraId="6BB30998" w14:textId="77777777" w:rsidR="008C42E5" w:rsidRPr="00085C2E" w:rsidRDefault="008C42E5" w:rsidP="00E71786">
            <w:pPr>
              <w:jc w:val="center"/>
              <w:rPr>
                <w:rFonts w:eastAsia="Batang" w:cs="Arial"/>
                <w:color w:val="000000" w:themeColor="text1"/>
                <w:szCs w:val="20"/>
                <w:lang w:val="en-GB"/>
              </w:rPr>
            </w:pPr>
            <w:r w:rsidRPr="00085C2E">
              <w:rPr>
                <w:rFonts w:eastAsia="Batang" w:cs="Arial"/>
                <w:color w:val="000000" w:themeColor="text1"/>
                <w:szCs w:val="20"/>
                <w:lang w:val="en-GB"/>
              </w:rPr>
              <w:t>Acute oral toxicity</w:t>
            </w:r>
          </w:p>
        </w:tc>
        <w:tc>
          <w:tcPr>
            <w:tcW w:w="2001" w:type="dxa"/>
            <w:tcBorders>
              <w:left w:val="double" w:sz="4" w:space="0" w:color="auto"/>
            </w:tcBorders>
            <w:vAlign w:val="center"/>
          </w:tcPr>
          <w:p w14:paraId="4E8408AD" w14:textId="77777777" w:rsidR="008C42E5" w:rsidRPr="00085C2E" w:rsidRDefault="008C42E5" w:rsidP="00E71786">
            <w:pPr>
              <w:jc w:val="center"/>
              <w:rPr>
                <w:rFonts w:eastAsia="Batang" w:cs="Arial"/>
                <w:color w:val="000000" w:themeColor="text1"/>
                <w:szCs w:val="20"/>
                <w:lang w:val="en-GB"/>
              </w:rPr>
            </w:pPr>
            <w:r w:rsidRPr="00085C2E">
              <w:rPr>
                <w:rFonts w:eastAsia="Batang"/>
                <w:color w:val="000000" w:themeColor="text1"/>
                <w:lang w:val="en-GB"/>
              </w:rPr>
              <w:t>A446 (</w:t>
            </w:r>
            <w:hyperlink r:id="rId29" w:history="1">
              <w:r w:rsidRPr="00085C2E">
                <w:rPr>
                  <w:rStyle w:val="Hyperlink"/>
                  <w:rFonts w:eastAsia="Batang"/>
                  <w:color w:val="000000" w:themeColor="text1"/>
                  <w:u w:val="none"/>
                  <w:lang w:val="en-GB"/>
                </w:rPr>
                <w:t>FSANZ, 2003</w:t>
              </w:r>
            </w:hyperlink>
            <w:r w:rsidRPr="00085C2E">
              <w:rPr>
                <w:rFonts w:eastAsia="Batang"/>
                <w:color w:val="000000" w:themeColor="text1"/>
                <w:lang w:val="en-GB"/>
              </w:rPr>
              <w:t>)</w:t>
            </w:r>
          </w:p>
        </w:tc>
        <w:tc>
          <w:tcPr>
            <w:tcW w:w="1938" w:type="dxa"/>
            <w:vAlign w:val="center"/>
          </w:tcPr>
          <w:p w14:paraId="3A4DA373" w14:textId="1373E734" w:rsidR="008C42E5" w:rsidRPr="00085C2E" w:rsidRDefault="008C42E5" w:rsidP="00E71786">
            <w:pPr>
              <w:jc w:val="center"/>
              <w:rPr>
                <w:rFonts w:eastAsia="Batang" w:cs="Arial"/>
                <w:color w:val="000000" w:themeColor="text1"/>
                <w:szCs w:val="20"/>
                <w:lang w:val="en-GB"/>
              </w:rPr>
            </w:pPr>
            <w:r w:rsidRPr="00085C2E">
              <w:rPr>
                <w:rFonts w:eastAsia="Batang" w:cs="Arial"/>
                <w:color w:val="000000" w:themeColor="text1"/>
                <w:szCs w:val="20"/>
                <w:lang w:val="en-GB"/>
              </w:rPr>
              <w:t>A543 (</w:t>
            </w:r>
            <w:r w:rsidRPr="00085C2E">
              <w:rPr>
                <w:rFonts w:eastAsia="Batang" w:cs="Arial"/>
                <w:szCs w:val="20"/>
                <w:lang w:val="en-GB"/>
              </w:rPr>
              <w:t>FSANZ, 2005</w:t>
            </w:r>
            <w:r w:rsidRPr="00085C2E">
              <w:rPr>
                <w:rFonts w:eastAsia="Batang" w:cs="Arial"/>
                <w:color w:val="000000" w:themeColor="text1"/>
                <w:szCs w:val="20"/>
                <w:lang w:val="en-GB"/>
              </w:rPr>
              <w:t>)</w:t>
            </w:r>
          </w:p>
        </w:tc>
        <w:tc>
          <w:tcPr>
            <w:tcW w:w="2046" w:type="dxa"/>
            <w:vAlign w:val="center"/>
          </w:tcPr>
          <w:p w14:paraId="4F843B02" w14:textId="19C905F3" w:rsidR="008C42E5" w:rsidRPr="00085C2E" w:rsidRDefault="008C42E5" w:rsidP="008C42E5">
            <w:pPr>
              <w:jc w:val="center"/>
              <w:rPr>
                <w:rFonts w:eastAsia="Batang" w:cs="Arial"/>
                <w:color w:val="000000" w:themeColor="text1"/>
                <w:szCs w:val="20"/>
                <w:lang w:val="en-GB"/>
              </w:rPr>
            </w:pPr>
            <w:r w:rsidRPr="00085C2E">
              <w:rPr>
                <w:rFonts w:eastAsia="Batang" w:cs="Arial"/>
                <w:color w:val="000000" w:themeColor="text1"/>
                <w:szCs w:val="20"/>
                <w:lang w:val="en-GB"/>
              </w:rPr>
              <w:t xml:space="preserve">A1080 </w:t>
            </w:r>
            <w:r w:rsidRPr="00085C2E">
              <w:rPr>
                <w:rFonts w:eastAsia="Batang" w:cs="Arial"/>
                <w:color w:val="000000" w:themeColor="text1"/>
                <w:szCs w:val="20"/>
                <w:lang w:val="en-GB"/>
              </w:rPr>
              <w:fldChar w:fldCharType="begin"/>
            </w:r>
            <w:r w:rsidR="002D7C52">
              <w:rPr>
                <w:rFonts w:eastAsia="Batang" w:cs="Arial"/>
                <w:color w:val="000000" w:themeColor="text1"/>
                <w:szCs w:val="20"/>
                <w:lang w:val="en-GB"/>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Pr="00085C2E">
              <w:rPr>
                <w:rFonts w:eastAsia="Batang" w:cs="Arial"/>
                <w:color w:val="000000" w:themeColor="text1"/>
                <w:szCs w:val="20"/>
                <w:lang w:val="en-GB"/>
              </w:rPr>
              <w:fldChar w:fldCharType="separate"/>
            </w:r>
            <w:r w:rsidRPr="00085C2E">
              <w:rPr>
                <w:rFonts w:eastAsia="Batang" w:cs="Arial"/>
                <w:noProof/>
                <w:color w:val="000000" w:themeColor="text1"/>
                <w:szCs w:val="20"/>
                <w:lang w:val="en-GB"/>
              </w:rPr>
              <w:t>(FSANZ 2013b)</w:t>
            </w:r>
            <w:r w:rsidRPr="00085C2E">
              <w:rPr>
                <w:rFonts w:eastAsia="Batang" w:cs="Arial"/>
                <w:color w:val="000000" w:themeColor="text1"/>
                <w:szCs w:val="20"/>
                <w:lang w:val="en-GB"/>
              </w:rPr>
              <w:fldChar w:fldCharType="end"/>
            </w:r>
          </w:p>
        </w:tc>
      </w:tr>
      <w:tr w:rsidR="008C42E5" w:rsidRPr="00085C2E" w14:paraId="6C57CBA3" w14:textId="77777777" w:rsidTr="00F80C8B">
        <w:tc>
          <w:tcPr>
            <w:tcW w:w="1642" w:type="dxa"/>
            <w:vMerge w:val="restart"/>
            <w:vAlign w:val="center"/>
          </w:tcPr>
          <w:p w14:paraId="7684269F" w14:textId="77777777" w:rsidR="008C42E5" w:rsidRPr="00085C2E" w:rsidRDefault="008C42E5" w:rsidP="00E71786">
            <w:pPr>
              <w:jc w:val="center"/>
              <w:rPr>
                <w:rFonts w:eastAsia="Batang" w:cs="Arial"/>
                <w:color w:val="000000" w:themeColor="text1"/>
                <w:szCs w:val="20"/>
                <w:lang w:val="en-GB"/>
              </w:rPr>
            </w:pPr>
            <w:r w:rsidRPr="00085C2E">
              <w:rPr>
                <w:rFonts w:eastAsia="Batang" w:cs="Arial"/>
                <w:color w:val="000000" w:themeColor="text1"/>
                <w:szCs w:val="20"/>
                <w:lang w:val="en-GB"/>
              </w:rPr>
              <w:t>Potential allergenicity</w:t>
            </w:r>
          </w:p>
        </w:tc>
        <w:tc>
          <w:tcPr>
            <w:tcW w:w="1615" w:type="dxa"/>
            <w:tcBorders>
              <w:right w:val="double" w:sz="4" w:space="0" w:color="auto"/>
            </w:tcBorders>
            <w:vAlign w:val="center"/>
          </w:tcPr>
          <w:p w14:paraId="46CA8B09" w14:textId="77777777" w:rsidR="008C42E5" w:rsidRPr="00085C2E" w:rsidRDefault="008C42E5" w:rsidP="00E71786">
            <w:pPr>
              <w:jc w:val="center"/>
              <w:rPr>
                <w:rFonts w:eastAsia="Batang" w:cs="Arial"/>
                <w:color w:val="000000" w:themeColor="text1"/>
                <w:szCs w:val="20"/>
                <w:lang w:val="en-GB"/>
              </w:rPr>
            </w:pPr>
            <w:r w:rsidRPr="00085C2E">
              <w:rPr>
                <w:rFonts w:eastAsia="Batang" w:cs="Arial"/>
                <w:i/>
                <w:color w:val="000000" w:themeColor="text1"/>
                <w:szCs w:val="20"/>
                <w:lang w:val="en-GB"/>
              </w:rPr>
              <w:t>In vitro</w:t>
            </w:r>
            <w:r w:rsidRPr="00085C2E">
              <w:rPr>
                <w:rFonts w:eastAsia="Batang" w:cs="Arial"/>
                <w:color w:val="000000" w:themeColor="text1"/>
                <w:szCs w:val="20"/>
                <w:lang w:val="en-GB"/>
              </w:rPr>
              <w:t xml:space="preserve"> digestibility</w:t>
            </w:r>
          </w:p>
        </w:tc>
        <w:tc>
          <w:tcPr>
            <w:tcW w:w="2001" w:type="dxa"/>
            <w:tcBorders>
              <w:left w:val="double" w:sz="4" w:space="0" w:color="auto"/>
            </w:tcBorders>
            <w:vAlign w:val="center"/>
          </w:tcPr>
          <w:p w14:paraId="6344BA0D" w14:textId="6FEAAB1C" w:rsidR="008C42E5" w:rsidRPr="00085C2E" w:rsidRDefault="008C42E5" w:rsidP="00E71786">
            <w:pPr>
              <w:jc w:val="center"/>
              <w:rPr>
                <w:rFonts w:eastAsia="Batang" w:cs="Arial"/>
                <w:color w:val="000000" w:themeColor="text1"/>
                <w:szCs w:val="20"/>
                <w:lang w:val="en-GB"/>
              </w:rPr>
            </w:pPr>
            <w:r w:rsidRPr="00085C2E">
              <w:rPr>
                <w:rFonts w:eastAsia="Batang"/>
                <w:color w:val="000000" w:themeColor="text1"/>
                <w:lang w:val="en-GB"/>
              </w:rPr>
              <w:t>A446 (</w:t>
            </w:r>
            <w:r w:rsidRPr="00085C2E">
              <w:rPr>
                <w:rFonts w:eastAsia="Batang"/>
                <w:lang w:val="en-GB"/>
              </w:rPr>
              <w:t>FSANZ, 2003</w:t>
            </w:r>
            <w:r w:rsidRPr="00085C2E">
              <w:rPr>
                <w:rFonts w:eastAsia="Batang"/>
                <w:color w:val="000000" w:themeColor="text1"/>
                <w:lang w:val="en-GB"/>
              </w:rPr>
              <w:t>)</w:t>
            </w:r>
          </w:p>
        </w:tc>
        <w:tc>
          <w:tcPr>
            <w:tcW w:w="1938" w:type="dxa"/>
            <w:vAlign w:val="center"/>
          </w:tcPr>
          <w:p w14:paraId="5EA26022" w14:textId="27AC8D98" w:rsidR="008C42E5" w:rsidRPr="00085C2E" w:rsidRDefault="008C42E5" w:rsidP="00E71786">
            <w:pPr>
              <w:jc w:val="center"/>
              <w:rPr>
                <w:rFonts w:eastAsia="Batang" w:cs="Arial"/>
                <w:color w:val="000000" w:themeColor="text1"/>
                <w:szCs w:val="20"/>
                <w:lang w:val="en-GB"/>
              </w:rPr>
            </w:pPr>
            <w:r w:rsidRPr="00085C2E">
              <w:rPr>
                <w:rFonts w:eastAsia="Batang" w:cs="Arial"/>
                <w:color w:val="000000" w:themeColor="text1"/>
                <w:szCs w:val="20"/>
                <w:lang w:val="en-GB"/>
              </w:rPr>
              <w:t>A543 (</w:t>
            </w:r>
            <w:r w:rsidRPr="00085C2E">
              <w:rPr>
                <w:rFonts w:eastAsia="Batang" w:cs="Arial"/>
                <w:szCs w:val="20"/>
                <w:lang w:val="en-GB"/>
              </w:rPr>
              <w:t>FSANZ, 2005</w:t>
            </w:r>
            <w:r w:rsidRPr="00085C2E">
              <w:rPr>
                <w:rFonts w:eastAsia="Batang" w:cs="Arial"/>
                <w:color w:val="000000" w:themeColor="text1"/>
                <w:szCs w:val="20"/>
                <w:lang w:val="en-GB"/>
              </w:rPr>
              <w:t>)</w:t>
            </w:r>
          </w:p>
        </w:tc>
        <w:tc>
          <w:tcPr>
            <w:tcW w:w="2046" w:type="dxa"/>
            <w:vAlign w:val="center"/>
          </w:tcPr>
          <w:p w14:paraId="164EE945" w14:textId="54C4F3EA" w:rsidR="008C42E5" w:rsidRPr="00085C2E" w:rsidRDefault="008C42E5" w:rsidP="008C42E5">
            <w:pPr>
              <w:jc w:val="center"/>
              <w:rPr>
                <w:rFonts w:eastAsia="Batang" w:cs="Arial"/>
                <w:color w:val="000000" w:themeColor="text1"/>
                <w:szCs w:val="20"/>
                <w:lang w:val="en-GB"/>
              </w:rPr>
            </w:pPr>
            <w:r w:rsidRPr="00085C2E">
              <w:rPr>
                <w:rFonts w:eastAsia="Batang" w:cs="Arial"/>
                <w:color w:val="000000" w:themeColor="text1"/>
                <w:szCs w:val="20"/>
                <w:lang w:val="en-GB"/>
              </w:rPr>
              <w:t xml:space="preserve">A1080 </w:t>
            </w:r>
            <w:r w:rsidRPr="00085C2E">
              <w:rPr>
                <w:rFonts w:eastAsia="Batang" w:cs="Arial"/>
                <w:color w:val="000000" w:themeColor="text1"/>
                <w:szCs w:val="20"/>
                <w:lang w:val="en-GB"/>
              </w:rPr>
              <w:fldChar w:fldCharType="begin"/>
            </w:r>
            <w:r w:rsidR="002D7C52">
              <w:rPr>
                <w:rFonts w:eastAsia="Batang" w:cs="Arial"/>
                <w:color w:val="000000" w:themeColor="text1"/>
                <w:szCs w:val="20"/>
                <w:lang w:val="en-GB"/>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Pr="00085C2E">
              <w:rPr>
                <w:rFonts w:eastAsia="Batang" w:cs="Arial"/>
                <w:color w:val="000000" w:themeColor="text1"/>
                <w:szCs w:val="20"/>
                <w:lang w:val="en-GB"/>
              </w:rPr>
              <w:fldChar w:fldCharType="separate"/>
            </w:r>
            <w:r w:rsidRPr="00085C2E">
              <w:rPr>
                <w:rFonts w:eastAsia="Batang" w:cs="Arial"/>
                <w:noProof/>
                <w:color w:val="000000" w:themeColor="text1"/>
                <w:szCs w:val="20"/>
                <w:lang w:val="en-GB"/>
              </w:rPr>
              <w:t>(FSANZ 2013b)</w:t>
            </w:r>
            <w:r w:rsidRPr="00085C2E">
              <w:rPr>
                <w:rFonts w:eastAsia="Batang" w:cs="Arial"/>
                <w:color w:val="000000" w:themeColor="text1"/>
                <w:szCs w:val="20"/>
                <w:lang w:val="en-GB"/>
              </w:rPr>
              <w:fldChar w:fldCharType="end"/>
            </w:r>
          </w:p>
        </w:tc>
      </w:tr>
      <w:tr w:rsidR="002567B4" w:rsidRPr="00085C2E" w14:paraId="4B8DBE50" w14:textId="77777777" w:rsidTr="00F80C8B">
        <w:tc>
          <w:tcPr>
            <w:tcW w:w="1642" w:type="dxa"/>
            <w:vMerge/>
            <w:vAlign w:val="center"/>
          </w:tcPr>
          <w:p w14:paraId="7F2C28AB" w14:textId="77777777" w:rsidR="002567B4" w:rsidRPr="00085C2E" w:rsidRDefault="002567B4" w:rsidP="00E71786">
            <w:pPr>
              <w:jc w:val="center"/>
              <w:rPr>
                <w:rFonts w:eastAsia="Batang" w:cs="Arial"/>
                <w:color w:val="000000" w:themeColor="text1"/>
                <w:szCs w:val="20"/>
                <w:lang w:val="en-GB"/>
              </w:rPr>
            </w:pPr>
          </w:p>
        </w:tc>
        <w:tc>
          <w:tcPr>
            <w:tcW w:w="1615" w:type="dxa"/>
            <w:tcBorders>
              <w:right w:val="double" w:sz="4" w:space="0" w:color="auto"/>
            </w:tcBorders>
            <w:vAlign w:val="center"/>
          </w:tcPr>
          <w:p w14:paraId="5C211D15" w14:textId="77777777" w:rsidR="002567B4" w:rsidRPr="00085C2E" w:rsidRDefault="002567B4" w:rsidP="00E71786">
            <w:pPr>
              <w:jc w:val="center"/>
              <w:rPr>
                <w:rFonts w:eastAsia="Batang" w:cs="Arial"/>
                <w:color w:val="000000" w:themeColor="text1"/>
                <w:szCs w:val="20"/>
                <w:lang w:val="en-GB"/>
              </w:rPr>
            </w:pPr>
            <w:r w:rsidRPr="00085C2E">
              <w:rPr>
                <w:rFonts w:eastAsia="Batang" w:cs="Arial"/>
                <w:color w:val="000000" w:themeColor="text1"/>
                <w:szCs w:val="20"/>
                <w:lang w:val="en-GB"/>
              </w:rPr>
              <w:t>Amino acid sequence similarity to allergens</w:t>
            </w:r>
          </w:p>
        </w:tc>
        <w:tc>
          <w:tcPr>
            <w:tcW w:w="2001" w:type="dxa"/>
            <w:tcBorders>
              <w:left w:val="double" w:sz="4" w:space="0" w:color="auto"/>
            </w:tcBorders>
            <w:vAlign w:val="center"/>
          </w:tcPr>
          <w:p w14:paraId="7D659D4B" w14:textId="2E942F8C" w:rsidR="002567B4" w:rsidRPr="00085C2E" w:rsidRDefault="002567B4" w:rsidP="00E71786">
            <w:pPr>
              <w:jc w:val="center"/>
              <w:rPr>
                <w:rFonts w:eastAsia="Batang" w:cs="Arial"/>
                <w:color w:val="000000" w:themeColor="text1"/>
                <w:szCs w:val="20"/>
                <w:lang w:val="en-GB"/>
              </w:rPr>
            </w:pPr>
            <w:r w:rsidRPr="00085C2E">
              <w:rPr>
                <w:rFonts w:eastAsia="Batang" w:cs="Arial"/>
                <w:color w:val="000000" w:themeColor="text1"/>
                <w:szCs w:val="20"/>
                <w:lang w:val="en-GB"/>
              </w:rPr>
              <w:t xml:space="preserve">This application </w:t>
            </w:r>
            <w:r w:rsidR="00F80C8B" w:rsidRPr="00085C2E">
              <w:rPr>
                <w:rFonts w:eastAsia="Batang" w:cs="Arial"/>
                <w:color w:val="000000" w:themeColor="text1"/>
                <w:szCs w:val="20"/>
                <w:lang w:val="en-GB"/>
              </w:rPr>
              <w:t>– using search</w:t>
            </w:r>
            <w:r w:rsidR="003602C3" w:rsidRPr="00085C2E">
              <w:rPr>
                <w:rFonts w:eastAsia="Batang" w:cs="Arial"/>
                <w:color w:val="000000" w:themeColor="text1"/>
                <w:szCs w:val="20"/>
                <w:lang w:val="en-GB"/>
              </w:rPr>
              <w:t xml:space="preserve"> updated in </w:t>
            </w:r>
            <w:r w:rsidR="00F80C8B" w:rsidRPr="00085C2E">
              <w:rPr>
                <w:rFonts w:eastAsia="Batang" w:cs="Arial"/>
                <w:color w:val="000000" w:themeColor="text1"/>
                <w:szCs w:val="20"/>
                <w:lang w:val="en-GB"/>
              </w:rPr>
              <w:t xml:space="preserve">April </w:t>
            </w:r>
            <w:r w:rsidR="003602C3" w:rsidRPr="00085C2E">
              <w:rPr>
                <w:rFonts w:eastAsia="Batang" w:cs="Arial"/>
                <w:color w:val="000000" w:themeColor="text1"/>
                <w:szCs w:val="20"/>
                <w:lang w:val="en-GB"/>
              </w:rPr>
              <w:t>2014</w:t>
            </w:r>
          </w:p>
        </w:tc>
        <w:tc>
          <w:tcPr>
            <w:tcW w:w="1938" w:type="dxa"/>
            <w:vAlign w:val="center"/>
          </w:tcPr>
          <w:p w14:paraId="3E505150" w14:textId="571BE041" w:rsidR="002567B4" w:rsidRPr="00085C2E" w:rsidRDefault="002567B4" w:rsidP="00E71786">
            <w:pPr>
              <w:jc w:val="center"/>
              <w:rPr>
                <w:rFonts w:eastAsia="Batang" w:cs="Arial"/>
                <w:color w:val="000000" w:themeColor="text1"/>
                <w:szCs w:val="20"/>
                <w:lang w:val="en-GB"/>
              </w:rPr>
            </w:pPr>
            <w:r w:rsidRPr="00085C2E">
              <w:rPr>
                <w:rFonts w:eastAsia="Batang" w:cs="Arial"/>
                <w:color w:val="000000" w:themeColor="text1"/>
                <w:szCs w:val="20"/>
                <w:lang w:val="en-GB"/>
              </w:rPr>
              <w:t xml:space="preserve">This application </w:t>
            </w:r>
            <w:r w:rsidR="00F80C8B" w:rsidRPr="00085C2E">
              <w:rPr>
                <w:rFonts w:eastAsia="Batang" w:cs="Arial"/>
                <w:color w:val="000000" w:themeColor="text1"/>
                <w:szCs w:val="20"/>
                <w:lang w:val="en-GB"/>
              </w:rPr>
              <w:t>– using search</w:t>
            </w:r>
            <w:r w:rsidR="003602C3" w:rsidRPr="00085C2E">
              <w:rPr>
                <w:rFonts w:eastAsia="Batang" w:cs="Arial"/>
                <w:color w:val="000000" w:themeColor="text1"/>
                <w:szCs w:val="20"/>
                <w:lang w:val="en-GB"/>
              </w:rPr>
              <w:t xml:space="preserve"> updated in </w:t>
            </w:r>
            <w:r w:rsidR="00F80C8B" w:rsidRPr="00085C2E">
              <w:rPr>
                <w:rFonts w:eastAsia="Batang" w:cs="Arial"/>
                <w:color w:val="000000" w:themeColor="text1"/>
                <w:szCs w:val="20"/>
                <w:lang w:val="en-GB"/>
              </w:rPr>
              <w:t xml:space="preserve">April </w:t>
            </w:r>
            <w:r w:rsidR="003602C3" w:rsidRPr="00085C2E">
              <w:rPr>
                <w:rFonts w:eastAsia="Batang" w:cs="Arial"/>
                <w:color w:val="000000" w:themeColor="text1"/>
                <w:szCs w:val="20"/>
                <w:lang w:val="en-GB"/>
              </w:rPr>
              <w:t>2014</w:t>
            </w:r>
          </w:p>
        </w:tc>
        <w:tc>
          <w:tcPr>
            <w:tcW w:w="2046" w:type="dxa"/>
            <w:vAlign w:val="center"/>
          </w:tcPr>
          <w:p w14:paraId="2A4C48B3" w14:textId="10F21CB8" w:rsidR="002567B4" w:rsidRPr="00085C2E" w:rsidRDefault="00F80C8B" w:rsidP="00D40B4E">
            <w:pPr>
              <w:jc w:val="center"/>
              <w:rPr>
                <w:rFonts w:eastAsia="Batang" w:cs="Arial"/>
                <w:color w:val="000000" w:themeColor="text1"/>
                <w:szCs w:val="20"/>
                <w:lang w:val="en-GB"/>
              </w:rPr>
            </w:pPr>
            <w:r w:rsidRPr="00085C2E">
              <w:rPr>
                <w:rFonts w:eastAsia="Batang" w:cs="Arial"/>
                <w:color w:val="000000" w:themeColor="text1"/>
                <w:szCs w:val="20"/>
                <w:lang w:val="en-GB"/>
              </w:rPr>
              <w:t>This application – using search updated in April 2014</w:t>
            </w:r>
          </w:p>
        </w:tc>
      </w:tr>
    </w:tbl>
    <w:p w14:paraId="3F8F27F8" w14:textId="742C6FE1" w:rsidR="00B9430A" w:rsidRDefault="00B9430A" w:rsidP="00017402">
      <w:pPr>
        <w:rPr>
          <w:rFonts w:eastAsia="Batang"/>
          <w:color w:val="000000" w:themeColor="text1"/>
          <w:lang w:val="en-GB"/>
        </w:rPr>
      </w:pPr>
    </w:p>
    <w:p w14:paraId="6D3A7620" w14:textId="77777777" w:rsidR="00B9430A" w:rsidRDefault="00B9430A">
      <w:pPr>
        <w:spacing w:after="200" w:line="276" w:lineRule="auto"/>
        <w:rPr>
          <w:rFonts w:eastAsia="Batang"/>
          <w:color w:val="000000" w:themeColor="text1"/>
          <w:lang w:val="en-GB"/>
        </w:rPr>
      </w:pPr>
      <w:r>
        <w:rPr>
          <w:rFonts w:eastAsia="Batang"/>
          <w:color w:val="000000" w:themeColor="text1"/>
          <w:lang w:val="en-GB"/>
        </w:rPr>
        <w:br w:type="page"/>
      </w:r>
    </w:p>
    <w:p w14:paraId="5CA9FA2D" w14:textId="0AC1B6CF" w:rsidR="00017402" w:rsidRPr="00085C2E" w:rsidRDefault="00017402" w:rsidP="006D3080">
      <w:pPr>
        <w:pBdr>
          <w:top w:val="single" w:sz="4" w:space="1" w:color="auto"/>
          <w:left w:val="single" w:sz="4" w:space="4" w:color="auto"/>
          <w:bottom w:val="single" w:sz="4" w:space="1" w:color="auto"/>
          <w:right w:val="single" w:sz="4" w:space="4" w:color="auto"/>
        </w:pBdr>
        <w:rPr>
          <w:rFonts w:eastAsia="Batang" w:cs="Arial"/>
          <w:b/>
          <w:color w:val="000000" w:themeColor="text1"/>
          <w:sz w:val="20"/>
          <w:szCs w:val="20"/>
          <w:lang w:val="en-GB"/>
        </w:rPr>
      </w:pPr>
      <w:r w:rsidRPr="00085C2E">
        <w:rPr>
          <w:rFonts w:eastAsia="Batang" w:cs="Arial"/>
          <w:b/>
          <w:color w:val="000000" w:themeColor="text1"/>
          <w:sz w:val="20"/>
          <w:szCs w:val="20"/>
          <w:lang w:val="en-GB"/>
        </w:rPr>
        <w:lastRenderedPageBreak/>
        <w:t xml:space="preserve">Updated </w:t>
      </w:r>
      <w:r w:rsidR="00EF7C0E" w:rsidRPr="00085C2E">
        <w:rPr>
          <w:rFonts w:eastAsia="Batang" w:cs="Arial"/>
          <w:b/>
          <w:color w:val="000000" w:themeColor="text1"/>
          <w:sz w:val="20"/>
          <w:szCs w:val="20"/>
          <w:lang w:val="en-GB"/>
        </w:rPr>
        <w:t xml:space="preserve">bioinformatics </w:t>
      </w:r>
      <w:r w:rsidRPr="00085C2E">
        <w:rPr>
          <w:rFonts w:eastAsia="Batang" w:cs="Arial"/>
          <w:b/>
          <w:color w:val="000000" w:themeColor="text1"/>
          <w:sz w:val="20"/>
          <w:szCs w:val="20"/>
          <w:lang w:val="en-GB"/>
        </w:rPr>
        <w:t>studies submitted</w:t>
      </w:r>
    </w:p>
    <w:p w14:paraId="7FEF8468" w14:textId="77777777" w:rsidR="00017402" w:rsidRPr="00085C2E" w:rsidRDefault="00017402" w:rsidP="006D3080">
      <w:pPr>
        <w:pBdr>
          <w:top w:val="single" w:sz="4" w:space="1" w:color="auto"/>
          <w:left w:val="single" w:sz="4" w:space="4" w:color="auto"/>
          <w:bottom w:val="single" w:sz="4" w:space="1" w:color="auto"/>
          <w:right w:val="single" w:sz="4" w:space="4" w:color="auto"/>
        </w:pBdr>
        <w:rPr>
          <w:rFonts w:eastAsia="Batang" w:cs="Arial"/>
          <w:color w:val="000000" w:themeColor="text1"/>
          <w:sz w:val="20"/>
          <w:szCs w:val="20"/>
          <w:lang w:val="en-GB"/>
        </w:rPr>
      </w:pPr>
    </w:p>
    <w:p w14:paraId="22B797D9" w14:textId="3EE80835" w:rsidR="00534178" w:rsidRPr="00B9430A" w:rsidRDefault="00534178" w:rsidP="0053417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085C2E">
        <w:rPr>
          <w:rFonts w:eastAsiaTheme="minorHAnsi" w:cs="Arial"/>
          <w:color w:val="000000" w:themeColor="text1"/>
          <w:sz w:val="20"/>
          <w:szCs w:val="20"/>
          <w:lang w:val="en-GB"/>
        </w:rPr>
        <w:t xml:space="preserve">2014. Evaluation of the Amino Acid </w:t>
      </w:r>
      <w:r w:rsidR="00AF1B1E" w:rsidRPr="00085C2E">
        <w:rPr>
          <w:rFonts w:eastAsiaTheme="minorHAnsi" w:cs="Arial"/>
          <w:color w:val="000000" w:themeColor="text1"/>
          <w:sz w:val="20"/>
          <w:szCs w:val="20"/>
          <w:lang w:val="en-GB"/>
        </w:rPr>
        <w:t>Sequence Similarity of the Cry1F</w:t>
      </w:r>
      <w:r w:rsidRPr="00085C2E">
        <w:rPr>
          <w:rFonts w:eastAsiaTheme="minorHAnsi" w:cs="Arial"/>
          <w:color w:val="000000" w:themeColor="text1"/>
          <w:sz w:val="20"/>
          <w:szCs w:val="20"/>
          <w:lang w:val="en-GB"/>
        </w:rPr>
        <w:t xml:space="preserve"> Protein to the NCBI Protein Sequence Datasets. </w:t>
      </w:r>
      <w:r w:rsidRPr="00B9430A">
        <w:rPr>
          <w:rFonts w:cs="Arial"/>
          <w:color w:val="000000" w:themeColor="text1"/>
          <w:sz w:val="20"/>
          <w:szCs w:val="20"/>
          <w:lang w:val="en-GB"/>
        </w:rPr>
        <w:t xml:space="preserve">Study ID </w:t>
      </w:r>
      <w:r w:rsidRPr="00B9430A">
        <w:rPr>
          <w:rFonts w:cs="Arial"/>
          <w:b/>
          <w:bCs/>
          <w:color w:val="000000" w:themeColor="text1"/>
          <w:sz w:val="20"/>
          <w:szCs w:val="20"/>
          <w:lang w:val="en-GB"/>
        </w:rPr>
        <w:t>PHI-20</w:t>
      </w:r>
      <w:r w:rsidR="00AF1B1E" w:rsidRPr="00B9430A">
        <w:rPr>
          <w:rFonts w:cs="Arial"/>
          <w:b/>
          <w:bCs/>
          <w:color w:val="000000" w:themeColor="text1"/>
          <w:sz w:val="20"/>
          <w:szCs w:val="20"/>
          <w:lang w:val="en-GB"/>
        </w:rPr>
        <w:t>08-240</w:t>
      </w:r>
      <w:r w:rsidRPr="00B9430A">
        <w:rPr>
          <w:rFonts w:cs="Arial"/>
          <w:b/>
          <w:bCs/>
          <w:color w:val="000000" w:themeColor="text1"/>
          <w:sz w:val="20"/>
          <w:szCs w:val="20"/>
          <w:lang w:val="en-GB"/>
        </w:rPr>
        <w:t>/074</w:t>
      </w:r>
      <w:r w:rsidRPr="00B9430A">
        <w:rPr>
          <w:rFonts w:cs="Arial"/>
          <w:color w:val="000000" w:themeColor="text1"/>
          <w:sz w:val="20"/>
          <w:szCs w:val="20"/>
          <w:lang w:val="en-GB"/>
        </w:rPr>
        <w:t>. Pioneer Hi-Bred International, Inc (unpublished).</w:t>
      </w:r>
    </w:p>
    <w:p w14:paraId="7849224A" w14:textId="3F984DBA" w:rsidR="00AF1B1E" w:rsidRPr="00085C2E" w:rsidRDefault="00AF1B1E" w:rsidP="00AF1B1E">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themeColor="text1"/>
          <w:sz w:val="20"/>
          <w:szCs w:val="20"/>
          <w:lang w:val="en-GB"/>
        </w:rPr>
      </w:pPr>
      <w:r w:rsidRPr="00085C2E">
        <w:rPr>
          <w:rFonts w:eastAsiaTheme="minorHAnsi" w:cs="Arial"/>
          <w:color w:val="000000" w:themeColor="text1"/>
          <w:sz w:val="20"/>
          <w:szCs w:val="20"/>
          <w:lang w:val="en-GB"/>
        </w:rPr>
        <w:t xml:space="preserve">2014. Evaluation of the Amino Acid Sequence Similarity of the Cry34Ab1 and Cry35Ab1 Protein to the NCBI Protein Sequence Datasets. </w:t>
      </w:r>
      <w:r w:rsidRPr="00B9430A">
        <w:rPr>
          <w:rFonts w:cs="Arial"/>
          <w:color w:val="000000" w:themeColor="text1"/>
          <w:sz w:val="20"/>
          <w:szCs w:val="20"/>
          <w:lang w:val="en-GB"/>
        </w:rPr>
        <w:t xml:space="preserve">Study ID </w:t>
      </w:r>
      <w:r w:rsidRPr="00B9430A">
        <w:rPr>
          <w:rFonts w:cs="Arial"/>
          <w:b/>
          <w:bCs/>
          <w:color w:val="000000" w:themeColor="text1"/>
          <w:sz w:val="20"/>
          <w:szCs w:val="20"/>
          <w:lang w:val="en-GB"/>
        </w:rPr>
        <w:t>PHI-2008-243/074</w:t>
      </w:r>
      <w:r w:rsidRPr="00B9430A">
        <w:rPr>
          <w:rFonts w:cs="Arial"/>
          <w:color w:val="000000" w:themeColor="text1"/>
          <w:sz w:val="20"/>
          <w:szCs w:val="20"/>
          <w:lang w:val="en-GB"/>
        </w:rPr>
        <w:t>. Pioneer Hi-Bred International, Inc (unpublished).</w:t>
      </w:r>
    </w:p>
    <w:p w14:paraId="28B57582" w14:textId="76EC9042" w:rsidR="00AF1B1E" w:rsidRPr="00085C2E" w:rsidRDefault="00AF1B1E" w:rsidP="00AF1B1E">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themeColor="text1"/>
          <w:sz w:val="20"/>
          <w:szCs w:val="20"/>
          <w:lang w:val="en-GB"/>
        </w:rPr>
      </w:pPr>
      <w:r w:rsidRPr="00085C2E">
        <w:rPr>
          <w:rFonts w:eastAsiaTheme="minorHAnsi" w:cs="Arial"/>
          <w:color w:val="000000" w:themeColor="text1"/>
          <w:sz w:val="20"/>
          <w:szCs w:val="20"/>
          <w:lang w:val="en-GB"/>
        </w:rPr>
        <w:t xml:space="preserve">2014. Evaluation of the Amino Acid Sequence Similarity of the PAT Protein to the NCBI Protein Sequence Datasets. </w:t>
      </w:r>
      <w:r w:rsidRPr="00B9430A">
        <w:rPr>
          <w:rFonts w:cs="Arial"/>
          <w:color w:val="000000" w:themeColor="text1"/>
          <w:sz w:val="20"/>
          <w:szCs w:val="20"/>
          <w:lang w:val="en-GB"/>
        </w:rPr>
        <w:t xml:space="preserve">Study ID </w:t>
      </w:r>
      <w:r w:rsidRPr="00B9430A">
        <w:rPr>
          <w:rFonts w:cs="Arial"/>
          <w:b/>
          <w:bCs/>
          <w:color w:val="000000" w:themeColor="text1"/>
          <w:sz w:val="20"/>
          <w:szCs w:val="20"/>
          <w:lang w:val="en-GB"/>
        </w:rPr>
        <w:t>PHI-2008-242/074</w:t>
      </w:r>
      <w:r w:rsidRPr="00B9430A">
        <w:rPr>
          <w:rFonts w:cs="Arial"/>
          <w:color w:val="000000" w:themeColor="text1"/>
          <w:sz w:val="20"/>
          <w:szCs w:val="20"/>
          <w:lang w:val="en-GB"/>
        </w:rPr>
        <w:t>. Pioneer Hi-Bred International, Inc (unpublished).</w:t>
      </w:r>
    </w:p>
    <w:p w14:paraId="5469C308" w14:textId="1E8DDFA6" w:rsidR="00EF7C0E" w:rsidRPr="00B9430A" w:rsidRDefault="00EF7C0E" w:rsidP="00EF7C0E">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085C2E">
        <w:rPr>
          <w:rFonts w:eastAsiaTheme="minorHAnsi" w:cs="Arial"/>
          <w:color w:val="000000" w:themeColor="text1"/>
          <w:sz w:val="20"/>
          <w:szCs w:val="20"/>
          <w:lang w:val="en-GB"/>
        </w:rPr>
        <w:t>2014</w:t>
      </w:r>
      <w:r w:rsidR="00017402" w:rsidRPr="00085C2E">
        <w:rPr>
          <w:rFonts w:eastAsiaTheme="minorHAnsi" w:cs="Arial"/>
          <w:color w:val="000000" w:themeColor="text1"/>
          <w:sz w:val="20"/>
          <w:szCs w:val="20"/>
          <w:lang w:val="en-GB"/>
        </w:rPr>
        <w:t xml:space="preserve">. </w:t>
      </w:r>
      <w:r w:rsidRPr="00085C2E">
        <w:rPr>
          <w:rFonts w:eastAsiaTheme="minorHAnsi" w:cs="Arial"/>
          <w:color w:val="000000" w:themeColor="text1"/>
          <w:sz w:val="20"/>
          <w:szCs w:val="20"/>
          <w:lang w:val="en-GB"/>
        </w:rPr>
        <w:t>Comparison of the Amino Acid Seque</w:t>
      </w:r>
      <w:r w:rsidR="004C20A3" w:rsidRPr="00085C2E">
        <w:rPr>
          <w:rFonts w:eastAsiaTheme="minorHAnsi" w:cs="Arial"/>
          <w:color w:val="000000" w:themeColor="text1"/>
          <w:sz w:val="20"/>
          <w:szCs w:val="20"/>
          <w:lang w:val="en-GB"/>
        </w:rPr>
        <w:t>nce Identity Between the Cry1F P</w:t>
      </w:r>
      <w:r w:rsidRPr="00085C2E">
        <w:rPr>
          <w:rFonts w:eastAsiaTheme="minorHAnsi" w:cs="Arial"/>
          <w:color w:val="000000" w:themeColor="text1"/>
          <w:sz w:val="20"/>
          <w:szCs w:val="20"/>
          <w:lang w:val="en-GB"/>
        </w:rPr>
        <w:t xml:space="preserve">rotein and Known Protein Allergens (≥ 35% Identity over ≥ 80 Amino Acids and 8 Amino Acid Exact Match as Search Criteria). </w:t>
      </w:r>
      <w:r w:rsidRPr="00B9430A">
        <w:rPr>
          <w:rFonts w:cs="Arial"/>
          <w:color w:val="000000" w:themeColor="text1"/>
          <w:sz w:val="20"/>
          <w:szCs w:val="20"/>
          <w:lang w:val="en-GB"/>
        </w:rPr>
        <w:t xml:space="preserve">Study ID </w:t>
      </w:r>
      <w:r w:rsidRPr="00B9430A">
        <w:rPr>
          <w:rFonts w:cs="Arial"/>
          <w:b/>
          <w:bCs/>
          <w:color w:val="000000" w:themeColor="text1"/>
          <w:sz w:val="20"/>
          <w:szCs w:val="20"/>
          <w:lang w:val="en-GB"/>
        </w:rPr>
        <w:t>PHI-2008-236/074</w:t>
      </w:r>
      <w:r w:rsidRPr="00B9430A">
        <w:rPr>
          <w:rFonts w:cs="Arial"/>
          <w:color w:val="000000" w:themeColor="text1"/>
          <w:sz w:val="20"/>
          <w:szCs w:val="20"/>
          <w:lang w:val="en-GB"/>
        </w:rPr>
        <w:t>. Pioneer Hi-Bred International, Inc (unpublished).</w:t>
      </w:r>
    </w:p>
    <w:p w14:paraId="786BFCB1" w14:textId="4823224E" w:rsidR="004C20A3" w:rsidRPr="00B9430A" w:rsidRDefault="004C20A3" w:rsidP="00EF7C0E">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B9430A">
        <w:rPr>
          <w:rFonts w:cs="Arial"/>
          <w:color w:val="000000" w:themeColor="text1"/>
          <w:sz w:val="20"/>
          <w:szCs w:val="20"/>
          <w:lang w:val="en-GB"/>
        </w:rPr>
        <w:t xml:space="preserve">2014. </w:t>
      </w:r>
      <w:r w:rsidRPr="00085C2E">
        <w:rPr>
          <w:rFonts w:eastAsiaTheme="minorHAnsi" w:cs="Arial"/>
          <w:color w:val="000000" w:themeColor="text1"/>
          <w:sz w:val="20"/>
          <w:szCs w:val="20"/>
          <w:lang w:val="en-GB"/>
        </w:rPr>
        <w:t xml:space="preserve">Comparison of the Amino Acid Sequence Identity Between the Cry34Ab1 and Cry35Ab1 Proteins and Known and Putative Protein Allergens (≥ 35% Identity over ≥ 80 Amino Acids and 8 Amino Acid Exact Match as Search Criteria). </w:t>
      </w:r>
      <w:r w:rsidRPr="00B9430A">
        <w:rPr>
          <w:rFonts w:cs="Arial"/>
          <w:color w:val="000000" w:themeColor="text1"/>
          <w:sz w:val="20"/>
          <w:szCs w:val="20"/>
          <w:lang w:val="en-GB"/>
        </w:rPr>
        <w:t xml:space="preserve">Study ID </w:t>
      </w:r>
      <w:r w:rsidRPr="00B9430A">
        <w:rPr>
          <w:rFonts w:cs="Arial"/>
          <w:b/>
          <w:bCs/>
          <w:color w:val="000000" w:themeColor="text1"/>
          <w:sz w:val="20"/>
          <w:szCs w:val="20"/>
          <w:lang w:val="en-GB"/>
        </w:rPr>
        <w:t>PHI-2008-237/074</w:t>
      </w:r>
      <w:r w:rsidRPr="00B9430A">
        <w:rPr>
          <w:rFonts w:cs="Arial"/>
          <w:color w:val="000000" w:themeColor="text1"/>
          <w:sz w:val="20"/>
          <w:szCs w:val="20"/>
          <w:lang w:val="en-GB"/>
        </w:rPr>
        <w:t>. Pioneer Hi-Bred International, Inc (unpublished).</w:t>
      </w:r>
    </w:p>
    <w:p w14:paraId="61CA1CFE" w14:textId="2918F420" w:rsidR="00534178" w:rsidRPr="00085C2E" w:rsidRDefault="00534178" w:rsidP="0053417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themeColor="text1"/>
          <w:sz w:val="20"/>
          <w:szCs w:val="20"/>
          <w:lang w:val="en-GB"/>
        </w:rPr>
      </w:pPr>
      <w:r w:rsidRPr="00B9430A">
        <w:rPr>
          <w:rFonts w:cs="Arial"/>
          <w:color w:val="000000" w:themeColor="text1"/>
          <w:sz w:val="20"/>
          <w:szCs w:val="20"/>
          <w:lang w:val="en-GB"/>
        </w:rPr>
        <w:t xml:space="preserve">2014. </w:t>
      </w:r>
      <w:r w:rsidRPr="00085C2E">
        <w:rPr>
          <w:rFonts w:eastAsiaTheme="minorHAnsi" w:cs="Arial"/>
          <w:color w:val="000000" w:themeColor="text1"/>
          <w:sz w:val="20"/>
          <w:szCs w:val="20"/>
          <w:lang w:val="en-GB"/>
        </w:rPr>
        <w:t xml:space="preserve">Comparison of the Amino Acid Sequence Identity Between the PAT Protein and Known and Putative Protein Allergens (≥ 35% Identity over ≥ 80 Amino Acids and 8 Amino Acid Exact Match as Search Criteria). </w:t>
      </w:r>
      <w:r w:rsidRPr="00B9430A">
        <w:rPr>
          <w:rFonts w:cs="Arial"/>
          <w:color w:val="000000" w:themeColor="text1"/>
          <w:sz w:val="20"/>
          <w:szCs w:val="20"/>
          <w:lang w:val="en-GB"/>
        </w:rPr>
        <w:t xml:space="preserve">Study ID </w:t>
      </w:r>
      <w:r w:rsidRPr="00B9430A">
        <w:rPr>
          <w:rFonts w:cs="Arial"/>
          <w:b/>
          <w:bCs/>
          <w:color w:val="000000" w:themeColor="text1"/>
          <w:sz w:val="20"/>
          <w:szCs w:val="20"/>
          <w:lang w:val="en-GB"/>
        </w:rPr>
        <w:t>PHI-2008-238/074</w:t>
      </w:r>
      <w:r w:rsidRPr="00B9430A">
        <w:rPr>
          <w:rFonts w:cs="Arial"/>
          <w:color w:val="000000" w:themeColor="text1"/>
          <w:sz w:val="20"/>
          <w:szCs w:val="20"/>
          <w:lang w:val="en-GB"/>
        </w:rPr>
        <w:t>. Pioneer Hi-Bred International, Inc (unpublished).</w:t>
      </w:r>
    </w:p>
    <w:p w14:paraId="21C71E82" w14:textId="77777777" w:rsidR="000745ED" w:rsidRPr="00B9430A" w:rsidRDefault="00C7227C" w:rsidP="00495CF2">
      <w:pPr>
        <w:pStyle w:val="Heading3"/>
        <w:ind w:left="0" w:firstLine="0"/>
        <w:rPr>
          <w:b w:val="0"/>
          <w:i/>
          <w:lang w:val="en-GB"/>
        </w:rPr>
      </w:pPr>
      <w:bookmarkStart w:id="57" w:name="_Toc238877619"/>
      <w:bookmarkStart w:id="58" w:name="_Ref275859386"/>
      <w:bookmarkStart w:id="59" w:name="_Toc303868802"/>
      <w:bookmarkEnd w:id="49"/>
      <w:bookmarkEnd w:id="50"/>
      <w:r w:rsidRPr="00B9430A">
        <w:rPr>
          <w:lang w:val="en-GB"/>
        </w:rPr>
        <w:t>4.1.6</w:t>
      </w:r>
      <w:r w:rsidRPr="00B9430A">
        <w:rPr>
          <w:lang w:val="en-GB"/>
        </w:rPr>
        <w:tab/>
      </w:r>
      <w:r w:rsidR="0037007C" w:rsidRPr="00B9430A">
        <w:rPr>
          <w:lang w:val="en-GB"/>
        </w:rPr>
        <w:t>Bioinformatic analysis</w:t>
      </w:r>
      <w:r w:rsidR="00DE43B2" w:rsidRPr="00B9430A">
        <w:rPr>
          <w:lang w:val="en-GB"/>
        </w:rPr>
        <w:t xml:space="preserve"> of additional ORFs</w:t>
      </w:r>
      <w:r w:rsidR="000745ED" w:rsidRPr="00B9430A">
        <w:rPr>
          <w:lang w:val="en-GB"/>
        </w:rPr>
        <w:t xml:space="preserve"> created by the transformation procedure</w:t>
      </w:r>
      <w:bookmarkEnd w:id="57"/>
      <w:bookmarkEnd w:id="58"/>
      <w:bookmarkEnd w:id="59"/>
      <w:r w:rsidR="000745ED" w:rsidRPr="00B9430A">
        <w:rPr>
          <w:lang w:val="en-GB"/>
        </w:rPr>
        <w:t xml:space="preserve"> </w:t>
      </w:r>
    </w:p>
    <w:p w14:paraId="6EEA19B8" w14:textId="77777777" w:rsidR="000745ED" w:rsidRPr="00B9430A" w:rsidRDefault="004F4448" w:rsidP="00214C97">
      <w:pPr>
        <w:pBdr>
          <w:top w:val="single" w:sz="4" w:space="1" w:color="auto"/>
          <w:left w:val="single" w:sz="4" w:space="4" w:color="auto"/>
          <w:bottom w:val="single" w:sz="4" w:space="1" w:color="auto"/>
          <w:right w:val="single" w:sz="4" w:space="4" w:color="auto"/>
        </w:pBdr>
        <w:rPr>
          <w:b/>
          <w:sz w:val="20"/>
          <w:szCs w:val="20"/>
          <w:lang w:val="en-GB"/>
        </w:rPr>
      </w:pPr>
      <w:r w:rsidRPr="00B9430A">
        <w:rPr>
          <w:b/>
          <w:sz w:val="20"/>
          <w:szCs w:val="20"/>
          <w:lang w:val="en-GB"/>
        </w:rPr>
        <w:t>Study</w:t>
      </w:r>
      <w:r w:rsidR="000745ED" w:rsidRPr="00B9430A">
        <w:rPr>
          <w:b/>
          <w:sz w:val="20"/>
          <w:szCs w:val="20"/>
          <w:lang w:val="en-GB"/>
        </w:rPr>
        <w:t xml:space="preserve"> submitted:</w:t>
      </w:r>
    </w:p>
    <w:p w14:paraId="25E9A666" w14:textId="77777777" w:rsidR="000745ED" w:rsidRPr="00085C2E" w:rsidRDefault="000745ED" w:rsidP="00214C97">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themeColor="text1"/>
          <w:sz w:val="20"/>
          <w:szCs w:val="20"/>
          <w:lang w:val="en-GB"/>
        </w:rPr>
      </w:pPr>
    </w:p>
    <w:p w14:paraId="0FA168F4" w14:textId="4B72C3C7" w:rsidR="004F4448" w:rsidRPr="00B9430A" w:rsidRDefault="004F4448" w:rsidP="00214C97">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B9430A">
        <w:rPr>
          <w:rFonts w:cs="Arial"/>
          <w:color w:val="000000" w:themeColor="text1"/>
          <w:sz w:val="20"/>
          <w:szCs w:val="20"/>
          <w:lang w:val="en-GB"/>
        </w:rPr>
        <w:t xml:space="preserve">2015. Junction Reading Frame Analysis at the Insertion Site of maize Event DP-004114-3. Study ID </w:t>
      </w:r>
      <w:r w:rsidRPr="00B9430A">
        <w:rPr>
          <w:rFonts w:cs="Arial"/>
          <w:b/>
          <w:color w:val="000000" w:themeColor="text1"/>
          <w:sz w:val="20"/>
          <w:szCs w:val="20"/>
          <w:lang w:val="en-GB"/>
        </w:rPr>
        <w:t>PHI-R036-Y15</w:t>
      </w:r>
      <w:r w:rsidRPr="00B9430A">
        <w:rPr>
          <w:rFonts w:cs="Arial"/>
          <w:color w:val="000000" w:themeColor="text1"/>
          <w:sz w:val="20"/>
          <w:szCs w:val="20"/>
          <w:lang w:val="en-GB"/>
        </w:rPr>
        <w:t xml:space="preserve">. Pioneer Hi-Bred International, Inc (unpublished) </w:t>
      </w:r>
    </w:p>
    <w:p w14:paraId="3E442092" w14:textId="77777777" w:rsidR="000745ED" w:rsidRPr="00B9430A" w:rsidRDefault="000745ED" w:rsidP="000745ED">
      <w:pPr>
        <w:rPr>
          <w:rFonts w:cs="Arial"/>
          <w:color w:val="000000" w:themeColor="text1"/>
          <w:szCs w:val="22"/>
          <w:highlight w:val="yellow"/>
          <w:lang w:val="en-GB"/>
        </w:rPr>
      </w:pPr>
    </w:p>
    <w:p w14:paraId="56A26943" w14:textId="492BC01F" w:rsidR="000745ED" w:rsidRPr="00B9430A" w:rsidRDefault="00DE43B2" w:rsidP="000745ED">
      <w:pPr>
        <w:rPr>
          <w:rFonts w:cs="Arial"/>
          <w:color w:val="000000" w:themeColor="text1"/>
          <w:szCs w:val="22"/>
          <w:lang w:val="en-GB"/>
        </w:rPr>
      </w:pPr>
      <w:r w:rsidRPr="00B9430A">
        <w:rPr>
          <w:rFonts w:cs="Arial"/>
          <w:color w:val="000000" w:themeColor="text1"/>
          <w:szCs w:val="22"/>
          <w:lang w:val="en-GB"/>
        </w:rPr>
        <w:t>A</w:t>
      </w:r>
      <w:r w:rsidR="000745ED" w:rsidRPr="00B9430A">
        <w:rPr>
          <w:rFonts w:cs="Arial"/>
          <w:color w:val="000000" w:themeColor="text1"/>
          <w:szCs w:val="22"/>
          <w:lang w:val="en-GB"/>
        </w:rPr>
        <w:t xml:space="preserve"> bioinformatics analysis was performed to assess the similarity to known allergens and tox</w:t>
      </w:r>
      <w:r w:rsidRPr="00B9430A">
        <w:rPr>
          <w:rFonts w:cs="Arial"/>
          <w:color w:val="000000" w:themeColor="text1"/>
          <w:szCs w:val="22"/>
          <w:lang w:val="en-GB"/>
        </w:rPr>
        <w:t xml:space="preserve">ins of the putative </w:t>
      </w:r>
      <w:r w:rsidR="00840EAF" w:rsidRPr="00B9430A">
        <w:rPr>
          <w:rFonts w:cs="Arial"/>
          <w:color w:val="000000" w:themeColor="text1"/>
          <w:szCs w:val="22"/>
          <w:lang w:val="en-GB"/>
        </w:rPr>
        <w:t xml:space="preserve">99 amino acid </w:t>
      </w:r>
      <w:r w:rsidRPr="00B9430A">
        <w:rPr>
          <w:rFonts w:cs="Arial"/>
          <w:color w:val="000000" w:themeColor="text1"/>
          <w:szCs w:val="22"/>
          <w:lang w:val="en-GB"/>
        </w:rPr>
        <w:t>polypeptide encoded by the sequence</w:t>
      </w:r>
      <w:r w:rsidR="000745ED" w:rsidRPr="00B9430A">
        <w:rPr>
          <w:rFonts w:cs="Arial"/>
          <w:color w:val="000000" w:themeColor="text1"/>
          <w:szCs w:val="22"/>
          <w:lang w:val="en-GB"/>
        </w:rPr>
        <w:t xml:space="preserve"> obtained from the ORF analysis (refer to </w:t>
      </w:r>
      <w:r w:rsidR="00DE19E8" w:rsidRPr="00B9430A">
        <w:rPr>
          <w:rFonts w:cs="Arial"/>
          <w:color w:val="000000" w:themeColor="text1"/>
          <w:szCs w:val="22"/>
          <w:lang w:val="en-GB"/>
        </w:rPr>
        <w:t>Section 3.4.3</w:t>
      </w:r>
      <w:r w:rsidR="000745ED" w:rsidRPr="00B9430A">
        <w:rPr>
          <w:rFonts w:cs="Arial"/>
          <w:color w:val="000000" w:themeColor="text1"/>
          <w:szCs w:val="22"/>
          <w:lang w:val="en-GB"/>
        </w:rPr>
        <w:t xml:space="preserve">). </w:t>
      </w:r>
    </w:p>
    <w:p w14:paraId="2FAD2295" w14:textId="77777777" w:rsidR="000745ED" w:rsidRPr="00B9430A" w:rsidRDefault="000745ED" w:rsidP="000745ED">
      <w:pPr>
        <w:rPr>
          <w:rFonts w:cs="Arial"/>
          <w:color w:val="000000" w:themeColor="text1"/>
          <w:szCs w:val="22"/>
          <w:lang w:val="en-GB"/>
        </w:rPr>
      </w:pPr>
    </w:p>
    <w:p w14:paraId="20146F8B" w14:textId="69CFA688" w:rsidR="000745ED" w:rsidRPr="00B9430A" w:rsidRDefault="000745ED" w:rsidP="006C5A1B">
      <w:pPr>
        <w:rPr>
          <w:rFonts w:cs="Arial"/>
          <w:color w:val="000000" w:themeColor="text1"/>
          <w:szCs w:val="22"/>
          <w:lang w:val="en-GB"/>
        </w:rPr>
      </w:pPr>
      <w:r w:rsidRPr="00B9430A">
        <w:rPr>
          <w:rFonts w:cs="Arial"/>
          <w:color w:val="000000" w:themeColor="text1"/>
          <w:szCs w:val="22"/>
          <w:lang w:val="en-GB"/>
        </w:rPr>
        <w:t xml:space="preserve">To evaluate the similarity to known allergens of proteins that might potentially be produced by translation of </w:t>
      </w:r>
      <w:r w:rsidR="00DE43B2" w:rsidRPr="00B9430A">
        <w:rPr>
          <w:rFonts w:cs="Arial"/>
          <w:color w:val="000000" w:themeColor="text1"/>
          <w:szCs w:val="22"/>
          <w:lang w:val="en-GB"/>
        </w:rPr>
        <w:t xml:space="preserve">the ORF, </w:t>
      </w:r>
      <w:r w:rsidRPr="00B9430A">
        <w:rPr>
          <w:rFonts w:cs="Arial"/>
          <w:color w:val="000000" w:themeColor="text1"/>
          <w:szCs w:val="22"/>
          <w:lang w:val="en-GB"/>
        </w:rPr>
        <w:t xml:space="preserve">an epitope search was carried out to identify any short sequences of amino acids that might represent an isolated shared allergenic epitope. This search compared the sequences with known allergens </w:t>
      </w:r>
      <w:r w:rsidR="007F7D88" w:rsidRPr="00B9430A">
        <w:rPr>
          <w:rFonts w:cs="Arial"/>
          <w:color w:val="000000" w:themeColor="text1"/>
          <w:szCs w:val="22"/>
          <w:lang w:val="en-GB"/>
        </w:rPr>
        <w:t>residing in the</w:t>
      </w:r>
      <w:r w:rsidRPr="00B9430A">
        <w:rPr>
          <w:rFonts w:cs="Arial"/>
          <w:color w:val="000000" w:themeColor="text1"/>
          <w:szCs w:val="22"/>
          <w:lang w:val="en-GB"/>
        </w:rPr>
        <w:t xml:space="preserve"> FARRP (Food Allergy Research and Resource Program) dataset within </w:t>
      </w:r>
      <w:r w:rsidR="001E2773" w:rsidRPr="00B9430A">
        <w:rPr>
          <w:rFonts w:cs="Arial"/>
          <w:color w:val="000000" w:themeColor="text1"/>
          <w:szCs w:val="22"/>
          <w:lang w:val="en-GB"/>
        </w:rPr>
        <w:t xml:space="preserve">version 15 of </w:t>
      </w:r>
      <w:r w:rsidRPr="00B9430A">
        <w:rPr>
          <w:rFonts w:cs="Arial"/>
          <w:color w:val="000000" w:themeColor="text1"/>
          <w:szCs w:val="22"/>
          <w:lang w:val="en-GB"/>
        </w:rPr>
        <w:t>AllergenOnline (University of Nebraska</w:t>
      </w:r>
      <w:r w:rsidR="00F55886" w:rsidRPr="00B9430A">
        <w:rPr>
          <w:rFonts w:cs="Arial"/>
          <w:color w:val="000000" w:themeColor="text1"/>
          <w:szCs w:val="22"/>
          <w:lang w:val="en-GB"/>
        </w:rPr>
        <w:t>)</w:t>
      </w:r>
      <w:r w:rsidR="00F55886" w:rsidRPr="00B9430A">
        <w:rPr>
          <w:rStyle w:val="FootnoteReference"/>
          <w:rFonts w:cs="Arial"/>
          <w:color w:val="000000" w:themeColor="text1"/>
          <w:szCs w:val="22"/>
          <w:lang w:val="en-GB"/>
        </w:rPr>
        <w:footnoteReference w:id="13"/>
      </w:r>
      <w:r w:rsidRPr="00B9430A">
        <w:rPr>
          <w:rFonts w:cs="Arial"/>
          <w:color w:val="000000" w:themeColor="text1"/>
          <w:szCs w:val="22"/>
          <w:lang w:val="en-GB"/>
        </w:rPr>
        <w:t xml:space="preserve">. The </w:t>
      </w:r>
      <w:r w:rsidRPr="00B9430A">
        <w:rPr>
          <w:rFonts w:eastAsia="Batang" w:cs="Arial"/>
          <w:color w:val="000000" w:themeColor="text1"/>
          <w:szCs w:val="22"/>
          <w:lang w:val="en-GB"/>
        </w:rPr>
        <w:t>Fast Alignment Search Tool - All</w:t>
      </w:r>
      <w:r w:rsidRPr="00B9430A">
        <w:rPr>
          <w:rFonts w:cs="Arial"/>
          <w:color w:val="000000" w:themeColor="text1"/>
          <w:szCs w:val="22"/>
          <w:lang w:val="en-GB"/>
        </w:rPr>
        <w:t xml:space="preserve"> (FASTA) algorithm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&lt;Refman&gt;&lt;Cite&gt;&lt;Author&gt;Pearson&lt;/Author&gt;&lt;Year&gt;1988&lt;/Year&gt;&lt;RecNum&gt;152&lt;/RecNum&gt;&lt;IDText&gt;Improved tools for biological sequence comparison&lt;/IDText&gt;&lt;MDL Ref_Type="Journal"&gt;&lt;Ref_Type&gt;Journal&lt;/Ref_Type&gt;&lt;Ref_ID&gt;152&lt;/Ref_ID&gt;&lt;Title_Primary&gt;Improved tools for biological sequence comparison&lt;/Title_Primary&gt;&lt;Authors_Primary&gt;Pearson,W.R.&lt;/Authors_Primary&gt;&lt;Authors_Primary&gt;Lipman,D.J.&lt;/Authors_Primary&gt;&lt;Date_Primary&gt;1988/4&lt;/Date_Primary&gt;&lt;Keywords&gt;Amino Acid Sequence&lt;/Keywords&gt;&lt;Keywords&gt;Animals&lt;/Keywords&gt;&lt;Keywords&gt;Base Sequence&lt;/Keywords&gt;&lt;Keywords&gt;Comparative Study&lt;/Keywords&gt;&lt;Keywords&gt;Dna&lt;/Keywords&gt;&lt;Keywords&gt;genetics&lt;/Keywords&gt;&lt;Keywords&gt;Globins&lt;/Keywords&gt;&lt;Keywords&gt;Humans&lt;/Keywords&gt;&lt;Keywords&gt;Information Systems&lt;/Keywords&gt;&lt;Keywords&gt;Molecular Sequence Data&lt;/Keywords&gt;&lt;Keywords&gt;Peptides&lt;/Keywords&gt;&lt;Keywords&gt;Receptors,Antigen,T-Cell&lt;/Keywords&gt;&lt;Keywords&gt;Sequence Homology,Nucleic Acid&lt;/Keywords&gt;&lt;Keywords&gt;Software&lt;/Keywords&gt;&lt;Keywords&gt;Transforming Growth Factors&lt;/Keywords&gt;&lt;Reprint&gt;Not in File&lt;/Reprint&gt;&lt;Start_Page&gt;2444&lt;/Start_Page&gt;&lt;End_Page&gt;2448&lt;/End_Page&gt;&lt;Periodical&gt;Proceedings of the National Academy of Sciences&lt;/Periodical&gt;&lt;Volume&gt;85&lt;/Volume&gt;&lt;Issue&gt;8&lt;/Issue&gt;&lt;Address&gt;Department of Biochemistry, University of Virginia, Charlottesville 22908&lt;/Address&gt;&lt;Web_URL&gt;PM:3162770&lt;/Web_URL&gt;&lt;Web_URL_Link1&gt;&lt;u&gt;file://F:\Standards Management\APPLICATIONS\A1001-A1050\A1018 High Oleic GM Soybean\A1018 Application\A1018 Literature References\Improved_tools_for_biological_sequence_comparison_-_pdf.PDF&lt;/u&gt;&lt;/Web_URL_Link1&gt;&lt;Web_URL_Link2&gt;file://Y:\References\GM References_in RefMan&lt;u&gt;\Pearson &lt;/u&gt;and&lt;u&gt; Lipman_1988_tools for sequence comparison.pdf&lt;/u&gt;&lt;/Web_URL_Link2&gt;&lt;ZZ_JournalFull&gt;&lt;f name="System"&gt;Proceedings of the National Academy of Sciences&lt;/f&gt;&lt;/ZZ_JournalFull&gt;&lt;ZZ_WorkformID&gt;1&lt;/ZZ_WorkformID&gt;&lt;/MDL&gt;&lt;/Cite&gt;&lt;/Refman&gt;</w:instrText>
      </w:r>
      <w:r w:rsidRPr="00B9430A">
        <w:rPr>
          <w:rFonts w:cs="Arial"/>
          <w:color w:val="000000" w:themeColor="text1"/>
          <w:szCs w:val="22"/>
          <w:lang w:val="en-GB"/>
        </w:rPr>
        <w:fldChar w:fldCharType="separate"/>
      </w:r>
      <w:r w:rsidRPr="00B9430A">
        <w:rPr>
          <w:rFonts w:cs="Arial"/>
          <w:noProof/>
          <w:color w:val="000000" w:themeColor="text1"/>
          <w:szCs w:val="22"/>
          <w:lang w:val="en-GB"/>
        </w:rPr>
        <w:t>(Pearson and Lipman 1988)</w:t>
      </w:r>
      <w:r w:rsidRPr="00B9430A">
        <w:rPr>
          <w:rFonts w:cs="Arial"/>
          <w:color w:val="000000" w:themeColor="text1"/>
          <w:szCs w:val="22"/>
          <w:lang w:val="en-GB"/>
        </w:rPr>
        <w:fldChar w:fldCharType="end"/>
      </w:r>
      <w:r w:rsidR="001E2773" w:rsidRPr="00B9430A">
        <w:rPr>
          <w:rFonts w:cs="Arial"/>
          <w:color w:val="000000" w:themeColor="text1"/>
          <w:szCs w:val="22"/>
          <w:lang w:val="en-GB"/>
        </w:rPr>
        <w:t>, version 35.4.4</w:t>
      </w:r>
      <w:r w:rsidRPr="00B9430A">
        <w:rPr>
          <w:rFonts w:cs="Arial"/>
          <w:color w:val="000000" w:themeColor="text1"/>
          <w:szCs w:val="22"/>
          <w:lang w:val="en-GB"/>
        </w:rPr>
        <w:t>, was us</w:t>
      </w:r>
      <w:r w:rsidR="001E2773" w:rsidRPr="00B9430A">
        <w:rPr>
          <w:rFonts w:cs="Arial"/>
          <w:color w:val="000000" w:themeColor="text1"/>
          <w:szCs w:val="22"/>
          <w:lang w:val="en-GB"/>
        </w:rPr>
        <w:t xml:space="preserve">ed to search the database. </w:t>
      </w:r>
      <w:r w:rsidR="00DE43B2" w:rsidRPr="00B9430A">
        <w:rPr>
          <w:rFonts w:cs="Arial"/>
          <w:color w:val="000000" w:themeColor="text1"/>
          <w:szCs w:val="22"/>
          <w:lang w:val="en-GB"/>
        </w:rPr>
        <w:t>No alignments</w:t>
      </w:r>
      <w:r w:rsidRPr="00B9430A">
        <w:rPr>
          <w:rFonts w:cs="Arial"/>
          <w:color w:val="000000" w:themeColor="text1"/>
          <w:szCs w:val="22"/>
          <w:lang w:val="en-GB"/>
        </w:rPr>
        <w:t xml:space="preserve"> generated an E-score</w:t>
      </w:r>
      <w:r w:rsidRPr="00B9430A">
        <w:rPr>
          <w:rStyle w:val="FootnoteReference"/>
          <w:rFonts w:cs="Arial"/>
          <w:color w:val="000000" w:themeColor="text1"/>
          <w:szCs w:val="22"/>
          <w:lang w:val="en-GB"/>
        </w:rPr>
        <w:footnoteReference w:id="14"/>
      </w:r>
      <w:r w:rsidRPr="00B9430A">
        <w:rPr>
          <w:rFonts w:cs="Arial"/>
          <w:color w:val="000000" w:themeColor="text1"/>
          <w:szCs w:val="22"/>
          <w:lang w:val="en-GB"/>
        </w:rPr>
        <w:t xml:space="preserve"> of ≤1e</w:t>
      </w:r>
      <w:r w:rsidR="001E2773" w:rsidRPr="00B9430A">
        <w:rPr>
          <w:rFonts w:cs="Arial"/>
          <w:color w:val="000000" w:themeColor="text1"/>
          <w:szCs w:val="22"/>
          <w:vertAlign w:val="superscript"/>
          <w:lang w:val="en-GB"/>
        </w:rPr>
        <w:t>-4</w:t>
      </w:r>
      <w:r w:rsidRPr="00B9430A">
        <w:rPr>
          <w:rFonts w:cs="Arial"/>
          <w:color w:val="000000" w:themeColor="text1"/>
          <w:szCs w:val="22"/>
          <w:lang w:val="en-GB"/>
        </w:rPr>
        <w:t xml:space="preserve">, no alignment met or exceeded the Codex Alimentarius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&lt;Refman&gt;&lt;Cite&gt;&lt;Author&gt;Codex&lt;/Author&gt;&lt;Year&gt;2009&lt;/Year&gt;&lt;RecNum&gt;1656&lt;/RecNum&gt;&lt;IDText&gt;Foods derived from modern biotechnology, 2nd edition&lt;/IDText&gt;&lt;MDL Ref_Type="Report"&gt;&lt;Ref_Type&gt;Report&lt;/Ref_Type&gt;&lt;Ref_ID&gt;1656&lt;/Ref_ID&gt;&lt;Title_Primary&gt;Foods derived from modern biotechnology, 2nd edition&lt;/Title_Primary&gt;&lt;Authors_Primary&gt;Codex&lt;/Authors_Primary&gt;&lt;Date_Primary&gt;2009&lt;/Date_Primary&gt;&lt;Keywords&gt;Biotechnology&lt;/Keywords&gt;&lt;Reprint&gt;Not in File&lt;/Reprint&gt;&lt;Pub_Place&gt;Rome&lt;/Pub_Place&gt;&lt;Publisher&gt;Codex Alimentarius Commission, Joint FAO/WHO Food Standards Programme, Food and Agriculture Organization of the United Nations&lt;/Publisher&gt;&lt;Web_URL&gt;&lt;u&gt;http://www.codexalimentarius.org/standards/thematic-publications/&lt;/u&gt;&lt;/Web_URL&gt;&lt;Web_URL_Link2&gt;file://Y:&lt;u&gt;\References\GM References_in RefMan\Codex_2009_food derived from modern biotech.pdf&lt;/u&gt;&lt;/Web_URL_Link2&gt;&lt;ZZ_WorkformID&gt;24&lt;/ZZ_WorkformID&gt;&lt;/MDL&gt;&lt;/Cite&gt;&lt;/Refman&gt;</w:instrText>
      </w:r>
      <w:r w:rsidRPr="00B9430A">
        <w:rPr>
          <w:rFonts w:cs="Arial"/>
          <w:color w:val="000000" w:themeColor="text1"/>
          <w:szCs w:val="22"/>
          <w:lang w:val="en-GB"/>
        </w:rPr>
        <w:fldChar w:fldCharType="separate"/>
      </w:r>
      <w:r w:rsidRPr="00B9430A">
        <w:rPr>
          <w:rFonts w:cs="Arial"/>
          <w:noProof/>
          <w:color w:val="000000" w:themeColor="text1"/>
          <w:szCs w:val="22"/>
          <w:lang w:val="en-GB"/>
        </w:rPr>
        <w:t>(Codex 2009)</w:t>
      </w:r>
      <w:r w:rsidRPr="00B9430A">
        <w:rPr>
          <w:rFonts w:cs="Arial"/>
          <w:color w:val="000000" w:themeColor="text1"/>
          <w:szCs w:val="22"/>
          <w:lang w:val="en-GB"/>
        </w:rPr>
        <w:fldChar w:fldCharType="end"/>
      </w:r>
      <w:r w:rsidRPr="00B9430A">
        <w:rPr>
          <w:rFonts w:cs="Arial"/>
          <w:color w:val="000000" w:themeColor="text1"/>
          <w:szCs w:val="22"/>
          <w:lang w:val="en-GB"/>
        </w:rPr>
        <w:t xml:space="preserve"> FASTA alignment threshold for potential allergenicity (35% identity over 80 amino acids) and no alignments of eight or more consecutive identical amino acids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&lt;Refman&gt;&lt;Cite&gt;&lt;Author&gt;Metcalfe&lt;/Author&gt;&lt;Year&gt;1996&lt;/Year&gt;&lt;RecNum&gt;39&lt;/RecNum&gt;&lt;IDText&gt;Assessment of the allergenic potential of foods derived from genetically engineered crop plants&lt;/IDText&gt;&lt;MDL Ref_Type="Journal"&gt;&lt;Ref_Type&gt;Journal&lt;/Ref_Type&gt;&lt;Ref_ID&gt;39&lt;/Ref_ID&gt;&lt;Title_Primary&gt;Assessment of the allergenic potential of foods derived from genetically engineered crop plants&lt;/Title_Primary&gt;&lt;Authors_Primary&gt;Metcalfe,D.D.&lt;/Authors_Primary&gt;&lt;Authors_Primary&gt;Astwood,J.D.&lt;/Authors_Primary&gt;&lt;Authors_Primary&gt;Townsend,R.&lt;/Authors_Primary&gt;&lt;Authors_Primary&gt;Sampson,H.A.&lt;/Authors_Primary&gt;&lt;Authors_Primary&gt;Taylor,S.L.&lt;/Authors_Primary&gt;&lt;Authors_Primary&gt;Fuchs,R.L.&lt;/Authors_Primary&gt;&lt;Date_Primary&gt;1996&lt;/Date_Primary&gt;&lt;Keywords&gt;allergenicity&lt;/Keywords&gt;&lt;Keywords&gt;Allergens&lt;/Keywords&gt;&lt;Keywords&gt;Amino Acid Sequence&lt;/Keywords&gt;&lt;Keywords&gt;Animals&lt;/Keywords&gt;&lt;Keywords&gt;chemistry&lt;/Keywords&gt;&lt;Keywords&gt;Drug Stability&lt;/Keywords&gt;&lt;Keywords&gt;Genetic Engineering&lt;/Keywords&gt;&lt;Keywords&gt;genetics&lt;/Keywords&gt;&lt;Keywords&gt;Human&lt;/Keywords&gt;&lt;Keywords&gt;immunology&lt;/Keywords&gt;&lt;Keywords&gt;Molecular Sequence Data&lt;/Keywords&gt;&lt;Keywords&gt;Plant Proteins&lt;/Keywords&gt;&lt;Keywords&gt;Plants&lt;/Keywords&gt;&lt;Keywords&gt;Plants,Edible&lt;/Keywords&gt;&lt;Reprint&gt;Not in File&lt;/Reprint&gt;&lt;Start_Page&gt;S165&lt;/Start_Page&gt;&lt;End_Page&gt;S186&lt;/End_Page&gt;&lt;Periodical&gt;Critical Reviews in Food Science and Nutrition&lt;/Periodical&gt;&lt;Volume&gt;36 Suppl&lt;/Volume&gt;&lt;Address&gt;ILSI Allergy and Immunology Institute, USA&lt;/Address&gt;&lt;Web_URL&gt;PM:8959382&lt;/Web_URL&gt;&lt;Web_URL_Link2&gt;file://Y:\References\GM References_in RefMan&lt;u&gt;\Metcalfe et al. 1996.pdf&lt;/u&gt;&lt;/Web_URL_Link2&gt;&lt;ZZ_JournalFull&gt;&lt;f name="System"&gt;Critical Reviews in Food Science and Nutrition&lt;/f&gt;&lt;/ZZ_JournalFull&gt;&lt;ZZ_WorkformID&gt;1&lt;/ZZ_WorkformID&gt;&lt;/MDL&gt;&lt;/Cite&gt;&lt;/Refman&gt;</w:instrText>
      </w:r>
      <w:r w:rsidRPr="00B9430A">
        <w:rPr>
          <w:rFonts w:cs="Arial"/>
          <w:color w:val="000000" w:themeColor="text1"/>
          <w:szCs w:val="22"/>
          <w:lang w:val="en-GB"/>
        </w:rPr>
        <w:fldChar w:fldCharType="separate"/>
      </w:r>
      <w:r w:rsidRPr="00B9430A">
        <w:rPr>
          <w:rFonts w:cs="Arial"/>
          <w:noProof/>
          <w:color w:val="000000" w:themeColor="text1"/>
          <w:szCs w:val="22"/>
          <w:lang w:val="en-GB"/>
        </w:rPr>
        <w:t>(Metcalfe et al. 1996)</w:t>
      </w:r>
      <w:r w:rsidRPr="00B9430A">
        <w:rPr>
          <w:rFonts w:cs="Arial"/>
          <w:color w:val="000000" w:themeColor="text1"/>
          <w:szCs w:val="22"/>
          <w:lang w:val="en-GB"/>
        </w:rPr>
        <w:fldChar w:fldCharType="end"/>
      </w:r>
      <w:r w:rsidRPr="00B9430A">
        <w:rPr>
          <w:rFonts w:cs="Arial"/>
          <w:color w:val="000000" w:themeColor="text1"/>
          <w:szCs w:val="22"/>
          <w:lang w:val="en-GB"/>
        </w:rPr>
        <w:t xml:space="preserve"> were found. It was concluded that </w:t>
      </w:r>
      <w:r w:rsidR="00DE43B2" w:rsidRPr="00B9430A">
        <w:rPr>
          <w:rFonts w:cs="Arial"/>
          <w:color w:val="000000" w:themeColor="text1"/>
          <w:szCs w:val="22"/>
          <w:lang w:val="en-GB"/>
        </w:rPr>
        <w:t xml:space="preserve">the ORF does not </w:t>
      </w:r>
      <w:r w:rsidRPr="00B9430A">
        <w:rPr>
          <w:rFonts w:cs="Arial"/>
          <w:color w:val="000000" w:themeColor="text1"/>
          <w:szCs w:val="22"/>
          <w:lang w:val="en-GB"/>
        </w:rPr>
        <w:t>contain any cross-reactive Immunoglobulin E (IgE) binding epitopes with known allergens.</w:t>
      </w:r>
    </w:p>
    <w:p w14:paraId="4B07F0ED" w14:textId="77777777" w:rsidR="000745ED" w:rsidRPr="00B9430A" w:rsidRDefault="000745ED" w:rsidP="000745ED">
      <w:pPr>
        <w:rPr>
          <w:rFonts w:cs="Arial"/>
          <w:color w:val="000000" w:themeColor="text1"/>
          <w:szCs w:val="22"/>
          <w:lang w:val="en-GB"/>
        </w:rPr>
      </w:pPr>
    </w:p>
    <w:p w14:paraId="408392DE" w14:textId="77777777" w:rsidR="00D96843" w:rsidRDefault="00DE43B2" w:rsidP="006C5A1B">
      <w:pPr>
        <w:rPr>
          <w:rFonts w:cs="Arial"/>
          <w:color w:val="000000" w:themeColor="text1"/>
          <w:szCs w:val="22"/>
          <w:lang w:val="en-GB"/>
        </w:rPr>
      </w:pPr>
      <w:r w:rsidRPr="00B9430A">
        <w:rPr>
          <w:rFonts w:cs="Arial"/>
          <w:color w:val="000000" w:themeColor="text1"/>
          <w:szCs w:val="22"/>
          <w:lang w:val="en-GB"/>
        </w:rPr>
        <w:t>The ORF amino acid sequence</w:t>
      </w:r>
      <w:r w:rsidR="000745ED" w:rsidRPr="00B9430A">
        <w:rPr>
          <w:rFonts w:cs="Arial"/>
          <w:color w:val="000000" w:themeColor="text1"/>
          <w:szCs w:val="22"/>
          <w:lang w:val="en-GB"/>
        </w:rPr>
        <w:t xml:space="preserve"> </w:t>
      </w:r>
      <w:r w:rsidRPr="00B9430A">
        <w:rPr>
          <w:rFonts w:cs="Arial"/>
          <w:color w:val="000000" w:themeColor="text1"/>
          <w:szCs w:val="22"/>
          <w:lang w:val="en-GB"/>
        </w:rPr>
        <w:t xml:space="preserve">was </w:t>
      </w:r>
      <w:r w:rsidR="000745ED" w:rsidRPr="00B9430A">
        <w:rPr>
          <w:rFonts w:cs="Arial"/>
          <w:color w:val="000000" w:themeColor="text1"/>
          <w:szCs w:val="22"/>
          <w:lang w:val="en-GB"/>
        </w:rPr>
        <w:t xml:space="preserve">also compared with </w:t>
      </w:r>
      <w:r w:rsidR="001E2773" w:rsidRPr="00B9430A">
        <w:rPr>
          <w:rFonts w:cs="Arial"/>
          <w:color w:val="000000" w:themeColor="text1"/>
          <w:szCs w:val="22"/>
          <w:lang w:val="en-GB"/>
        </w:rPr>
        <w:t xml:space="preserve">non-redundant </w:t>
      </w:r>
      <w:r w:rsidR="000745ED" w:rsidRPr="00B9430A">
        <w:rPr>
          <w:rFonts w:cs="Arial"/>
          <w:color w:val="000000" w:themeColor="text1"/>
          <w:szCs w:val="22"/>
          <w:lang w:val="en-GB"/>
        </w:rPr>
        <w:t xml:space="preserve">sequences present in the </w:t>
      </w:r>
      <w:r w:rsidR="001E2773" w:rsidRPr="00B9430A">
        <w:rPr>
          <w:rFonts w:cs="Arial"/>
          <w:color w:val="000000" w:themeColor="text1"/>
          <w:szCs w:val="22"/>
          <w:lang w:val="en-GB"/>
        </w:rPr>
        <w:t>National Center for Biotechnology (NCBI) database</w:t>
      </w:r>
      <w:r w:rsidR="00F55886" w:rsidRPr="00B9430A">
        <w:rPr>
          <w:rStyle w:val="FootnoteReference"/>
          <w:rFonts w:cs="Arial"/>
          <w:color w:val="000000" w:themeColor="text1"/>
          <w:szCs w:val="22"/>
          <w:lang w:val="en-GB"/>
        </w:rPr>
        <w:footnoteReference w:id="15"/>
      </w:r>
      <w:r w:rsidR="001E2773" w:rsidRPr="00B9430A">
        <w:rPr>
          <w:rFonts w:cs="Arial"/>
          <w:color w:val="000000" w:themeColor="text1"/>
          <w:szCs w:val="22"/>
          <w:lang w:val="en-GB"/>
        </w:rPr>
        <w:t xml:space="preserve"> which incorporated entries from several databases including </w:t>
      </w:r>
      <w:r w:rsidR="000745ED" w:rsidRPr="00B9430A">
        <w:rPr>
          <w:rFonts w:cs="Arial"/>
          <w:color w:val="000000" w:themeColor="text1"/>
          <w:szCs w:val="22"/>
          <w:lang w:val="en-GB"/>
        </w:rPr>
        <w:t>GenBank</w:t>
      </w:r>
      <w:r w:rsidR="001E2773" w:rsidRPr="00B9430A">
        <w:rPr>
          <w:rFonts w:cs="Arial"/>
          <w:color w:val="000000" w:themeColor="text1"/>
          <w:szCs w:val="22"/>
          <w:lang w:val="en-GB"/>
        </w:rPr>
        <w:t>, RefSeq, Swiss-Prot, Protein Information Resource, Protein Research Foundation and Worldwide Protein Data Bank</w:t>
      </w:r>
      <w:r w:rsidR="000745ED" w:rsidRPr="00B9430A">
        <w:rPr>
          <w:rFonts w:cs="Arial"/>
          <w:color w:val="000000" w:themeColor="text1"/>
          <w:szCs w:val="22"/>
          <w:lang w:val="en-GB"/>
        </w:rPr>
        <w:t xml:space="preserve"> database</w:t>
      </w:r>
      <w:r w:rsidR="001E2773" w:rsidRPr="00B9430A">
        <w:rPr>
          <w:rFonts w:cs="Arial"/>
          <w:color w:val="000000" w:themeColor="text1"/>
          <w:szCs w:val="22"/>
          <w:lang w:val="en-GB"/>
        </w:rPr>
        <w:t xml:space="preserve">. </w:t>
      </w:r>
      <w:r w:rsidR="00D96843">
        <w:rPr>
          <w:rFonts w:cs="Arial"/>
          <w:color w:val="000000" w:themeColor="text1"/>
          <w:szCs w:val="22"/>
          <w:lang w:val="en-GB"/>
        </w:rPr>
        <w:br w:type="page"/>
      </w:r>
    </w:p>
    <w:p w14:paraId="0AB28E3D" w14:textId="05D110F1" w:rsidR="006C5A1B" w:rsidRPr="00B9430A" w:rsidRDefault="001E2773" w:rsidP="006C5A1B">
      <w:pPr>
        <w:rPr>
          <w:rFonts w:cs="Arial"/>
          <w:color w:val="000000" w:themeColor="text1"/>
          <w:szCs w:val="22"/>
          <w:lang w:val="en-GB"/>
        </w:rPr>
      </w:pPr>
      <w:r w:rsidRPr="00B9430A">
        <w:rPr>
          <w:rFonts w:cs="Arial"/>
          <w:color w:val="000000" w:themeColor="text1"/>
          <w:szCs w:val="22"/>
          <w:lang w:val="en-GB"/>
        </w:rPr>
        <w:lastRenderedPageBreak/>
        <w:t>The search used</w:t>
      </w:r>
      <w:r w:rsidR="000745ED" w:rsidRPr="00B9430A">
        <w:rPr>
          <w:rFonts w:cs="Arial"/>
          <w:color w:val="000000" w:themeColor="text1"/>
          <w:szCs w:val="22"/>
          <w:lang w:val="en-GB"/>
        </w:rPr>
        <w:t xml:space="preserve"> </w:t>
      </w:r>
      <w:r w:rsidR="00DE43B2" w:rsidRPr="00B9430A">
        <w:rPr>
          <w:rFonts w:cs="Arial"/>
          <w:color w:val="000000" w:themeColor="text1"/>
          <w:szCs w:val="22"/>
          <w:lang w:val="en-GB"/>
        </w:rPr>
        <w:t>the BLASTP</w:t>
      </w:r>
      <w:r w:rsidR="000745ED" w:rsidRPr="00B9430A">
        <w:rPr>
          <w:rFonts w:cs="Arial"/>
          <w:color w:val="000000" w:themeColor="text1"/>
          <w:szCs w:val="22"/>
          <w:lang w:val="en-GB"/>
        </w:rPr>
        <w:t xml:space="preserve"> </w:t>
      </w:r>
      <w:r w:rsidR="006C5A1B" w:rsidRPr="00B9430A">
        <w:rPr>
          <w:rFonts w:cs="Arial"/>
          <w:color w:val="000000" w:themeColor="text1"/>
          <w:szCs w:val="22"/>
          <w:lang w:val="en-GB"/>
        </w:rPr>
        <w:t>(Basic Local Alignment Sear</w:t>
      </w:r>
      <w:r w:rsidRPr="00B9430A">
        <w:rPr>
          <w:rFonts w:cs="Arial"/>
          <w:color w:val="000000" w:themeColor="text1"/>
          <w:szCs w:val="22"/>
          <w:lang w:val="en-GB"/>
        </w:rPr>
        <w:t>ch Tool Protein – version 2.2.26</w:t>
      </w:r>
      <w:r w:rsidR="006C5A1B" w:rsidRPr="00B9430A">
        <w:rPr>
          <w:rFonts w:cs="Arial"/>
          <w:color w:val="000000" w:themeColor="text1"/>
          <w:szCs w:val="22"/>
          <w:lang w:val="en-GB"/>
        </w:rPr>
        <w:t xml:space="preserve">) </w:t>
      </w:r>
      <w:r w:rsidR="001E5ECE"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&lt;Refman&gt;&lt;Cite&gt;&lt;Author&gt;Altschul&lt;/Author&gt;&lt;Year&gt;1997&lt;/Year&gt;&lt;RecNum&gt;174&lt;/RecNum&gt;&lt;IDText&gt;Gapped BLAST and PSI-BLAST: a new generation of protein database search programs&lt;/IDText&gt;&lt;MDL Ref_Type="Journal"&gt;&lt;Ref_Type&gt;Journal&lt;/Ref_Type&gt;&lt;Ref_ID&gt;174&lt;/Ref_ID&gt;&lt;Title_Primary&gt;Gapped BLAST and PSI-BLAST: a new generation of protein database search programs&lt;/Title_Primary&gt;&lt;Authors_Primary&gt;Altschul,S.F.&lt;/Authors_Primary&gt;&lt;Authors_Primary&gt;Madden,T.L.&lt;/Authors_Primary&gt;&lt;Authors_Primary&gt;Schaffer,A.A.&lt;/Authors_Primary&gt;&lt;Authors_Primary&gt;Zhang,J.&lt;/Authors_Primary&gt;&lt;Authors_Primary&gt;Zhang,Z.&lt;/Authors_Primary&gt;&lt;Authors_Primary&gt;Miller,W.&lt;/Authors_Primary&gt;&lt;Authors_Primary&gt;Lipman,D.J.&lt;/Authors_Primary&gt;&lt;Date_Primary&gt;1997/9/1&lt;/Date_Primary&gt;&lt;Keywords&gt;Algorithms&lt;/Keywords&gt;&lt;Keywords&gt;Amino Acid Sequence&lt;/Keywords&gt;&lt;Keywords&gt;Animals&lt;/Keywords&gt;&lt;Keywords&gt;chemistry&lt;/Keywords&gt;&lt;Keywords&gt;Databases,Factual&lt;/Keywords&gt;&lt;Keywords&gt;Dna&lt;/Keywords&gt;&lt;Keywords&gt;Humans&lt;/Keywords&gt;&lt;Keywords&gt;Molecular Sequence Data&lt;/Keywords&gt;&lt;Keywords&gt;Proteins&lt;/Keywords&gt;&lt;Keywords&gt;Sequence Alignment&lt;/Keywords&gt;&lt;Keywords&gt;Software&lt;/Keywords&gt;&lt;Reprint&gt;In File&lt;/Reprint&gt;&lt;Start_Page&gt;3389&lt;/Start_Page&gt;&lt;End_Page&gt;3402&lt;/End_Page&gt;&lt;Periodical&gt;Nucleic Acids Research&lt;/Periodical&gt;&lt;Volume&gt;25&lt;/Volume&gt;&lt;Issue&gt;17&lt;/Issue&gt;&lt;Address&gt;National Center for Biotechnology Information, National Library of Medicine, National Institutes of Health, Bethesda, MD 20894, USA. altschul@ncbi.nlm.nih.gov&lt;/Address&gt;&lt;Web_URL&gt;&lt;u&gt;http://nar.oxfordjournals.org/cgi/reprint/25/17/3389&lt;/u&gt;&lt;/Web_URL&gt;&lt;Web_URL_Link2&gt;file://Y:\References\GM References_in RefMan&lt;u&gt;\Altschul et al_1997_gapped BLAST searches.mht&lt;/u&gt;&lt;/Web_URL_Link2&gt;&lt;ZZ_JournalFull&gt;&lt;f name="System"&gt;Nucleic Acids Research&lt;/f&gt;&lt;/ZZ_JournalFull&gt;&lt;ZZ_WorkformID&gt;1&lt;/ZZ_WorkformID&gt;&lt;/MDL&gt;&lt;/Cite&gt;&lt;/Refman&gt;</w:instrText>
      </w:r>
      <w:r w:rsidR="001E5ECE" w:rsidRPr="00B9430A">
        <w:rPr>
          <w:rFonts w:cs="Arial"/>
          <w:color w:val="000000" w:themeColor="text1"/>
          <w:szCs w:val="22"/>
          <w:lang w:val="en-GB"/>
        </w:rPr>
        <w:fldChar w:fldCharType="separate"/>
      </w:r>
      <w:r w:rsidR="001E5ECE" w:rsidRPr="00B9430A">
        <w:rPr>
          <w:rFonts w:cs="Arial"/>
          <w:noProof/>
          <w:color w:val="000000" w:themeColor="text1"/>
          <w:szCs w:val="22"/>
          <w:lang w:val="en-GB"/>
        </w:rPr>
        <w:t>(Altschul et al. 1997)</w:t>
      </w:r>
      <w:r w:rsidR="001E5ECE" w:rsidRPr="00B9430A">
        <w:rPr>
          <w:rFonts w:cs="Arial"/>
          <w:color w:val="000000" w:themeColor="text1"/>
          <w:szCs w:val="22"/>
          <w:lang w:val="en-GB"/>
        </w:rPr>
        <w:fldChar w:fldCharType="end"/>
      </w:r>
      <w:r w:rsidR="006C5A1B" w:rsidRPr="00B9430A">
        <w:rPr>
          <w:rFonts w:cs="Arial"/>
          <w:color w:val="000000" w:themeColor="text1"/>
          <w:szCs w:val="22"/>
          <w:lang w:val="en-GB"/>
        </w:rPr>
        <w:t xml:space="preserve"> </w:t>
      </w:r>
      <w:r w:rsidR="000745ED" w:rsidRPr="00B9430A">
        <w:rPr>
          <w:rFonts w:cs="Arial"/>
          <w:color w:val="000000" w:themeColor="text1"/>
          <w:szCs w:val="22"/>
          <w:lang w:val="en-GB"/>
        </w:rPr>
        <w:t>algorithm. No significant similarities of any sequence to any sequences in the databases (including those of known toxins) were found.</w:t>
      </w:r>
      <w:bookmarkStart w:id="60" w:name="_Toc303868811"/>
    </w:p>
    <w:p w14:paraId="7F078157" w14:textId="77777777" w:rsidR="006C5A1B" w:rsidRPr="00B9430A" w:rsidRDefault="006C5A1B" w:rsidP="006C5A1B">
      <w:pPr>
        <w:rPr>
          <w:rFonts w:cs="Arial"/>
          <w:color w:val="000000" w:themeColor="text1"/>
          <w:szCs w:val="22"/>
          <w:lang w:val="en-GB"/>
        </w:rPr>
      </w:pPr>
    </w:p>
    <w:p w14:paraId="5DF9D5DF" w14:textId="77777777" w:rsidR="006C5A1B" w:rsidRPr="00B9430A" w:rsidRDefault="006C5A1B" w:rsidP="006C5A1B">
      <w:pPr>
        <w:pStyle w:val="PARA0"/>
        <w:spacing w:after="0" w:line="240" w:lineRule="auto"/>
        <w:rPr>
          <w:rFonts w:ascii="Arial" w:hAnsi="Arial" w:cs="Arial"/>
          <w:color w:val="000000" w:themeColor="text1"/>
          <w:lang w:val="en-GB"/>
        </w:rPr>
      </w:pPr>
      <w:r w:rsidRPr="00B9430A">
        <w:rPr>
          <w:rFonts w:ascii="Arial" w:hAnsi="Arial" w:cs="Arial"/>
          <w:color w:val="000000" w:themeColor="text1"/>
          <w:lang w:val="en-GB"/>
        </w:rPr>
        <w:t>It is concluded that, in the unlikely event the 99-amino acid potential</w:t>
      </w:r>
      <w:r w:rsidR="00693E80" w:rsidRPr="00B9430A">
        <w:rPr>
          <w:rFonts w:ascii="Arial" w:hAnsi="Arial" w:cs="Arial"/>
          <w:color w:val="000000" w:themeColor="text1"/>
          <w:lang w:val="en-GB"/>
        </w:rPr>
        <w:t xml:space="preserve"> ORF was expressed in line 4114</w:t>
      </w:r>
      <w:r w:rsidRPr="00B9430A">
        <w:rPr>
          <w:rFonts w:ascii="Arial" w:hAnsi="Arial" w:cs="Arial"/>
          <w:color w:val="000000" w:themeColor="text1"/>
          <w:lang w:val="en-GB"/>
        </w:rPr>
        <w:t>, there is no significant similarity between the encoded sequence and any known protein toxins or allergens.</w:t>
      </w:r>
    </w:p>
    <w:p w14:paraId="548EC22C" w14:textId="77777777" w:rsidR="003F5965" w:rsidRPr="00B9430A" w:rsidRDefault="003F5965" w:rsidP="00495CF2">
      <w:pPr>
        <w:pStyle w:val="Heading3"/>
        <w:ind w:left="0" w:firstLine="0"/>
        <w:rPr>
          <w:b w:val="0"/>
          <w:i/>
          <w:lang w:val="en-GB"/>
        </w:rPr>
      </w:pPr>
      <w:r w:rsidRPr="00B9430A">
        <w:rPr>
          <w:lang w:val="en-GB"/>
        </w:rPr>
        <w:t>4.1.7</w:t>
      </w:r>
      <w:r w:rsidRPr="00B9430A">
        <w:rPr>
          <w:lang w:val="en-GB"/>
        </w:rPr>
        <w:tab/>
        <w:t>Conclusion</w:t>
      </w:r>
    </w:p>
    <w:p w14:paraId="03BBFCFC" w14:textId="241419FD" w:rsidR="003F5965" w:rsidRPr="00085C2E" w:rsidRDefault="003F5965" w:rsidP="003F5965">
      <w:pPr>
        <w:rPr>
          <w:rFonts w:eastAsia="Batang"/>
          <w:color w:val="000000" w:themeColor="text1"/>
          <w:lang w:val="en-GB"/>
        </w:rPr>
      </w:pPr>
      <w:r w:rsidRPr="00B9430A">
        <w:rPr>
          <w:rFonts w:eastAsia="Batang" w:cs="Arial"/>
          <w:color w:val="000000" w:themeColor="text1"/>
          <w:szCs w:val="22"/>
          <w:lang w:val="en-GB"/>
        </w:rPr>
        <w:t>Corn line 4114 is a molecular stack expressing four novel proteins, Cry1F, Cry34Ab1, Cry35Ab1 and PAT.</w:t>
      </w:r>
      <w:r w:rsidRPr="00085C2E">
        <w:rPr>
          <w:rFonts w:eastAsia="Batang"/>
          <w:color w:val="000000" w:themeColor="text1"/>
          <w:lang w:val="en-GB"/>
        </w:rPr>
        <w:t xml:space="preserve"> These proteins have previously been </w:t>
      </w:r>
      <w:r w:rsidR="00695ACF" w:rsidRPr="00085C2E">
        <w:rPr>
          <w:rFonts w:eastAsia="Batang"/>
          <w:color w:val="000000" w:themeColor="text1"/>
          <w:lang w:val="en-GB"/>
        </w:rPr>
        <w:t>assessed in two corn lines 1507</w:t>
      </w:r>
      <w:r w:rsidR="00F50A1F" w:rsidRPr="00085C2E">
        <w:rPr>
          <w:rFonts w:eastAsia="Batang"/>
          <w:color w:val="000000" w:themeColor="text1"/>
          <w:lang w:val="en-GB"/>
        </w:rPr>
        <w:t xml:space="preserve"> and 59122</w:t>
      </w:r>
      <w:r w:rsidRPr="00085C2E">
        <w:rPr>
          <w:rFonts w:eastAsia="Batang"/>
          <w:color w:val="000000" w:themeColor="text1"/>
          <w:lang w:val="en-GB"/>
        </w:rPr>
        <w:t xml:space="preserve"> where the coding regions and regulatory elements of the various gene cassettes are the same as in line 4114. </w:t>
      </w:r>
      <w:r w:rsidRPr="00085C2E">
        <w:rPr>
          <w:rFonts w:eastAsiaTheme="minorHAnsi" w:cs="Arial"/>
          <w:color w:val="000000" w:themeColor="text1"/>
          <w:szCs w:val="22"/>
          <w:lang w:val="en-GB"/>
        </w:rPr>
        <w:t xml:space="preserve">Food from the breeding stack created from these two lines is </w:t>
      </w:r>
      <w:r w:rsidR="00840EAF" w:rsidRPr="00085C2E">
        <w:rPr>
          <w:rFonts w:eastAsiaTheme="minorHAnsi" w:cs="Arial"/>
          <w:color w:val="000000" w:themeColor="text1"/>
          <w:szCs w:val="22"/>
          <w:lang w:val="en-GB"/>
        </w:rPr>
        <w:t>also commercially available</w:t>
      </w:r>
      <w:r w:rsidRPr="00085C2E">
        <w:rPr>
          <w:rFonts w:eastAsiaTheme="minorHAnsi" w:cs="Arial"/>
          <w:color w:val="000000" w:themeColor="text1"/>
          <w:szCs w:val="22"/>
          <w:lang w:val="en-GB"/>
        </w:rPr>
        <w:t>.</w:t>
      </w:r>
    </w:p>
    <w:p w14:paraId="5DE511B5" w14:textId="77777777" w:rsidR="003F5965" w:rsidRPr="00085C2E" w:rsidRDefault="003F5965" w:rsidP="003F5965">
      <w:pPr>
        <w:rPr>
          <w:rFonts w:eastAsia="Batang"/>
          <w:color w:val="000000" w:themeColor="text1"/>
          <w:lang w:val="en-GB"/>
        </w:rPr>
      </w:pPr>
    </w:p>
    <w:p w14:paraId="37E53581" w14:textId="001A61F8" w:rsidR="003F5965" w:rsidRPr="00B9430A" w:rsidRDefault="003F5965" w:rsidP="003F5965">
      <w:pPr>
        <w:rPr>
          <w:rFonts w:cs="Arial"/>
          <w:bCs/>
          <w:color w:val="000000" w:themeColor="text1"/>
          <w:szCs w:val="22"/>
          <w:lang w:val="en-GB"/>
        </w:rPr>
      </w:pPr>
      <w:r w:rsidRPr="00085C2E">
        <w:rPr>
          <w:rFonts w:eastAsia="Batang"/>
          <w:color w:val="000000" w:themeColor="text1"/>
          <w:lang w:val="en-GB"/>
        </w:rPr>
        <w:t>For Cry34Ab1, Cry35Ab1 and PAT, mean levels were lowest in the pollen (9.2, 0.34</w:t>
      </w:r>
      <w:r w:rsidRPr="00B9430A">
        <w:rPr>
          <w:rFonts w:cs="Arial"/>
          <w:bCs/>
          <w:color w:val="000000" w:themeColor="text1"/>
          <w:szCs w:val="22"/>
          <w:lang w:val="en-GB"/>
        </w:rPr>
        <w:t xml:space="preserve"> µg/g dry weight and &lt;LOQ respectively). The highest levels of these three proteins were in the leaf samples at either the R1 or R4 stages. In contrast, the level of Cry1F was lowest in leaf tissue at R6 (the stage at which grain is harvested) and highest in pollen (35 µg/g dry weight).</w:t>
      </w:r>
      <w:r w:rsidR="00DE19E8" w:rsidRPr="00B9430A">
        <w:rPr>
          <w:rFonts w:cs="Arial"/>
          <w:bCs/>
          <w:color w:val="000000" w:themeColor="text1"/>
          <w:szCs w:val="22"/>
          <w:lang w:val="en-GB"/>
        </w:rPr>
        <w:t xml:space="preserve"> In the grain, levels of Cry1F, Cry34Ab1, Cry35Ab1 and PAT were 3.3, 24, 1.1 and &lt;LOQ µg/g dry weight respectively.</w:t>
      </w:r>
    </w:p>
    <w:p w14:paraId="736814EB" w14:textId="77777777" w:rsidR="003F5965" w:rsidRPr="00B9430A" w:rsidRDefault="003F5965" w:rsidP="003F5965">
      <w:pPr>
        <w:pStyle w:val="BodyText"/>
        <w:rPr>
          <w:rFonts w:eastAsia="Batang" w:cs="Arial"/>
          <w:i w:val="0"/>
          <w:color w:val="000000" w:themeColor="text1"/>
          <w:szCs w:val="22"/>
          <w:lang w:val="en-GB"/>
        </w:rPr>
      </w:pPr>
    </w:p>
    <w:p w14:paraId="7AF76338" w14:textId="6C9B6F58" w:rsidR="003F5965" w:rsidRPr="00085C2E" w:rsidRDefault="003F5965" w:rsidP="00BC3F12">
      <w:pPr>
        <w:rPr>
          <w:rFonts w:eastAsia="Batang" w:cs="Arial"/>
          <w:color w:val="000000" w:themeColor="text1"/>
          <w:szCs w:val="22"/>
          <w:lang w:val="en-GB"/>
        </w:rPr>
      </w:pPr>
      <w:r w:rsidRPr="00B9430A">
        <w:rPr>
          <w:rFonts w:cs="Arial"/>
          <w:color w:val="000000" w:themeColor="text1"/>
          <w:szCs w:val="22"/>
          <w:lang w:val="en-GB"/>
        </w:rPr>
        <w:t xml:space="preserve">Western blot analyses confirmed that the four novel proteins in line 4114 have the expected molecular weights and immunoreactivity and are equivalent to the corresponding proteins produced in the breeding stack </w:t>
      </w:r>
      <w:r w:rsidR="00F50A1F" w:rsidRPr="00085C2E">
        <w:rPr>
          <w:rFonts w:eastAsiaTheme="minorHAnsi" w:cs="Arial"/>
          <w:color w:val="000000" w:themeColor="text1"/>
          <w:szCs w:val="22"/>
          <w:lang w:val="en-GB"/>
        </w:rPr>
        <w:t>1507 x 59122</w:t>
      </w:r>
      <w:r w:rsidRPr="00B9430A">
        <w:rPr>
          <w:rFonts w:cs="Arial"/>
          <w:color w:val="000000" w:themeColor="text1"/>
          <w:szCs w:val="22"/>
          <w:lang w:val="en-GB"/>
        </w:rPr>
        <w:t>.</w:t>
      </w:r>
    </w:p>
    <w:p w14:paraId="7FA6521A" w14:textId="77777777" w:rsidR="00974FA7" w:rsidRPr="00085C2E" w:rsidRDefault="003F5965" w:rsidP="00311CD6">
      <w:pPr>
        <w:pStyle w:val="Heading2"/>
      </w:pPr>
      <w:bookmarkStart w:id="61" w:name="_Toc430248254"/>
      <w:r w:rsidRPr="00085C2E">
        <w:t>4.2</w:t>
      </w:r>
      <w:r w:rsidRPr="00085C2E">
        <w:tab/>
      </w:r>
      <w:r w:rsidR="00974FA7" w:rsidRPr="00085C2E">
        <w:t>Herbicide metabolites</w:t>
      </w:r>
      <w:bookmarkEnd w:id="60"/>
      <w:bookmarkEnd w:id="61"/>
    </w:p>
    <w:p w14:paraId="2AA8ABE7" w14:textId="77777777" w:rsidR="006122C0" w:rsidRPr="00B9430A" w:rsidRDefault="006122C0" w:rsidP="006122C0">
      <w:pPr>
        <w:autoSpaceDE w:val="0"/>
        <w:autoSpaceDN w:val="0"/>
        <w:adjustRightInd w:val="0"/>
        <w:rPr>
          <w:rFonts w:cs="Arial"/>
          <w:color w:val="000000" w:themeColor="text1"/>
          <w:szCs w:val="22"/>
          <w:lang w:val="en-GB"/>
        </w:rPr>
      </w:pPr>
      <w:r w:rsidRPr="00B9430A">
        <w:rPr>
          <w:rFonts w:cs="Arial"/>
          <w:color w:val="000000" w:themeColor="text1"/>
          <w:szCs w:val="22"/>
          <w:lang w:val="en-GB"/>
        </w:rPr>
        <w:t>As part of the safety assessment it is important to establish whether the expression of a novel protein(s) is likely to result in the accumulation of any novel metabolites. If such substances are found to occur as a result of the genetic modification, then it is important to determine their potential toxicity.</w:t>
      </w:r>
    </w:p>
    <w:p w14:paraId="23D78B85" w14:textId="77777777" w:rsidR="006122C0" w:rsidRPr="00B9430A" w:rsidRDefault="006122C0" w:rsidP="006122C0">
      <w:pPr>
        <w:autoSpaceDE w:val="0"/>
        <w:autoSpaceDN w:val="0"/>
        <w:adjustRightInd w:val="0"/>
        <w:rPr>
          <w:rFonts w:cs="Arial"/>
          <w:color w:val="000000" w:themeColor="text1"/>
          <w:szCs w:val="22"/>
          <w:lang w:val="en-GB"/>
        </w:rPr>
      </w:pPr>
    </w:p>
    <w:p w14:paraId="1F10358D" w14:textId="15E22C24" w:rsidR="006122C0" w:rsidRPr="00B9430A" w:rsidRDefault="00E7346B" w:rsidP="006122C0">
      <w:pPr>
        <w:autoSpaceDE w:val="0"/>
        <w:autoSpaceDN w:val="0"/>
        <w:adjustRightInd w:val="0"/>
        <w:rPr>
          <w:rFonts w:cs="Arial"/>
          <w:color w:val="000000" w:themeColor="text1"/>
          <w:szCs w:val="22"/>
          <w:lang w:val="en-GB"/>
        </w:rPr>
      </w:pPr>
      <w:r w:rsidRPr="00085C2E">
        <w:rPr>
          <w:rFonts w:cs="Arial"/>
          <w:color w:val="000000" w:themeColor="text1"/>
          <w:szCs w:val="22"/>
          <w:lang w:val="en-GB"/>
        </w:rPr>
        <w:t>The</w:t>
      </w:r>
      <w:r w:rsidR="00607275" w:rsidRPr="00085C2E">
        <w:rPr>
          <w:rFonts w:cs="Arial"/>
          <w:color w:val="000000" w:themeColor="text1"/>
          <w:szCs w:val="22"/>
          <w:lang w:val="en-GB"/>
        </w:rPr>
        <w:t xml:space="preserve"> glufosinate-tolerance trait</w:t>
      </w:r>
      <w:r w:rsidRPr="00085C2E">
        <w:rPr>
          <w:rFonts w:cs="Arial"/>
          <w:color w:val="000000" w:themeColor="text1"/>
          <w:szCs w:val="22"/>
          <w:lang w:val="en-GB"/>
        </w:rPr>
        <w:t xml:space="preserve"> </w:t>
      </w:r>
      <w:r w:rsidR="00C255EC" w:rsidRPr="00085C2E">
        <w:rPr>
          <w:rFonts w:cs="Arial"/>
          <w:color w:val="000000" w:themeColor="text1"/>
          <w:szCs w:val="22"/>
          <w:lang w:val="en-GB"/>
        </w:rPr>
        <w:t>is present</w:t>
      </w:r>
      <w:r w:rsidRPr="00085C2E">
        <w:rPr>
          <w:rFonts w:cs="Arial"/>
          <w:color w:val="000000" w:themeColor="text1"/>
          <w:szCs w:val="22"/>
          <w:lang w:val="en-GB"/>
        </w:rPr>
        <w:t xml:space="preserve"> in lines from</w:t>
      </w:r>
      <w:r w:rsidR="00574E28" w:rsidRPr="00085C2E">
        <w:rPr>
          <w:rFonts w:cs="Arial"/>
          <w:color w:val="000000" w:themeColor="text1"/>
          <w:szCs w:val="22"/>
          <w:lang w:val="en-GB"/>
        </w:rPr>
        <w:t xml:space="preserve"> 19</w:t>
      </w:r>
      <w:r w:rsidR="00607275" w:rsidRPr="00085C2E">
        <w:rPr>
          <w:rFonts w:cs="Arial"/>
          <w:color w:val="000000" w:themeColor="text1"/>
          <w:szCs w:val="22"/>
          <w:lang w:val="en-GB"/>
        </w:rPr>
        <w:t xml:space="preserve"> previous applications </w:t>
      </w:r>
      <w:r w:rsidRPr="00085C2E">
        <w:rPr>
          <w:rFonts w:cs="Arial"/>
          <w:color w:val="000000" w:themeColor="text1"/>
          <w:szCs w:val="22"/>
          <w:lang w:val="en-GB"/>
        </w:rPr>
        <w:t xml:space="preserve">to FSANZ </w:t>
      </w:r>
      <w:r w:rsidR="00607275" w:rsidRPr="00B9430A">
        <w:rPr>
          <w:rFonts w:cs="Arial"/>
          <w:color w:val="000000" w:themeColor="text1"/>
          <w:szCs w:val="22"/>
          <w:lang w:val="en-GB"/>
        </w:rPr>
        <w:t xml:space="preserve">(see Section 4.1.5). </w:t>
      </w:r>
      <w:r w:rsidR="00607275" w:rsidRPr="00085C2E">
        <w:rPr>
          <w:rFonts w:cs="Arial"/>
          <w:color w:val="000000" w:themeColor="text1"/>
          <w:szCs w:val="22"/>
          <w:lang w:val="en-GB"/>
        </w:rPr>
        <w:t xml:space="preserve">The enzyme activity of PAT results in the acetylation of the free amino group of glufosinate to produce the non-herbicidal N-acetyl glufosinate. This is a well-known metabolite in glufosinate-tolerant plants and </w:t>
      </w:r>
      <w:r w:rsidRPr="00085C2E">
        <w:rPr>
          <w:rFonts w:cs="Arial"/>
          <w:color w:val="000000" w:themeColor="text1"/>
          <w:szCs w:val="22"/>
          <w:lang w:val="en-GB"/>
        </w:rPr>
        <w:t xml:space="preserve">was previously </w:t>
      </w:r>
      <w:r w:rsidR="00607275" w:rsidRPr="00085C2E">
        <w:rPr>
          <w:rFonts w:cs="Arial"/>
          <w:color w:val="000000" w:themeColor="text1"/>
          <w:szCs w:val="22"/>
          <w:lang w:val="en-GB"/>
        </w:rPr>
        <w:t xml:space="preserve">considered </w:t>
      </w:r>
      <w:r w:rsidRPr="00085C2E">
        <w:rPr>
          <w:rFonts w:cs="Arial"/>
          <w:color w:val="000000" w:themeColor="text1"/>
          <w:szCs w:val="22"/>
          <w:lang w:val="en-GB"/>
        </w:rPr>
        <w:t xml:space="preserve">in detail </w:t>
      </w:r>
      <w:r w:rsidR="00607275" w:rsidRPr="00085C2E">
        <w:rPr>
          <w:rFonts w:cs="Arial"/>
          <w:color w:val="000000" w:themeColor="text1"/>
          <w:szCs w:val="22"/>
          <w:lang w:val="en-GB"/>
        </w:rPr>
        <w:t xml:space="preserve">by FSANZ </w:t>
      </w:r>
      <w:r w:rsidRPr="00085C2E">
        <w:rPr>
          <w:rFonts w:cs="Arial"/>
          <w:color w:val="000000" w:themeColor="text1"/>
          <w:szCs w:val="22"/>
          <w:lang w:val="en-GB"/>
        </w:rPr>
        <w:t xml:space="preserve">in cotton line </w:t>
      </w:r>
      <w:r w:rsidR="00384411" w:rsidRPr="00085C2E">
        <w:rPr>
          <w:rFonts w:cs="Arial"/>
          <w:color w:val="000000" w:themeColor="text1"/>
          <w:szCs w:val="22"/>
          <w:lang w:val="en-GB"/>
        </w:rPr>
        <w:t xml:space="preserve">LL25 </w:t>
      </w:r>
      <w:r w:rsidR="00607275" w:rsidRPr="00085C2E">
        <w:rPr>
          <w:rFonts w:cs="Arial"/>
          <w:color w:val="000000" w:themeColor="text1"/>
          <w:szCs w:val="22"/>
          <w:lang w:val="en-GB"/>
        </w:rPr>
        <w:t>(</w:t>
      </w:r>
      <w:r w:rsidRPr="00085C2E">
        <w:rPr>
          <w:rFonts w:cs="Arial"/>
          <w:color w:val="000000" w:themeColor="text1"/>
          <w:szCs w:val="22"/>
          <w:lang w:val="en-GB"/>
        </w:rPr>
        <w:t xml:space="preserve">FSANZ 2006). </w:t>
      </w:r>
      <w:r w:rsidR="006122C0" w:rsidRPr="00B9430A">
        <w:rPr>
          <w:rFonts w:cs="Arial"/>
          <w:color w:val="000000" w:themeColor="text1"/>
          <w:szCs w:val="22"/>
          <w:lang w:val="en-GB"/>
        </w:rPr>
        <w:t>There are no concerns that t</w:t>
      </w:r>
      <w:r w:rsidR="006C5A1B" w:rsidRPr="00B9430A">
        <w:rPr>
          <w:rFonts w:cs="Arial"/>
          <w:color w:val="000000" w:themeColor="text1"/>
          <w:szCs w:val="22"/>
          <w:lang w:val="en-GB"/>
        </w:rPr>
        <w:t>he spraying of line 4114</w:t>
      </w:r>
      <w:r w:rsidR="006122C0" w:rsidRPr="00B9430A">
        <w:rPr>
          <w:rFonts w:cs="Arial"/>
          <w:color w:val="000000" w:themeColor="text1"/>
          <w:szCs w:val="22"/>
          <w:lang w:val="en-GB"/>
        </w:rPr>
        <w:t xml:space="preserve"> with </w:t>
      </w:r>
      <w:r w:rsidR="006C5A1B" w:rsidRPr="00B9430A">
        <w:rPr>
          <w:rFonts w:cs="Arial"/>
          <w:color w:val="000000" w:themeColor="text1"/>
          <w:szCs w:val="22"/>
          <w:lang w:val="en-GB"/>
        </w:rPr>
        <w:t>glufosinate</w:t>
      </w:r>
      <w:r w:rsidR="00FF40ED" w:rsidRPr="00B9430A">
        <w:rPr>
          <w:rFonts w:cs="Arial"/>
          <w:color w:val="000000" w:themeColor="text1"/>
          <w:szCs w:val="22"/>
          <w:lang w:val="en-GB"/>
        </w:rPr>
        <w:t xml:space="preserve"> </w:t>
      </w:r>
      <w:r w:rsidR="006122C0" w:rsidRPr="00B9430A">
        <w:rPr>
          <w:rFonts w:cs="Arial"/>
          <w:color w:val="000000" w:themeColor="text1"/>
          <w:szCs w:val="22"/>
          <w:lang w:val="en-GB"/>
        </w:rPr>
        <w:t>would result in the production of any novel metabolites that hav</w:t>
      </w:r>
      <w:r w:rsidR="00A9173E" w:rsidRPr="00B9430A">
        <w:rPr>
          <w:rFonts w:cs="Arial"/>
          <w:color w:val="000000" w:themeColor="text1"/>
          <w:szCs w:val="22"/>
          <w:lang w:val="en-GB"/>
        </w:rPr>
        <w:t>e not been previously assessed</w:t>
      </w:r>
      <w:r w:rsidR="006122C0" w:rsidRPr="00B9430A">
        <w:rPr>
          <w:rFonts w:cs="Arial"/>
          <w:color w:val="000000" w:themeColor="text1"/>
          <w:szCs w:val="22"/>
          <w:lang w:val="en-GB"/>
        </w:rPr>
        <w:t>.</w:t>
      </w:r>
    </w:p>
    <w:p w14:paraId="4BE31998" w14:textId="2E750041" w:rsidR="00344274" w:rsidRPr="00085C2E" w:rsidRDefault="003F5965" w:rsidP="003F5965">
      <w:pPr>
        <w:pStyle w:val="Heading1"/>
        <w:ind w:left="709" w:hanging="709"/>
        <w:rPr>
          <w:rFonts w:eastAsia="Batang"/>
          <w:color w:val="000000" w:themeColor="text1"/>
          <w:szCs w:val="36"/>
        </w:rPr>
      </w:pPr>
      <w:bookmarkStart w:id="62" w:name="_Toc254873193"/>
      <w:bookmarkStart w:id="63" w:name="_Toc303868816"/>
      <w:bookmarkStart w:id="64" w:name="_Toc430248255"/>
      <w:r w:rsidRPr="00085C2E">
        <w:rPr>
          <w:rFonts w:eastAsia="Batang"/>
          <w:color w:val="000000" w:themeColor="text1"/>
          <w:szCs w:val="36"/>
        </w:rPr>
        <w:t>5</w:t>
      </w:r>
      <w:r w:rsidRPr="00085C2E">
        <w:rPr>
          <w:rFonts w:eastAsia="Batang"/>
          <w:color w:val="000000" w:themeColor="text1"/>
          <w:szCs w:val="36"/>
        </w:rPr>
        <w:tab/>
      </w:r>
      <w:r w:rsidR="00344274" w:rsidRPr="00085C2E">
        <w:rPr>
          <w:rFonts w:eastAsia="Batang"/>
          <w:color w:val="000000" w:themeColor="text1"/>
          <w:szCs w:val="36"/>
        </w:rPr>
        <w:t>C</w:t>
      </w:r>
      <w:bookmarkEnd w:id="62"/>
      <w:r w:rsidR="00344274" w:rsidRPr="00085C2E">
        <w:rPr>
          <w:rFonts w:eastAsia="Batang"/>
          <w:color w:val="000000" w:themeColor="text1"/>
          <w:szCs w:val="36"/>
        </w:rPr>
        <w:t>ompositional analysis</w:t>
      </w:r>
      <w:bookmarkEnd w:id="63"/>
      <w:bookmarkEnd w:id="64"/>
    </w:p>
    <w:p w14:paraId="6259BEF9" w14:textId="77777777" w:rsidR="00814E0A" w:rsidRPr="00085C2E" w:rsidRDefault="00814E0A" w:rsidP="00814E0A">
      <w:pPr>
        <w:rPr>
          <w:color w:val="000000" w:themeColor="text1"/>
          <w:lang w:val="en-GB"/>
        </w:rPr>
      </w:pPr>
      <w:r w:rsidRPr="00085C2E">
        <w:rPr>
          <w:color w:val="000000" w:themeColor="text1"/>
          <w:lang w:val="en-GB"/>
        </w:rPr>
        <w:t>The main purpose of compositional analysis is to determine if, as a result of the genetic modification, any unexpected changes have occurred to the food. These changes could take the form of alterations in the composition of the plant and its tissues and thus its nutritional adequacy. Compositional analysis can also be important for evaluating the intended effect where there has been a deliberate change to the composition of the food.</w:t>
      </w:r>
    </w:p>
    <w:p w14:paraId="28003FBC" w14:textId="77777777" w:rsidR="00814E0A" w:rsidRPr="00085C2E" w:rsidRDefault="00814E0A" w:rsidP="00814E0A">
      <w:pPr>
        <w:rPr>
          <w:color w:val="000000" w:themeColor="text1"/>
          <w:lang w:val="en-GB"/>
        </w:rPr>
      </w:pPr>
    </w:p>
    <w:p w14:paraId="148A1CD2" w14:textId="77777777" w:rsidR="00D96843" w:rsidRDefault="00814E0A" w:rsidP="00814E0A">
      <w:pPr>
        <w:rPr>
          <w:color w:val="000000" w:themeColor="text1"/>
          <w:lang w:val="en-GB"/>
        </w:rPr>
      </w:pPr>
      <w:r w:rsidRPr="00085C2E">
        <w:rPr>
          <w:color w:val="000000" w:themeColor="text1"/>
          <w:lang w:val="en-GB"/>
        </w:rPr>
        <w:t xml:space="preserve">The classic approach to the compositional analysis </w:t>
      </w:r>
      <w:r w:rsidR="00D7172C" w:rsidRPr="00085C2E">
        <w:rPr>
          <w:color w:val="000000" w:themeColor="text1"/>
          <w:lang w:val="en-GB"/>
        </w:rPr>
        <w:t>of</w:t>
      </w:r>
      <w:r w:rsidRPr="00085C2E">
        <w:rPr>
          <w:color w:val="000000" w:themeColor="text1"/>
          <w:lang w:val="en-GB"/>
        </w:rPr>
        <w:t xml:space="preserve"> GM food is a targeted one. Rather than analysing every single constituent, which would be impractical, the aim is to analyse only those constituents most relevant to the safety of the food or that may have an impact on the whole diet. </w:t>
      </w:r>
      <w:r w:rsidR="00D96843">
        <w:rPr>
          <w:color w:val="000000" w:themeColor="text1"/>
          <w:lang w:val="en-GB"/>
        </w:rPr>
        <w:br w:type="page"/>
      </w:r>
    </w:p>
    <w:p w14:paraId="2C99CAA4" w14:textId="5A4B445A" w:rsidR="00814E0A" w:rsidRPr="00085C2E" w:rsidRDefault="00814E0A" w:rsidP="00814E0A">
      <w:pPr>
        <w:rPr>
          <w:color w:val="000000" w:themeColor="text1"/>
          <w:lang w:val="en-GB"/>
        </w:rPr>
      </w:pPr>
      <w:r w:rsidRPr="00085C2E">
        <w:rPr>
          <w:color w:val="000000" w:themeColor="text1"/>
          <w:lang w:val="en-GB"/>
        </w:rPr>
        <w:lastRenderedPageBreak/>
        <w:t>Important analytes therefore include the key nutrients, toxicants and anti-nutrients for the food in question. The key nutrients and anti-nutrients are those components in a particular food that may have a substantial impact in the overall diet. They may be major constituents (fats, proteins, carbohydrates or enzyme inhibitors such as anti-nutrients) or minor constituents (minerals, vitamins). Key toxicants are those toxicologically significant compounds known to be inherently present in an organism, such as compounds whose toxic potency and level may be significant to health (e.g. solanine in potatoes).</w:t>
      </w:r>
    </w:p>
    <w:p w14:paraId="22FFCA06" w14:textId="77777777" w:rsidR="00814E0A" w:rsidRPr="00085C2E" w:rsidRDefault="003F5965" w:rsidP="00311CD6">
      <w:pPr>
        <w:pStyle w:val="Heading2"/>
      </w:pPr>
      <w:bookmarkStart w:id="65" w:name="_Toc430248256"/>
      <w:r w:rsidRPr="00085C2E">
        <w:t>5.1</w:t>
      </w:r>
      <w:r w:rsidRPr="00085C2E">
        <w:tab/>
      </w:r>
      <w:r w:rsidR="00814E0A" w:rsidRPr="00085C2E">
        <w:t>Key components</w:t>
      </w:r>
      <w:bookmarkEnd w:id="65"/>
    </w:p>
    <w:p w14:paraId="49F616DB" w14:textId="47D59197" w:rsidR="00516F0E" w:rsidRPr="00085C2E" w:rsidRDefault="00814E0A" w:rsidP="00D640E2">
      <w:pPr>
        <w:rPr>
          <w:color w:val="000000" w:themeColor="text1"/>
          <w:lang w:val="en-GB"/>
        </w:rPr>
      </w:pPr>
      <w:r w:rsidRPr="00085C2E">
        <w:rPr>
          <w:color w:val="000000" w:themeColor="text1"/>
          <w:lang w:val="en-GB"/>
        </w:rPr>
        <w:t xml:space="preserve">For corn </w:t>
      </w:r>
      <w:r w:rsidR="00D7172C" w:rsidRPr="00085C2E">
        <w:rPr>
          <w:color w:val="000000" w:themeColor="text1"/>
          <w:lang w:val="en-GB"/>
        </w:rPr>
        <w:t xml:space="preserve">there are a number of components that are considered to be important for compositional analysis </w:t>
      </w:r>
      <w:r w:rsidR="00636A93" w:rsidRPr="00085C2E">
        <w:rPr>
          <w:color w:val="000000" w:themeColor="text1"/>
          <w:lang w:val="en-GB"/>
        </w:rPr>
        <w:fldChar w:fldCharType="begin"/>
      </w:r>
      <w:r w:rsidR="002D7C52">
        <w:rPr>
          <w:color w:val="000000" w:themeColor="text1"/>
          <w:lang w:val="en-GB"/>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sidR="00636A93" w:rsidRPr="00085C2E">
        <w:rPr>
          <w:color w:val="000000" w:themeColor="text1"/>
          <w:lang w:val="en-GB"/>
        </w:rPr>
        <w:fldChar w:fldCharType="separate"/>
      </w:r>
      <w:r w:rsidR="00C7641A" w:rsidRPr="00085C2E">
        <w:rPr>
          <w:noProof/>
          <w:color w:val="000000" w:themeColor="text1"/>
          <w:lang w:val="en-GB"/>
        </w:rPr>
        <w:t>(OECD 2002)</w:t>
      </w:r>
      <w:r w:rsidR="00636A93" w:rsidRPr="00085C2E">
        <w:rPr>
          <w:color w:val="000000" w:themeColor="text1"/>
          <w:lang w:val="en-GB"/>
        </w:rPr>
        <w:fldChar w:fldCharType="end"/>
      </w:r>
      <w:r w:rsidR="00D7172C" w:rsidRPr="00085C2E">
        <w:rPr>
          <w:color w:val="000000" w:themeColor="text1"/>
          <w:lang w:val="en-GB"/>
        </w:rPr>
        <w:t>. As a minimum, the key nutrients of corn grain appropriate for a comparative study include the proximates (crude protein, fat, ash, acid detergent fibre</w:t>
      </w:r>
      <w:r w:rsidR="007631FF" w:rsidRPr="00085C2E">
        <w:rPr>
          <w:color w:val="000000" w:themeColor="text1"/>
          <w:lang w:val="en-GB"/>
        </w:rPr>
        <w:t xml:space="preserve"> [ADF]</w:t>
      </w:r>
      <w:r w:rsidR="00D7172C" w:rsidRPr="00085C2E">
        <w:rPr>
          <w:color w:val="000000" w:themeColor="text1"/>
          <w:lang w:val="en-GB"/>
        </w:rPr>
        <w:t xml:space="preserve"> and neutral detergent fibre</w:t>
      </w:r>
      <w:r w:rsidR="007631FF" w:rsidRPr="00085C2E">
        <w:rPr>
          <w:color w:val="000000" w:themeColor="text1"/>
          <w:lang w:val="en-GB"/>
        </w:rPr>
        <w:t xml:space="preserve"> [NDF]</w:t>
      </w:r>
      <w:r w:rsidR="00D7172C" w:rsidRPr="00085C2E">
        <w:rPr>
          <w:color w:val="000000" w:themeColor="text1"/>
          <w:lang w:val="en-GB"/>
        </w:rPr>
        <w:t>), amino acids and fatty acids. In addition, mineral and vitamin levels may be considered and international guidance also suggests that levels of the key ant</w:t>
      </w:r>
      <w:r w:rsidR="00691FD3" w:rsidRPr="00085C2E">
        <w:rPr>
          <w:color w:val="000000" w:themeColor="text1"/>
          <w:lang w:val="en-GB"/>
        </w:rPr>
        <w:t>i</w:t>
      </w:r>
      <w:r w:rsidR="00D7172C" w:rsidRPr="00085C2E">
        <w:rPr>
          <w:color w:val="000000" w:themeColor="text1"/>
          <w:lang w:val="en-GB"/>
        </w:rPr>
        <w:t xml:space="preserve">-nutrients </w:t>
      </w:r>
      <w:r w:rsidR="00D640E2" w:rsidRPr="00085C2E">
        <w:rPr>
          <w:color w:val="000000" w:themeColor="text1"/>
          <w:lang w:val="en-GB"/>
        </w:rPr>
        <w:t xml:space="preserve">and </w:t>
      </w:r>
      <w:r w:rsidR="00516F0E" w:rsidRPr="00085C2E">
        <w:rPr>
          <w:color w:val="000000" w:themeColor="text1"/>
          <w:lang w:val="en-GB"/>
        </w:rPr>
        <w:t xml:space="preserve">secondary metabolites </w:t>
      </w:r>
      <w:r w:rsidR="004D0CD8" w:rsidRPr="00085C2E">
        <w:rPr>
          <w:color w:val="000000" w:themeColor="text1"/>
          <w:lang w:val="en-GB"/>
        </w:rPr>
        <w:t>could</w:t>
      </w:r>
      <w:r w:rsidR="00D7172C" w:rsidRPr="00085C2E">
        <w:rPr>
          <w:color w:val="000000" w:themeColor="text1"/>
          <w:lang w:val="en-GB"/>
        </w:rPr>
        <w:t xml:space="preserve"> be determined for new varieties of corn</w:t>
      </w:r>
      <w:r w:rsidR="00D640E2" w:rsidRPr="00085C2E">
        <w:rPr>
          <w:color w:val="000000" w:themeColor="text1"/>
          <w:lang w:val="en-GB"/>
        </w:rPr>
        <w:t>.</w:t>
      </w:r>
    </w:p>
    <w:p w14:paraId="00D79EC3" w14:textId="77777777" w:rsidR="00D640E2" w:rsidRPr="00085C2E" w:rsidRDefault="00D640E2" w:rsidP="00D640E2">
      <w:pPr>
        <w:rPr>
          <w:color w:val="000000" w:themeColor="text1"/>
          <w:lang w:val="en-GB"/>
        </w:rPr>
      </w:pPr>
    </w:p>
    <w:p w14:paraId="6AF25217" w14:textId="77777777" w:rsidR="00D640E2" w:rsidRPr="00085C2E" w:rsidRDefault="00D640E2" w:rsidP="00D640E2">
      <w:pPr>
        <w:pStyle w:val="Clauseheading"/>
        <w:rPr>
          <w:rFonts w:cs="Arial"/>
          <w:b w:val="0"/>
          <w:color w:val="000000" w:themeColor="text1"/>
          <w:szCs w:val="22"/>
        </w:rPr>
      </w:pPr>
      <w:r w:rsidRPr="00085C2E">
        <w:rPr>
          <w:rFonts w:cs="Arial"/>
          <w:b w:val="0"/>
          <w:color w:val="000000" w:themeColor="text1"/>
          <w:szCs w:val="22"/>
        </w:rPr>
        <w:t>Corn contains a number of anti-nutrients: phytic acid, raffinose, 2,4-dihydroxy-7-methoxy-2H-1,4-benzoxazin-3(4H)-one (DIMBOA) and tryps</w:t>
      </w:r>
      <w:r w:rsidR="00B6079D" w:rsidRPr="00085C2E">
        <w:rPr>
          <w:rFonts w:cs="Arial"/>
          <w:b w:val="0"/>
          <w:color w:val="000000" w:themeColor="text1"/>
          <w:szCs w:val="22"/>
        </w:rPr>
        <w:t xml:space="preserve">in and chymotrypsin inhibitor. </w:t>
      </w:r>
      <w:r w:rsidRPr="00085C2E">
        <w:rPr>
          <w:rFonts w:cs="Arial"/>
          <w:b w:val="0"/>
          <w:color w:val="000000" w:themeColor="text1"/>
          <w:szCs w:val="22"/>
        </w:rPr>
        <w:t>Only phytic acid and raffinose are considered to be biol</w:t>
      </w:r>
      <w:r w:rsidR="00B6079D" w:rsidRPr="00085C2E">
        <w:rPr>
          <w:rFonts w:cs="Arial"/>
          <w:b w:val="0"/>
          <w:color w:val="000000" w:themeColor="text1"/>
          <w:szCs w:val="22"/>
        </w:rPr>
        <w:t xml:space="preserve">ogically relevant (OECD 2002). </w:t>
      </w:r>
      <w:r w:rsidRPr="00085C2E">
        <w:rPr>
          <w:rFonts w:cs="Arial"/>
          <w:b w:val="0"/>
          <w:color w:val="000000" w:themeColor="text1"/>
          <w:szCs w:val="22"/>
        </w:rPr>
        <w:t>DIMBOA is present at highly variable levels in corn hybrids and little evidence is available on either its toxicity or anti-nutritional effects</w:t>
      </w:r>
      <w:r w:rsidR="00B6079D" w:rsidRPr="00085C2E">
        <w:rPr>
          <w:rFonts w:cs="Arial"/>
          <w:b w:val="0"/>
          <w:color w:val="000000" w:themeColor="text1"/>
          <w:szCs w:val="22"/>
        </w:rPr>
        <w:t>,</w:t>
      </w:r>
      <w:r w:rsidRPr="00085C2E">
        <w:rPr>
          <w:rFonts w:cs="Arial"/>
          <w:b w:val="0"/>
          <w:color w:val="000000" w:themeColor="text1"/>
          <w:szCs w:val="22"/>
        </w:rPr>
        <w:t xml:space="preserve"> and corn contains only low levels of trypsin and chymotrypsin inhibitor, neither of which is considered nutritionally significant. </w:t>
      </w:r>
    </w:p>
    <w:p w14:paraId="6D441F7C" w14:textId="77777777" w:rsidR="00D640E2" w:rsidRPr="00085C2E" w:rsidRDefault="00D640E2" w:rsidP="00D640E2">
      <w:pPr>
        <w:pStyle w:val="Clauseheading"/>
        <w:rPr>
          <w:rFonts w:cs="Arial"/>
          <w:b w:val="0"/>
          <w:color w:val="000000" w:themeColor="text1"/>
          <w:szCs w:val="22"/>
        </w:rPr>
      </w:pPr>
    </w:p>
    <w:p w14:paraId="6978C943" w14:textId="77777777" w:rsidR="00D640E2" w:rsidRPr="00085C2E" w:rsidRDefault="00D640E2" w:rsidP="00D640E2">
      <w:pPr>
        <w:pStyle w:val="Clauseheading"/>
        <w:rPr>
          <w:rFonts w:cs="Arial"/>
          <w:b w:val="0"/>
          <w:color w:val="000000" w:themeColor="text1"/>
          <w:szCs w:val="22"/>
        </w:rPr>
      </w:pPr>
      <w:r w:rsidRPr="00085C2E">
        <w:rPr>
          <w:rFonts w:cs="Arial"/>
          <w:b w:val="0"/>
          <w:color w:val="000000" w:themeColor="text1"/>
          <w:szCs w:val="22"/>
        </w:rPr>
        <w:t>Phytic acid is considered an important anti-nutrient for animals, especially non-ruminants, since it can significantly reduce the bioavailabili</w:t>
      </w:r>
      <w:r w:rsidR="00B6079D" w:rsidRPr="00085C2E">
        <w:rPr>
          <w:rFonts w:cs="Arial"/>
          <w:b w:val="0"/>
          <w:color w:val="000000" w:themeColor="text1"/>
          <w:szCs w:val="22"/>
        </w:rPr>
        <w:t xml:space="preserve">ty of phosphorus in the plant. </w:t>
      </w:r>
      <w:r w:rsidRPr="00085C2E">
        <w:rPr>
          <w:rFonts w:cs="Arial"/>
          <w:b w:val="0"/>
          <w:color w:val="000000" w:themeColor="text1"/>
          <w:szCs w:val="22"/>
        </w:rPr>
        <w:t xml:space="preserve">Feed formulators add the enzyme phytase to pig and poultry diets to improve </w:t>
      </w:r>
      <w:r w:rsidR="00B6079D" w:rsidRPr="00085C2E">
        <w:rPr>
          <w:rFonts w:cs="Arial"/>
          <w:b w:val="0"/>
          <w:color w:val="000000" w:themeColor="text1"/>
          <w:szCs w:val="22"/>
        </w:rPr>
        <w:t xml:space="preserve">the utilisation of phosphorus. </w:t>
      </w:r>
      <w:r w:rsidRPr="00085C2E">
        <w:rPr>
          <w:rFonts w:cs="Arial"/>
          <w:b w:val="0"/>
          <w:color w:val="000000" w:themeColor="text1"/>
          <w:szCs w:val="22"/>
        </w:rPr>
        <w:t>Raffinose is a non-digestible oligosaccharide and is considered an anti-nutrient because of its gastrointestinal effects (flatulence).</w:t>
      </w:r>
    </w:p>
    <w:p w14:paraId="59CDFADC" w14:textId="77777777" w:rsidR="00D640E2" w:rsidRPr="00085C2E" w:rsidRDefault="00D640E2" w:rsidP="00D640E2">
      <w:pPr>
        <w:pStyle w:val="Clauseheading"/>
        <w:rPr>
          <w:rFonts w:cs="Arial"/>
          <w:b w:val="0"/>
          <w:color w:val="000000" w:themeColor="text1"/>
          <w:szCs w:val="22"/>
        </w:rPr>
      </w:pPr>
    </w:p>
    <w:p w14:paraId="4E1DBCDD" w14:textId="77777777" w:rsidR="00D640E2" w:rsidRPr="00085C2E" w:rsidRDefault="00D640E2" w:rsidP="00D640E2">
      <w:pPr>
        <w:pStyle w:val="Clauseheading"/>
        <w:rPr>
          <w:rFonts w:cs="Arial"/>
          <w:b w:val="0"/>
          <w:color w:val="000000" w:themeColor="text1"/>
          <w:szCs w:val="22"/>
        </w:rPr>
      </w:pPr>
      <w:r w:rsidRPr="00085C2E">
        <w:rPr>
          <w:rFonts w:cs="Arial"/>
          <w:b w:val="0"/>
          <w:color w:val="000000" w:themeColor="text1"/>
          <w:szCs w:val="22"/>
        </w:rPr>
        <w:t>Secondary metabolites are defined as those natural products which do not function directly in the primary biochemical activities which support the growth, development and reproduction of the</w:t>
      </w:r>
      <w:r w:rsidR="00B6079D" w:rsidRPr="00085C2E">
        <w:rPr>
          <w:rFonts w:cs="Arial"/>
          <w:b w:val="0"/>
          <w:color w:val="000000" w:themeColor="text1"/>
          <w:szCs w:val="22"/>
        </w:rPr>
        <w:t xml:space="preserve"> organism in which they occur. </w:t>
      </w:r>
      <w:r w:rsidRPr="00085C2E">
        <w:rPr>
          <w:rFonts w:cs="Arial"/>
          <w:b w:val="0"/>
          <w:color w:val="000000" w:themeColor="text1"/>
          <w:szCs w:val="22"/>
        </w:rPr>
        <w:t>Secondary plant metabolites are neither nutrients nor anti-nutrients but are sometimes analysed as further indicators of the absence of unintended effects of the genetic modificat</w:t>
      </w:r>
      <w:r w:rsidR="00B6079D" w:rsidRPr="00085C2E">
        <w:rPr>
          <w:rFonts w:cs="Arial"/>
          <w:b w:val="0"/>
          <w:color w:val="000000" w:themeColor="text1"/>
          <w:szCs w:val="22"/>
        </w:rPr>
        <w:t xml:space="preserve">ion on metabolism (OECD 2002). </w:t>
      </w:r>
      <w:r w:rsidRPr="00085C2E">
        <w:rPr>
          <w:rFonts w:cs="Arial"/>
          <w:b w:val="0"/>
          <w:color w:val="000000" w:themeColor="text1"/>
          <w:szCs w:val="22"/>
        </w:rPr>
        <w:t>Characteristic metabolites in corn are furfural and the phenolic acids, ferulic acid and p-coumaric acid.</w:t>
      </w:r>
      <w:r w:rsidR="00B6079D" w:rsidRPr="00085C2E">
        <w:rPr>
          <w:rFonts w:cs="Arial"/>
          <w:b w:val="0"/>
          <w:color w:val="000000" w:themeColor="text1"/>
          <w:szCs w:val="22"/>
        </w:rPr>
        <w:t xml:space="preserve"> </w:t>
      </w:r>
    </w:p>
    <w:p w14:paraId="65E3362F" w14:textId="77777777" w:rsidR="00D640E2" w:rsidRPr="00085C2E" w:rsidRDefault="00D640E2" w:rsidP="00D640E2">
      <w:pPr>
        <w:pStyle w:val="Clauseheading"/>
        <w:rPr>
          <w:rFonts w:cs="Arial"/>
          <w:b w:val="0"/>
          <w:color w:val="000000" w:themeColor="text1"/>
          <w:szCs w:val="22"/>
        </w:rPr>
      </w:pPr>
    </w:p>
    <w:p w14:paraId="58A2A95A" w14:textId="77777777" w:rsidR="00D640E2" w:rsidRPr="00085C2E" w:rsidRDefault="00D640E2" w:rsidP="00D640E2">
      <w:pPr>
        <w:rPr>
          <w:color w:val="000000" w:themeColor="text1"/>
          <w:lang w:val="en-GB"/>
        </w:rPr>
      </w:pPr>
      <w:r w:rsidRPr="00B9430A">
        <w:rPr>
          <w:rFonts w:cs="Arial"/>
          <w:color w:val="000000" w:themeColor="text1"/>
          <w:szCs w:val="22"/>
          <w:lang w:val="en-GB"/>
        </w:rPr>
        <w:t>There are no generally recognised anti-nutrients in corn at levels considered to be harmful, but for the purposes of comparative assessment, the OECD has recommended considering analytical data for the content of the anti-nutrients phytic acid and raffinose, and the secondary metabolites furfural, ferulic acid, p-coumaric acid.</w:t>
      </w:r>
    </w:p>
    <w:p w14:paraId="7347BA55" w14:textId="77777777" w:rsidR="00D7172C" w:rsidRPr="00085C2E" w:rsidRDefault="003F5965" w:rsidP="00311CD6">
      <w:pPr>
        <w:pStyle w:val="Heading2"/>
      </w:pPr>
      <w:bookmarkStart w:id="66" w:name="_Toc430248257"/>
      <w:r w:rsidRPr="00085C2E">
        <w:t>5.2</w:t>
      </w:r>
      <w:r w:rsidRPr="00085C2E">
        <w:tab/>
      </w:r>
      <w:r w:rsidR="00D7172C" w:rsidRPr="00085C2E">
        <w:t>Study design and conduct for key components</w:t>
      </w:r>
      <w:bookmarkEnd w:id="66"/>
    </w:p>
    <w:p w14:paraId="21C44A83" w14:textId="77777777" w:rsidR="00105C4D" w:rsidRPr="00085C2E" w:rsidRDefault="00105C4D" w:rsidP="00D640E2">
      <w:pPr>
        <w:pBdr>
          <w:top w:val="single" w:sz="4" w:space="1" w:color="auto"/>
          <w:left w:val="single" w:sz="4" w:space="4" w:color="auto"/>
          <w:bottom w:val="single" w:sz="4" w:space="1" w:color="auto"/>
          <w:right w:val="single" w:sz="4" w:space="4" w:color="auto"/>
        </w:pBdr>
        <w:rPr>
          <w:b/>
          <w:color w:val="000000" w:themeColor="text1"/>
          <w:sz w:val="20"/>
          <w:szCs w:val="20"/>
          <w:lang w:val="en-GB"/>
        </w:rPr>
      </w:pPr>
      <w:r w:rsidRPr="00085C2E">
        <w:rPr>
          <w:b/>
          <w:color w:val="000000" w:themeColor="text1"/>
          <w:sz w:val="20"/>
          <w:szCs w:val="20"/>
          <w:lang w:val="en-GB"/>
        </w:rPr>
        <w:t>Study submitted:</w:t>
      </w:r>
    </w:p>
    <w:p w14:paraId="026B5232" w14:textId="77777777" w:rsidR="00D640E2" w:rsidRPr="00085C2E" w:rsidRDefault="00D640E2" w:rsidP="00D640E2">
      <w:pPr>
        <w:pBdr>
          <w:top w:val="single" w:sz="4" w:space="1" w:color="auto"/>
          <w:left w:val="single" w:sz="4" w:space="4" w:color="auto"/>
          <w:bottom w:val="single" w:sz="4" w:space="1" w:color="auto"/>
          <w:right w:val="single" w:sz="4" w:space="4" w:color="auto"/>
        </w:pBdr>
        <w:rPr>
          <w:b/>
          <w:color w:val="000000" w:themeColor="text1"/>
          <w:sz w:val="20"/>
          <w:szCs w:val="20"/>
          <w:lang w:val="en-GB"/>
        </w:rPr>
      </w:pPr>
    </w:p>
    <w:p w14:paraId="6A3CEA08" w14:textId="059302F4" w:rsidR="00D7172C" w:rsidRPr="00B9430A" w:rsidRDefault="00854DD4" w:rsidP="00D640E2">
      <w:pPr>
        <w:pBdr>
          <w:top w:val="single" w:sz="4" w:space="1" w:color="auto"/>
          <w:left w:val="single" w:sz="4" w:space="4" w:color="auto"/>
          <w:bottom w:val="single" w:sz="4" w:space="1" w:color="auto"/>
          <w:right w:val="single" w:sz="4" w:space="4" w:color="auto"/>
        </w:pBdr>
        <w:rPr>
          <w:color w:val="000000" w:themeColor="text1"/>
          <w:sz w:val="20"/>
          <w:szCs w:val="20"/>
          <w:lang w:val="en-GB"/>
        </w:rPr>
      </w:pPr>
      <w:r w:rsidRPr="00B9430A">
        <w:rPr>
          <w:color w:val="000000" w:themeColor="text1"/>
          <w:sz w:val="20"/>
          <w:szCs w:val="20"/>
          <w:lang w:val="en-GB"/>
        </w:rPr>
        <w:t>2011</w:t>
      </w:r>
      <w:r w:rsidR="00D640E2" w:rsidRPr="00B9430A">
        <w:rPr>
          <w:color w:val="000000" w:themeColor="text1"/>
          <w:sz w:val="20"/>
          <w:szCs w:val="20"/>
          <w:lang w:val="en-GB"/>
        </w:rPr>
        <w:t xml:space="preserve">. </w:t>
      </w:r>
      <w:r w:rsidRPr="00B9430A">
        <w:rPr>
          <w:color w:val="000000" w:themeColor="text1"/>
          <w:sz w:val="20"/>
          <w:szCs w:val="20"/>
          <w:lang w:val="en-GB"/>
        </w:rPr>
        <w:t>Agronomic Characteristics and Nutrient Composition of a Maize Line Containing Event DP-ØØ4114-3: US and Canada Test Sites</w:t>
      </w:r>
      <w:r w:rsidR="00D640E2" w:rsidRPr="00B9430A">
        <w:rPr>
          <w:color w:val="000000" w:themeColor="text1"/>
          <w:sz w:val="20"/>
          <w:szCs w:val="20"/>
          <w:lang w:val="en-GB"/>
        </w:rPr>
        <w:t xml:space="preserve">. </w:t>
      </w:r>
      <w:r w:rsidRPr="00B9430A">
        <w:rPr>
          <w:color w:val="000000" w:themeColor="text1"/>
          <w:sz w:val="20"/>
          <w:szCs w:val="20"/>
          <w:lang w:val="en-GB"/>
        </w:rPr>
        <w:t xml:space="preserve">Study ID </w:t>
      </w:r>
      <w:r w:rsidRPr="00B9430A">
        <w:rPr>
          <w:b/>
          <w:bCs/>
          <w:color w:val="000000" w:themeColor="text1"/>
          <w:sz w:val="20"/>
          <w:szCs w:val="20"/>
          <w:lang w:val="en-GB"/>
        </w:rPr>
        <w:t>PHI-2010-058/021</w:t>
      </w:r>
      <w:r w:rsidRPr="00B9430A">
        <w:rPr>
          <w:color w:val="000000" w:themeColor="text1"/>
          <w:sz w:val="20"/>
          <w:szCs w:val="20"/>
          <w:lang w:val="en-GB"/>
        </w:rPr>
        <w:t>. Pioneer Hi-Bred International, Inc</w:t>
      </w:r>
      <w:r w:rsidR="00D640E2" w:rsidRPr="00B9430A">
        <w:rPr>
          <w:color w:val="000000" w:themeColor="text1"/>
          <w:sz w:val="20"/>
          <w:szCs w:val="20"/>
          <w:lang w:val="en-GB"/>
        </w:rPr>
        <w:t xml:space="preserve"> (unpublished).</w:t>
      </w:r>
    </w:p>
    <w:p w14:paraId="3DEB12A5" w14:textId="77777777" w:rsidR="00D640E2" w:rsidRPr="00085C2E" w:rsidRDefault="00D640E2" w:rsidP="00D7172C">
      <w:pPr>
        <w:rPr>
          <w:color w:val="000000" w:themeColor="text1"/>
          <w:lang w:val="en-GB"/>
        </w:rPr>
      </w:pPr>
    </w:p>
    <w:p w14:paraId="347A1702" w14:textId="77777777" w:rsidR="00D96843" w:rsidRDefault="006E6601" w:rsidP="00717731">
      <w:pPr>
        <w:rPr>
          <w:color w:val="000000" w:themeColor="text1"/>
          <w:lang w:val="en-GB"/>
        </w:rPr>
      </w:pPr>
      <w:r w:rsidRPr="00085C2E">
        <w:rPr>
          <w:color w:val="000000" w:themeColor="text1"/>
          <w:lang w:val="en-GB"/>
        </w:rPr>
        <w:t>T</w:t>
      </w:r>
      <w:r w:rsidR="00B914A5" w:rsidRPr="00B9430A">
        <w:rPr>
          <w:color w:val="000000" w:themeColor="text1"/>
          <w:lang w:val="en-GB"/>
        </w:rPr>
        <w:t xml:space="preserve">he </w:t>
      </w:r>
      <w:r w:rsidR="001C558E" w:rsidRPr="00B9430A">
        <w:rPr>
          <w:color w:val="000000" w:themeColor="text1"/>
          <w:lang w:val="en-GB"/>
        </w:rPr>
        <w:t>line 4114</w:t>
      </w:r>
      <w:r w:rsidR="006E6995" w:rsidRPr="00B9430A">
        <w:rPr>
          <w:color w:val="000000" w:themeColor="text1"/>
          <w:lang w:val="en-GB"/>
        </w:rPr>
        <w:t xml:space="preserve"> </w:t>
      </w:r>
      <w:r w:rsidR="001C558E" w:rsidRPr="00B9430A">
        <w:rPr>
          <w:color w:val="000000" w:themeColor="text1"/>
          <w:lang w:val="en-GB"/>
        </w:rPr>
        <w:t xml:space="preserve">hybrid generation </w:t>
      </w:r>
      <w:r w:rsidRPr="00B9430A">
        <w:rPr>
          <w:color w:val="000000" w:themeColor="text1"/>
          <w:lang w:val="en-GB"/>
        </w:rPr>
        <w:t>F</w:t>
      </w:r>
      <w:r w:rsidRPr="00B9430A">
        <w:rPr>
          <w:color w:val="000000" w:themeColor="text1"/>
          <w:vertAlign w:val="subscript"/>
          <w:lang w:val="en-GB"/>
        </w:rPr>
        <w:t>1</w:t>
      </w:r>
      <w:r w:rsidR="001C558E" w:rsidRPr="00B9430A">
        <w:rPr>
          <w:color w:val="000000" w:themeColor="text1"/>
          <w:vertAlign w:val="superscript"/>
          <w:lang w:val="en-GB"/>
        </w:rPr>
        <w:t>*5</w:t>
      </w:r>
      <w:r w:rsidR="00B914A5" w:rsidRPr="00B9430A">
        <w:rPr>
          <w:color w:val="000000" w:themeColor="text1"/>
          <w:lang w:val="en-GB"/>
        </w:rPr>
        <w:t xml:space="preserve"> </w:t>
      </w:r>
      <w:r w:rsidR="006E6995" w:rsidRPr="00B9430A">
        <w:rPr>
          <w:color w:val="000000" w:themeColor="text1"/>
          <w:lang w:val="en-GB"/>
        </w:rPr>
        <w:t xml:space="preserve">(refer to </w:t>
      </w:r>
      <w:r w:rsidR="001C558E" w:rsidRPr="00B9430A">
        <w:rPr>
          <w:color w:val="000000" w:themeColor="text1"/>
          <w:lang w:val="en-GB"/>
        </w:rPr>
        <w:t>Figure 4</w:t>
      </w:r>
      <w:r w:rsidR="006E6995" w:rsidRPr="00B9430A">
        <w:rPr>
          <w:color w:val="000000" w:themeColor="text1"/>
          <w:lang w:val="en-GB"/>
        </w:rPr>
        <w:t xml:space="preserve">) </w:t>
      </w:r>
      <w:r w:rsidR="00B914A5" w:rsidRPr="00B9430A">
        <w:rPr>
          <w:color w:val="000000" w:themeColor="text1"/>
          <w:lang w:val="en-GB"/>
        </w:rPr>
        <w:t xml:space="preserve">was used for </w:t>
      </w:r>
      <w:r w:rsidR="006E6995" w:rsidRPr="00B9430A">
        <w:rPr>
          <w:color w:val="000000" w:themeColor="text1"/>
          <w:lang w:val="en-GB"/>
        </w:rPr>
        <w:t>compositional analysis</w:t>
      </w:r>
      <w:r w:rsidRPr="00B9430A">
        <w:rPr>
          <w:color w:val="000000" w:themeColor="text1"/>
          <w:lang w:val="en-GB"/>
        </w:rPr>
        <w:t xml:space="preserve"> because it represents a</w:t>
      </w:r>
      <w:r w:rsidR="00B914A5" w:rsidRPr="00B9430A">
        <w:rPr>
          <w:color w:val="000000" w:themeColor="text1"/>
          <w:lang w:val="en-GB"/>
        </w:rPr>
        <w:t xml:space="preserve"> co</w:t>
      </w:r>
      <w:r w:rsidR="001C558E" w:rsidRPr="00B9430A">
        <w:rPr>
          <w:color w:val="000000" w:themeColor="text1"/>
          <w:lang w:val="en-GB"/>
        </w:rPr>
        <w:t>mmercial hybrid form of line 4114</w:t>
      </w:r>
      <w:r w:rsidR="00B914A5" w:rsidRPr="00B9430A">
        <w:rPr>
          <w:color w:val="000000" w:themeColor="text1"/>
          <w:lang w:val="en-GB"/>
        </w:rPr>
        <w:t xml:space="preserve"> that would be most applicable to food and feed use.</w:t>
      </w:r>
      <w:r w:rsidR="006E6995" w:rsidRPr="00B9430A">
        <w:rPr>
          <w:color w:val="000000" w:themeColor="text1"/>
          <w:lang w:val="en-GB"/>
        </w:rPr>
        <w:t xml:space="preserve"> </w:t>
      </w:r>
      <w:r w:rsidR="00105C4D" w:rsidRPr="00085C2E">
        <w:rPr>
          <w:color w:val="000000" w:themeColor="text1"/>
          <w:lang w:val="en-GB"/>
        </w:rPr>
        <w:t xml:space="preserve">Ideally, the comparator in compositional analyses should be the near isogenic parental line grown under identical conditions </w:t>
      </w:r>
      <w:r w:rsidR="00636A93" w:rsidRPr="00085C2E">
        <w:rPr>
          <w:color w:val="000000" w:themeColor="text1"/>
          <w:lang w:val="en-GB"/>
        </w:rPr>
        <w:fldChar w:fldCharType="begin"/>
      </w:r>
      <w:r w:rsidR="002D7C52">
        <w:rPr>
          <w:color w:val="000000" w:themeColor="text1"/>
          <w:lang w:val="en-GB"/>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sidR="00636A93" w:rsidRPr="00085C2E">
        <w:rPr>
          <w:color w:val="000000" w:themeColor="text1"/>
          <w:lang w:val="en-GB"/>
        </w:rPr>
        <w:fldChar w:fldCharType="separate"/>
      </w:r>
      <w:r w:rsidR="00C7641A" w:rsidRPr="00085C2E">
        <w:rPr>
          <w:noProof/>
          <w:color w:val="000000" w:themeColor="text1"/>
          <w:lang w:val="en-GB"/>
        </w:rPr>
        <w:t>(OECD 2002)</w:t>
      </w:r>
      <w:r w:rsidR="00636A93" w:rsidRPr="00085C2E">
        <w:rPr>
          <w:color w:val="000000" w:themeColor="text1"/>
          <w:lang w:val="en-GB"/>
        </w:rPr>
        <w:fldChar w:fldCharType="end"/>
      </w:r>
      <w:r w:rsidR="006E6995" w:rsidRPr="00085C2E">
        <w:rPr>
          <w:color w:val="000000" w:themeColor="text1"/>
          <w:lang w:val="en-GB"/>
        </w:rPr>
        <w:t>.</w:t>
      </w:r>
      <w:r w:rsidR="00105C4D" w:rsidRPr="00085C2E">
        <w:rPr>
          <w:color w:val="000000" w:themeColor="text1"/>
          <w:lang w:val="en-GB"/>
        </w:rPr>
        <w:t xml:space="preserve"> </w:t>
      </w:r>
      <w:r w:rsidR="00D96843">
        <w:rPr>
          <w:color w:val="000000" w:themeColor="text1"/>
          <w:lang w:val="en-GB"/>
        </w:rPr>
        <w:br w:type="page"/>
      </w:r>
    </w:p>
    <w:p w14:paraId="7E371755" w14:textId="2E314D95" w:rsidR="00717731" w:rsidRPr="00085C2E" w:rsidRDefault="00105C4D" w:rsidP="00717731">
      <w:pPr>
        <w:rPr>
          <w:color w:val="000000" w:themeColor="text1"/>
          <w:lang w:val="en-GB"/>
        </w:rPr>
      </w:pPr>
      <w:r w:rsidRPr="00085C2E">
        <w:rPr>
          <w:color w:val="000000" w:themeColor="text1"/>
          <w:lang w:val="en-GB"/>
        </w:rPr>
        <w:lastRenderedPageBreak/>
        <w:t>In t</w:t>
      </w:r>
      <w:r w:rsidR="001C558E" w:rsidRPr="00085C2E">
        <w:rPr>
          <w:color w:val="000000" w:themeColor="text1"/>
          <w:lang w:val="en-GB"/>
        </w:rPr>
        <w:t>he case of line 4114</w:t>
      </w:r>
      <w:r w:rsidRPr="00085C2E">
        <w:rPr>
          <w:color w:val="000000" w:themeColor="text1"/>
          <w:lang w:val="en-GB"/>
        </w:rPr>
        <w:t>, the control was t</w:t>
      </w:r>
      <w:r w:rsidR="00B914A5" w:rsidRPr="00085C2E">
        <w:rPr>
          <w:color w:val="000000" w:themeColor="text1"/>
          <w:lang w:val="en-GB"/>
        </w:rPr>
        <w:t xml:space="preserve">he hybrid </w:t>
      </w:r>
      <w:r w:rsidR="009F63F8" w:rsidRPr="00085C2E">
        <w:rPr>
          <w:color w:val="000000" w:themeColor="text1"/>
          <w:lang w:val="en-GB"/>
        </w:rPr>
        <w:t xml:space="preserve">produced by </w:t>
      </w:r>
      <w:r w:rsidR="009F63F8" w:rsidRPr="00085C2E">
        <w:rPr>
          <w:rFonts w:cs="Arial"/>
          <w:color w:val="000000" w:themeColor="text1"/>
          <w:lang w:val="en-GB"/>
        </w:rPr>
        <w:t xml:space="preserve">crossing </w:t>
      </w:r>
      <w:r w:rsidR="009F63F8" w:rsidRPr="00085C2E">
        <w:rPr>
          <w:rFonts w:eastAsiaTheme="minorHAnsi" w:cs="Arial"/>
          <w:color w:val="000000" w:themeColor="text1"/>
          <w:szCs w:val="22"/>
          <w:lang w:val="en-GB"/>
        </w:rPr>
        <w:t xml:space="preserve">PHNARxPHTFE </w:t>
      </w:r>
      <w:r w:rsidR="001C558E" w:rsidRPr="00085C2E">
        <w:rPr>
          <w:rFonts w:cs="Arial"/>
          <w:color w:val="000000" w:themeColor="text1"/>
          <w:lang w:val="en-GB"/>
        </w:rPr>
        <w:t>since</w:t>
      </w:r>
      <w:r w:rsidR="001C558E" w:rsidRPr="00085C2E">
        <w:rPr>
          <w:color w:val="000000" w:themeColor="text1"/>
          <w:lang w:val="en-GB"/>
        </w:rPr>
        <w:t xml:space="preserve"> th</w:t>
      </w:r>
      <w:r w:rsidR="009F63F8" w:rsidRPr="00085C2E">
        <w:rPr>
          <w:color w:val="000000" w:themeColor="text1"/>
          <w:lang w:val="en-GB"/>
        </w:rPr>
        <w:t>is</w:t>
      </w:r>
      <w:r w:rsidR="006E6995" w:rsidRPr="00085C2E">
        <w:rPr>
          <w:color w:val="000000" w:themeColor="text1"/>
          <w:lang w:val="en-GB"/>
        </w:rPr>
        <w:t xml:space="preserve"> represents </w:t>
      </w:r>
      <w:r w:rsidR="002111FE" w:rsidRPr="00085C2E">
        <w:rPr>
          <w:color w:val="000000" w:themeColor="text1"/>
          <w:lang w:val="en-GB"/>
        </w:rPr>
        <w:t xml:space="preserve">the closest </w:t>
      </w:r>
      <w:r w:rsidR="009F63F8" w:rsidRPr="00085C2E">
        <w:rPr>
          <w:color w:val="000000" w:themeColor="text1"/>
          <w:lang w:val="en-GB"/>
        </w:rPr>
        <w:t xml:space="preserve">non-GM </w:t>
      </w:r>
      <w:r w:rsidR="002111FE" w:rsidRPr="00085C2E">
        <w:rPr>
          <w:color w:val="000000" w:themeColor="text1"/>
          <w:lang w:val="en-GB"/>
        </w:rPr>
        <w:t>genetic line</w:t>
      </w:r>
      <w:r w:rsidR="006E6601" w:rsidRPr="00085C2E">
        <w:rPr>
          <w:color w:val="000000" w:themeColor="text1"/>
          <w:lang w:val="en-GB"/>
        </w:rPr>
        <w:t xml:space="preserve"> to</w:t>
      </w:r>
      <w:r w:rsidR="002111FE" w:rsidRPr="00085C2E">
        <w:rPr>
          <w:color w:val="000000" w:themeColor="text1"/>
          <w:lang w:val="en-GB"/>
        </w:rPr>
        <w:t xml:space="preserve"> </w:t>
      </w:r>
      <w:r w:rsidR="001C558E" w:rsidRPr="00B9430A">
        <w:rPr>
          <w:color w:val="000000" w:themeColor="text1"/>
          <w:lang w:val="en-GB"/>
        </w:rPr>
        <w:t>F</w:t>
      </w:r>
      <w:r w:rsidR="001C558E" w:rsidRPr="00B9430A">
        <w:rPr>
          <w:color w:val="000000" w:themeColor="text1"/>
          <w:vertAlign w:val="subscript"/>
          <w:lang w:val="en-GB"/>
        </w:rPr>
        <w:t>1</w:t>
      </w:r>
      <w:r w:rsidR="001C558E" w:rsidRPr="00B9430A">
        <w:rPr>
          <w:color w:val="000000" w:themeColor="text1"/>
          <w:vertAlign w:val="superscript"/>
          <w:lang w:val="en-GB"/>
        </w:rPr>
        <w:t>*5</w:t>
      </w:r>
      <w:r w:rsidR="006E6601" w:rsidRPr="00B9430A">
        <w:rPr>
          <w:color w:val="000000" w:themeColor="text1"/>
          <w:vertAlign w:val="subscript"/>
          <w:lang w:val="en-GB"/>
        </w:rPr>
        <w:t xml:space="preserve"> </w:t>
      </w:r>
      <w:r w:rsidR="002111FE" w:rsidRPr="00085C2E">
        <w:rPr>
          <w:color w:val="000000" w:themeColor="text1"/>
          <w:lang w:val="en-GB"/>
        </w:rPr>
        <w:t xml:space="preserve">for the purposes of comparison. </w:t>
      </w:r>
    </w:p>
    <w:p w14:paraId="22871E74" w14:textId="77777777" w:rsidR="00BC13B7" w:rsidRPr="00085C2E" w:rsidRDefault="00BC13B7" w:rsidP="00717731">
      <w:pPr>
        <w:rPr>
          <w:color w:val="000000" w:themeColor="text1"/>
          <w:lang w:val="en-GB"/>
        </w:rPr>
      </w:pPr>
    </w:p>
    <w:p w14:paraId="34A8044F" w14:textId="7C3EF746" w:rsidR="00BC13B7" w:rsidRPr="00085C2E" w:rsidRDefault="00BC13B7" w:rsidP="00B61DA3">
      <w:pPr>
        <w:autoSpaceDE w:val="0"/>
        <w:autoSpaceDN w:val="0"/>
        <w:adjustRightInd w:val="0"/>
        <w:rPr>
          <w:rFonts w:ascii="Calibri" w:eastAsiaTheme="minorHAnsi" w:hAnsi="Calibri" w:cs="Calibri"/>
          <w:sz w:val="24"/>
          <w:lang w:val="en-GB"/>
        </w:rPr>
      </w:pPr>
      <w:r w:rsidRPr="00B9430A">
        <w:rPr>
          <w:rFonts w:cs="Arial"/>
          <w:color w:val="000000" w:themeColor="text1"/>
          <w:szCs w:val="22"/>
          <w:shd w:val="clear" w:color="auto" w:fill="FFFFFF"/>
          <w:lang w:val="en-GB"/>
        </w:rPr>
        <w:t xml:space="preserve">The test and control lines </w:t>
      </w:r>
      <w:r w:rsidR="006E6601" w:rsidRPr="00B9430A">
        <w:rPr>
          <w:rFonts w:cs="Arial"/>
          <w:bCs/>
          <w:color w:val="000000" w:themeColor="text1"/>
          <w:szCs w:val="22"/>
          <w:lang w:val="en-GB"/>
        </w:rPr>
        <w:t>were grown from verifi</w:t>
      </w:r>
      <w:r w:rsidR="009F63F8" w:rsidRPr="00B9430A">
        <w:rPr>
          <w:rFonts w:cs="Arial"/>
          <w:bCs/>
          <w:color w:val="000000" w:themeColor="text1"/>
          <w:szCs w:val="22"/>
          <w:lang w:val="en-GB"/>
        </w:rPr>
        <w:t>ed seed lots at six</w:t>
      </w:r>
      <w:r w:rsidR="006E6601" w:rsidRPr="00B9430A">
        <w:rPr>
          <w:rFonts w:cs="Arial"/>
          <w:bCs/>
          <w:color w:val="000000" w:themeColor="text1"/>
          <w:szCs w:val="22"/>
          <w:lang w:val="en-GB"/>
        </w:rPr>
        <w:t xml:space="preserve"> field sites in </w:t>
      </w:r>
      <w:r w:rsidR="009F63F8" w:rsidRPr="00B9430A">
        <w:rPr>
          <w:rFonts w:cs="Arial"/>
          <w:bCs/>
          <w:color w:val="000000" w:themeColor="text1"/>
          <w:szCs w:val="22"/>
          <w:lang w:val="en-GB"/>
        </w:rPr>
        <w:t>the US and Canada</w:t>
      </w:r>
      <w:r w:rsidR="006E6601" w:rsidRPr="00B9430A">
        <w:rPr>
          <w:rStyle w:val="FootnoteReference"/>
          <w:rFonts w:cs="Arial"/>
          <w:bCs/>
          <w:color w:val="000000" w:themeColor="text1"/>
          <w:szCs w:val="22"/>
          <w:lang w:val="en-GB"/>
        </w:rPr>
        <w:footnoteReference w:id="16"/>
      </w:r>
      <w:r w:rsidR="009F63F8" w:rsidRPr="00B9430A">
        <w:rPr>
          <w:rFonts w:cs="Arial"/>
          <w:bCs/>
          <w:color w:val="000000" w:themeColor="text1"/>
          <w:szCs w:val="22"/>
          <w:lang w:val="en-GB"/>
        </w:rPr>
        <w:t xml:space="preserve"> during the 2010</w:t>
      </w:r>
      <w:r w:rsidR="006E6601" w:rsidRPr="00B9430A">
        <w:rPr>
          <w:rFonts w:cs="Arial"/>
          <w:bCs/>
          <w:color w:val="000000" w:themeColor="text1"/>
          <w:szCs w:val="22"/>
          <w:lang w:val="en-GB"/>
        </w:rPr>
        <w:t xml:space="preserve"> growing season. </w:t>
      </w:r>
      <w:r w:rsidR="00BB52BF" w:rsidRPr="00B9430A">
        <w:rPr>
          <w:rFonts w:cs="Arial"/>
          <w:bCs/>
          <w:color w:val="000000" w:themeColor="text1"/>
          <w:szCs w:val="22"/>
          <w:lang w:val="en-GB"/>
        </w:rPr>
        <w:t>Three</w:t>
      </w:r>
      <w:r w:rsidR="009F63F8" w:rsidRPr="00B9430A">
        <w:rPr>
          <w:rFonts w:cs="Arial"/>
          <w:bCs/>
          <w:color w:val="000000" w:themeColor="text1"/>
          <w:szCs w:val="22"/>
          <w:lang w:val="en-GB"/>
        </w:rPr>
        <w:t xml:space="preserve"> of these sites were the same as those used for the protein expression analysis (Section 4.1.3). </w:t>
      </w:r>
      <w:r w:rsidR="00BB52BF" w:rsidRPr="00B9430A">
        <w:rPr>
          <w:rFonts w:cs="Arial"/>
          <w:bCs/>
          <w:color w:val="000000" w:themeColor="text1"/>
          <w:szCs w:val="22"/>
          <w:lang w:val="en-GB"/>
        </w:rPr>
        <w:t>There were four replicated blocks</w:t>
      </w:r>
      <w:r w:rsidR="00A669BF" w:rsidRPr="00B9430A">
        <w:rPr>
          <w:rFonts w:cs="Arial"/>
          <w:bCs/>
          <w:color w:val="000000" w:themeColor="text1"/>
          <w:szCs w:val="22"/>
          <w:lang w:val="en-GB"/>
        </w:rPr>
        <w:t xml:space="preserve"> at each site planted in a randomised complete-block design. </w:t>
      </w:r>
      <w:r w:rsidR="00BB52BF" w:rsidRPr="00B9430A">
        <w:rPr>
          <w:rFonts w:cs="Arial"/>
          <w:bCs/>
          <w:color w:val="000000" w:themeColor="text1"/>
          <w:szCs w:val="22"/>
          <w:lang w:val="en-GB"/>
        </w:rPr>
        <w:t xml:space="preserve">Maintenance fertilizer and pesticides were applied </w:t>
      </w:r>
      <w:r w:rsidR="00814062" w:rsidRPr="00B9430A">
        <w:rPr>
          <w:rFonts w:cs="Arial"/>
          <w:bCs/>
          <w:color w:val="000000" w:themeColor="text1"/>
          <w:szCs w:val="22"/>
          <w:lang w:val="en-GB"/>
        </w:rPr>
        <w:t xml:space="preserve">to all lines </w:t>
      </w:r>
      <w:r w:rsidR="00BB52BF" w:rsidRPr="00B9430A">
        <w:rPr>
          <w:rFonts w:cs="Arial"/>
          <w:bCs/>
          <w:color w:val="000000" w:themeColor="text1"/>
          <w:szCs w:val="22"/>
          <w:lang w:val="en-GB"/>
        </w:rPr>
        <w:t xml:space="preserve">as needed in order to maintain a relatively weed-free and insect-free environment. </w:t>
      </w:r>
      <w:r w:rsidR="00A4579A" w:rsidRPr="00B9430A">
        <w:rPr>
          <w:rFonts w:cs="Arial"/>
          <w:bCs/>
          <w:color w:val="000000" w:themeColor="text1"/>
          <w:szCs w:val="22"/>
          <w:lang w:val="en-GB"/>
        </w:rPr>
        <w:t>In addition,</w:t>
      </w:r>
      <w:r w:rsidR="009C0ACE" w:rsidRPr="00B9430A">
        <w:rPr>
          <w:rFonts w:cs="Arial"/>
          <w:bCs/>
          <w:color w:val="000000" w:themeColor="text1"/>
          <w:szCs w:val="22"/>
          <w:lang w:val="en-GB"/>
        </w:rPr>
        <w:t xml:space="preserve"> </w:t>
      </w:r>
      <w:r w:rsidR="009801A4" w:rsidRPr="00B9430A">
        <w:rPr>
          <w:rFonts w:cs="Arial"/>
          <w:bCs/>
          <w:color w:val="000000" w:themeColor="text1"/>
          <w:szCs w:val="22"/>
          <w:lang w:val="en-GB"/>
        </w:rPr>
        <w:t xml:space="preserve">a sub-set of </w:t>
      </w:r>
      <w:r w:rsidR="00814062" w:rsidRPr="00B9430A">
        <w:rPr>
          <w:rFonts w:cs="Arial"/>
          <w:bCs/>
          <w:color w:val="000000" w:themeColor="text1"/>
          <w:szCs w:val="22"/>
          <w:lang w:val="en-GB"/>
        </w:rPr>
        <w:t>line 4114</w:t>
      </w:r>
      <w:r w:rsidR="00D6588B" w:rsidRPr="00B9430A">
        <w:rPr>
          <w:rFonts w:cs="Arial"/>
          <w:bCs/>
          <w:color w:val="000000" w:themeColor="text1"/>
          <w:szCs w:val="22"/>
          <w:lang w:val="en-GB"/>
        </w:rPr>
        <w:t xml:space="preserve"> </w:t>
      </w:r>
      <w:r w:rsidR="00A4579A" w:rsidRPr="00B9430A">
        <w:rPr>
          <w:rFonts w:cs="Arial"/>
          <w:bCs/>
          <w:color w:val="000000" w:themeColor="text1"/>
          <w:szCs w:val="22"/>
          <w:lang w:val="en-GB"/>
        </w:rPr>
        <w:t xml:space="preserve">plants </w:t>
      </w:r>
      <w:r w:rsidR="009801A4" w:rsidRPr="00B9430A">
        <w:rPr>
          <w:rFonts w:cs="Arial"/>
          <w:bCs/>
          <w:color w:val="000000" w:themeColor="text1"/>
          <w:szCs w:val="22"/>
          <w:lang w:val="en-GB"/>
        </w:rPr>
        <w:t>was</w:t>
      </w:r>
      <w:r w:rsidR="00D6588B" w:rsidRPr="00B9430A">
        <w:rPr>
          <w:rFonts w:cs="Arial"/>
          <w:bCs/>
          <w:color w:val="000000" w:themeColor="text1"/>
          <w:szCs w:val="22"/>
          <w:lang w:val="en-GB"/>
        </w:rPr>
        <w:t xml:space="preserve"> spr</w:t>
      </w:r>
      <w:r w:rsidR="00796D5B" w:rsidRPr="00B9430A">
        <w:rPr>
          <w:rFonts w:cs="Arial"/>
          <w:bCs/>
          <w:color w:val="000000" w:themeColor="text1"/>
          <w:szCs w:val="22"/>
          <w:lang w:val="en-GB"/>
        </w:rPr>
        <w:t>ayed</w:t>
      </w:r>
      <w:r w:rsidR="00D6588B" w:rsidRPr="00B9430A">
        <w:rPr>
          <w:rFonts w:cs="Arial"/>
          <w:bCs/>
          <w:color w:val="000000" w:themeColor="text1"/>
          <w:szCs w:val="22"/>
          <w:lang w:val="en-GB"/>
        </w:rPr>
        <w:t xml:space="preserve"> at th</w:t>
      </w:r>
      <w:r w:rsidR="00814062" w:rsidRPr="00B9430A">
        <w:rPr>
          <w:rFonts w:cs="Arial"/>
          <w:bCs/>
          <w:color w:val="000000" w:themeColor="text1"/>
          <w:szCs w:val="22"/>
          <w:lang w:val="en-GB"/>
        </w:rPr>
        <w:t>e V4 and V7 growth stages with glufosinate</w:t>
      </w:r>
      <w:r w:rsidR="00D6588B" w:rsidRPr="00B9430A">
        <w:rPr>
          <w:rFonts w:cs="Arial"/>
          <w:bCs/>
          <w:color w:val="000000" w:themeColor="text1"/>
          <w:szCs w:val="22"/>
          <w:lang w:val="en-GB"/>
        </w:rPr>
        <w:t xml:space="preserve"> herbicide</w:t>
      </w:r>
      <w:r w:rsidRPr="00B9430A">
        <w:rPr>
          <w:rFonts w:cs="Arial"/>
          <w:bCs/>
          <w:color w:val="000000" w:themeColor="text1"/>
          <w:szCs w:val="22"/>
          <w:lang w:val="en-GB"/>
        </w:rPr>
        <w:t xml:space="preserve"> </w:t>
      </w:r>
      <w:r w:rsidR="00814062" w:rsidRPr="00B9430A">
        <w:rPr>
          <w:rFonts w:cs="Arial"/>
          <w:bCs/>
          <w:color w:val="000000" w:themeColor="text1"/>
          <w:szCs w:val="22"/>
          <w:lang w:val="en-GB"/>
        </w:rPr>
        <w:t>(Ignite™ 268 SL) at</w:t>
      </w:r>
      <w:r w:rsidRPr="00B9430A">
        <w:rPr>
          <w:rFonts w:cs="Arial"/>
          <w:bCs/>
          <w:color w:val="000000" w:themeColor="text1"/>
          <w:szCs w:val="22"/>
          <w:lang w:val="en-GB"/>
        </w:rPr>
        <w:t xml:space="preserve"> </w:t>
      </w:r>
      <w:r w:rsidR="00814062" w:rsidRPr="00B9430A">
        <w:rPr>
          <w:rFonts w:cs="Arial"/>
          <w:bCs/>
          <w:color w:val="000000" w:themeColor="text1"/>
          <w:szCs w:val="22"/>
          <w:lang w:val="en-GB"/>
        </w:rPr>
        <w:t>application rates of 0.44 – 0.47</w:t>
      </w:r>
      <w:r w:rsidR="00D6588B" w:rsidRPr="00B9430A">
        <w:rPr>
          <w:rFonts w:cs="Arial"/>
          <w:bCs/>
          <w:color w:val="000000" w:themeColor="text1"/>
          <w:szCs w:val="22"/>
          <w:lang w:val="en-GB"/>
        </w:rPr>
        <w:t xml:space="preserve"> </w:t>
      </w:r>
      <w:r w:rsidR="00814062" w:rsidRPr="00B9430A">
        <w:rPr>
          <w:rFonts w:cs="Arial"/>
          <w:bCs/>
          <w:color w:val="000000" w:themeColor="text1"/>
          <w:szCs w:val="22"/>
          <w:lang w:val="en-GB"/>
        </w:rPr>
        <w:t xml:space="preserve">and 0.43 – 0.46 </w:t>
      </w:r>
      <w:r w:rsidR="00D6588B" w:rsidRPr="00B9430A">
        <w:rPr>
          <w:rFonts w:cs="Arial"/>
          <w:bCs/>
          <w:color w:val="000000" w:themeColor="text1"/>
          <w:szCs w:val="22"/>
          <w:lang w:val="en-GB"/>
        </w:rPr>
        <w:t>kg ai</w:t>
      </w:r>
      <w:r w:rsidRPr="00B9430A">
        <w:rPr>
          <w:rFonts w:cs="Arial"/>
          <w:bCs/>
          <w:color w:val="000000" w:themeColor="text1"/>
          <w:szCs w:val="22"/>
          <w:lang w:val="en-GB"/>
        </w:rPr>
        <w:t>/ha</w:t>
      </w:r>
      <w:r w:rsidR="00814062" w:rsidRPr="00B9430A">
        <w:rPr>
          <w:rStyle w:val="FootnoteReference"/>
          <w:rFonts w:cs="Arial"/>
          <w:bCs/>
          <w:color w:val="000000" w:themeColor="text1"/>
          <w:szCs w:val="22"/>
          <w:lang w:val="en-GB"/>
        </w:rPr>
        <w:footnoteReference w:id="17"/>
      </w:r>
      <w:r w:rsidR="00814062" w:rsidRPr="00B9430A">
        <w:rPr>
          <w:rFonts w:cs="Arial"/>
          <w:bCs/>
          <w:color w:val="000000" w:themeColor="text1"/>
          <w:szCs w:val="22"/>
          <w:lang w:val="en-GB"/>
        </w:rPr>
        <w:t xml:space="preserve"> respectively.</w:t>
      </w:r>
      <w:r w:rsidR="007B5146" w:rsidRPr="00B9430A">
        <w:rPr>
          <w:rFonts w:cs="Arial"/>
          <w:bCs/>
          <w:color w:val="000000" w:themeColor="text1"/>
          <w:szCs w:val="22"/>
          <w:lang w:val="en-GB"/>
        </w:rPr>
        <w:t xml:space="preserve"> </w:t>
      </w:r>
      <w:r w:rsidR="00814062" w:rsidRPr="00B9430A">
        <w:rPr>
          <w:rFonts w:cs="Arial"/>
          <w:bCs/>
          <w:color w:val="000000" w:themeColor="text1"/>
          <w:szCs w:val="22"/>
          <w:lang w:val="en-GB"/>
        </w:rPr>
        <w:t>No symptoms of plant injury were observed in the</w:t>
      </w:r>
      <w:r w:rsidR="00A4579A" w:rsidRPr="00B9430A">
        <w:rPr>
          <w:rFonts w:cs="Arial"/>
          <w:bCs/>
          <w:color w:val="000000" w:themeColor="text1"/>
          <w:szCs w:val="22"/>
          <w:lang w:val="en-GB"/>
        </w:rPr>
        <w:t>se</w:t>
      </w:r>
      <w:r w:rsidR="00814062" w:rsidRPr="00B9430A">
        <w:rPr>
          <w:rFonts w:cs="Arial"/>
          <w:bCs/>
          <w:color w:val="000000" w:themeColor="text1"/>
          <w:szCs w:val="22"/>
          <w:lang w:val="en-GB"/>
        </w:rPr>
        <w:t xml:space="preserve"> glufosinate-treated plants. </w:t>
      </w:r>
      <w:r w:rsidR="007B5146" w:rsidRPr="00B9430A">
        <w:rPr>
          <w:rFonts w:cs="Arial"/>
          <w:bCs/>
          <w:color w:val="000000" w:themeColor="text1"/>
          <w:szCs w:val="22"/>
          <w:lang w:val="en-GB"/>
        </w:rPr>
        <w:t xml:space="preserve">Compositional data from </w:t>
      </w:r>
      <w:r w:rsidR="00EB5E64" w:rsidRPr="00B9430A">
        <w:rPr>
          <w:rFonts w:cs="Arial"/>
          <w:bCs/>
          <w:color w:val="000000" w:themeColor="text1"/>
          <w:szCs w:val="22"/>
          <w:lang w:val="en-GB"/>
        </w:rPr>
        <w:t>a total of four</w:t>
      </w:r>
      <w:r w:rsidR="007B5146" w:rsidRPr="00B9430A">
        <w:rPr>
          <w:rFonts w:cs="Arial"/>
          <w:bCs/>
          <w:color w:val="000000" w:themeColor="text1"/>
          <w:szCs w:val="22"/>
          <w:lang w:val="en-GB"/>
        </w:rPr>
        <w:t xml:space="preserve"> proprietary non-GM lines grown at six locations in </w:t>
      </w:r>
      <w:r w:rsidR="00EB5E64" w:rsidRPr="00B9430A">
        <w:rPr>
          <w:rFonts w:cs="Arial"/>
          <w:bCs/>
          <w:color w:val="000000" w:themeColor="text1"/>
          <w:szCs w:val="22"/>
          <w:lang w:val="en-GB"/>
        </w:rPr>
        <w:t>2003</w:t>
      </w:r>
      <w:r w:rsidR="00B61DA3" w:rsidRPr="00B9430A">
        <w:rPr>
          <w:rStyle w:val="FootnoteReference"/>
          <w:rFonts w:cs="Arial"/>
          <w:bCs/>
          <w:color w:val="000000" w:themeColor="text1"/>
          <w:szCs w:val="22"/>
          <w:lang w:val="en-GB"/>
        </w:rPr>
        <w:footnoteReference w:id="18"/>
      </w:r>
      <w:r w:rsidR="00B61DA3" w:rsidRPr="00B9430A">
        <w:rPr>
          <w:rFonts w:cs="Arial"/>
          <w:bCs/>
          <w:color w:val="000000" w:themeColor="text1"/>
          <w:szCs w:val="22"/>
          <w:lang w:val="en-GB"/>
        </w:rPr>
        <w:t xml:space="preserve"> and four</w:t>
      </w:r>
      <w:r w:rsidR="00EB5E64" w:rsidRPr="00B9430A">
        <w:rPr>
          <w:rFonts w:cs="Arial"/>
          <w:bCs/>
          <w:color w:val="000000" w:themeColor="text1"/>
          <w:szCs w:val="22"/>
          <w:lang w:val="en-GB"/>
        </w:rPr>
        <w:t xml:space="preserve"> lines grown at six locations in 2007</w:t>
      </w:r>
      <w:r w:rsidR="007B5146" w:rsidRPr="00B9430A">
        <w:rPr>
          <w:rStyle w:val="FootnoteReference"/>
          <w:rFonts w:cs="Arial"/>
          <w:bCs/>
          <w:color w:val="000000" w:themeColor="text1"/>
          <w:szCs w:val="22"/>
          <w:lang w:val="en-GB"/>
        </w:rPr>
        <w:footnoteReference w:id="19"/>
      </w:r>
      <w:r w:rsidR="007B5146" w:rsidRPr="00B9430A">
        <w:rPr>
          <w:rFonts w:cs="Arial"/>
          <w:bCs/>
          <w:color w:val="000000" w:themeColor="text1"/>
          <w:szCs w:val="22"/>
          <w:lang w:val="en-GB"/>
        </w:rPr>
        <w:t xml:space="preserve"> was colle</w:t>
      </w:r>
      <w:r w:rsidR="00EB5E64" w:rsidRPr="00B9430A">
        <w:rPr>
          <w:rFonts w:cs="Arial"/>
          <w:bCs/>
          <w:color w:val="000000" w:themeColor="text1"/>
          <w:szCs w:val="22"/>
          <w:lang w:val="en-GB"/>
        </w:rPr>
        <w:t>cted</w:t>
      </w:r>
      <w:r w:rsidR="007B5146" w:rsidRPr="00B9430A">
        <w:rPr>
          <w:rFonts w:cs="Arial"/>
          <w:bCs/>
          <w:color w:val="000000" w:themeColor="text1"/>
          <w:szCs w:val="22"/>
          <w:lang w:val="en-GB"/>
        </w:rPr>
        <w:t xml:space="preserve">. </w:t>
      </w:r>
      <w:r w:rsidR="00B61DA3" w:rsidRPr="00085C2E">
        <w:rPr>
          <w:rFonts w:eastAsiaTheme="minorHAnsi" w:cs="Arial"/>
          <w:szCs w:val="22"/>
          <w:lang w:val="en-GB"/>
        </w:rPr>
        <w:t xml:space="preserve">Procedures for planting, harvesting and processing, of these reference lines were similar to those employed for the trials containing line 4114 and the </w:t>
      </w:r>
      <w:r w:rsidR="00B61DA3" w:rsidRPr="00085C2E">
        <w:rPr>
          <w:rFonts w:eastAsiaTheme="minorHAnsi" w:cs="Arial"/>
          <w:color w:val="000000" w:themeColor="text1"/>
          <w:szCs w:val="22"/>
          <w:lang w:val="en-GB"/>
        </w:rPr>
        <w:t xml:space="preserve">PHNARxPHTFE control. </w:t>
      </w:r>
      <w:r w:rsidR="007B5146" w:rsidRPr="00B9430A">
        <w:rPr>
          <w:rFonts w:cs="Arial"/>
          <w:bCs/>
          <w:color w:val="000000" w:themeColor="text1"/>
          <w:szCs w:val="22"/>
          <w:lang w:val="en-GB"/>
        </w:rPr>
        <w:t>These data were used to aid in the determination of the normal variation found in corn analyte levels.</w:t>
      </w:r>
    </w:p>
    <w:p w14:paraId="2CBA1F12" w14:textId="77777777" w:rsidR="00D6588B" w:rsidRPr="00B9430A" w:rsidRDefault="00D6588B" w:rsidP="00BC13B7">
      <w:pPr>
        <w:rPr>
          <w:rFonts w:cs="Arial"/>
          <w:color w:val="000000" w:themeColor="text1"/>
          <w:szCs w:val="22"/>
          <w:lang w:val="en-GB"/>
        </w:rPr>
      </w:pPr>
    </w:p>
    <w:p w14:paraId="7B46BD3E" w14:textId="77777777" w:rsidR="00D7046E" w:rsidRPr="00B9430A" w:rsidRDefault="008230CF" w:rsidP="004143BB">
      <w:pPr>
        <w:autoSpaceDE w:val="0"/>
        <w:autoSpaceDN w:val="0"/>
        <w:adjustRightInd w:val="0"/>
        <w:rPr>
          <w:rFonts w:cs="Arial"/>
          <w:color w:val="000000" w:themeColor="text1"/>
          <w:szCs w:val="22"/>
          <w:shd w:val="clear" w:color="auto" w:fill="FFFFFF"/>
          <w:lang w:val="en-GB"/>
        </w:rPr>
      </w:pPr>
      <w:r w:rsidRPr="00B9430A">
        <w:rPr>
          <w:rFonts w:cs="Arial"/>
          <w:bCs/>
          <w:color w:val="000000" w:themeColor="text1"/>
          <w:szCs w:val="22"/>
          <w:lang w:val="en-GB"/>
        </w:rPr>
        <w:t>Grain was harvested at physiological maturity</w:t>
      </w:r>
      <w:r w:rsidR="00A96089" w:rsidRPr="00B9430A">
        <w:rPr>
          <w:rFonts w:cs="Arial"/>
          <w:bCs/>
          <w:color w:val="000000" w:themeColor="text1"/>
          <w:szCs w:val="22"/>
          <w:lang w:val="en-GB"/>
        </w:rPr>
        <w:t xml:space="preserve"> (R6)</w:t>
      </w:r>
      <w:r w:rsidRPr="00B9430A">
        <w:rPr>
          <w:rFonts w:cs="Arial"/>
          <w:bCs/>
          <w:color w:val="000000" w:themeColor="text1"/>
          <w:szCs w:val="22"/>
          <w:lang w:val="en-GB"/>
        </w:rPr>
        <w:t xml:space="preserve"> and samples </w:t>
      </w:r>
      <w:r w:rsidR="00A96089" w:rsidRPr="00B9430A">
        <w:rPr>
          <w:rFonts w:cs="Arial"/>
          <w:bCs/>
          <w:color w:val="000000" w:themeColor="text1"/>
          <w:szCs w:val="22"/>
          <w:lang w:val="en-GB"/>
        </w:rPr>
        <w:t xml:space="preserve">(each sample comprised grain from five pooled ears) </w:t>
      </w:r>
      <w:r w:rsidRPr="00B9430A">
        <w:rPr>
          <w:rFonts w:cs="Arial"/>
          <w:bCs/>
          <w:color w:val="000000" w:themeColor="text1"/>
          <w:szCs w:val="22"/>
          <w:lang w:val="en-GB"/>
        </w:rPr>
        <w:t>were analysed for proximates, fibre</w:t>
      </w:r>
      <w:r w:rsidR="00E71DB5" w:rsidRPr="00B9430A">
        <w:rPr>
          <w:rFonts w:cs="Arial"/>
          <w:bCs/>
          <w:color w:val="000000" w:themeColor="text1"/>
          <w:szCs w:val="22"/>
          <w:lang w:val="en-GB"/>
        </w:rPr>
        <w:t xml:space="preserve"> (acid detergent fibre –</w:t>
      </w:r>
      <w:r w:rsidR="00C336A7" w:rsidRPr="00B9430A">
        <w:rPr>
          <w:rFonts w:cs="Arial"/>
          <w:bCs/>
          <w:color w:val="000000" w:themeColor="text1"/>
          <w:szCs w:val="22"/>
          <w:lang w:val="en-GB"/>
        </w:rPr>
        <w:t xml:space="preserve"> ADF; </w:t>
      </w:r>
      <w:r w:rsidR="00E71DB5" w:rsidRPr="00B9430A">
        <w:rPr>
          <w:rFonts w:cs="Arial"/>
          <w:bCs/>
          <w:color w:val="000000" w:themeColor="text1"/>
          <w:szCs w:val="22"/>
          <w:lang w:val="en-GB"/>
        </w:rPr>
        <w:t>neutral detergent fibre – NDF</w:t>
      </w:r>
      <w:r w:rsidR="00C336A7" w:rsidRPr="00B9430A">
        <w:rPr>
          <w:rFonts w:cs="Arial"/>
          <w:bCs/>
          <w:color w:val="000000" w:themeColor="text1"/>
          <w:szCs w:val="22"/>
          <w:lang w:val="en-GB"/>
        </w:rPr>
        <w:t>; total dietary fibre</w:t>
      </w:r>
      <w:r w:rsidR="00E71DB5" w:rsidRPr="00B9430A">
        <w:rPr>
          <w:rFonts w:cs="Arial"/>
          <w:bCs/>
          <w:color w:val="000000" w:themeColor="text1"/>
          <w:szCs w:val="22"/>
          <w:lang w:val="en-GB"/>
        </w:rPr>
        <w:t>)</w:t>
      </w:r>
      <w:r w:rsidRPr="00B9430A">
        <w:rPr>
          <w:rFonts w:cs="Arial"/>
          <w:bCs/>
          <w:color w:val="000000" w:themeColor="text1"/>
          <w:szCs w:val="22"/>
          <w:lang w:val="en-GB"/>
        </w:rPr>
        <w:t>, fatty acids, amino acids, minerals</w:t>
      </w:r>
      <w:r w:rsidR="004143BB" w:rsidRPr="00B9430A">
        <w:rPr>
          <w:rFonts w:cs="Arial"/>
          <w:bCs/>
          <w:color w:val="000000" w:themeColor="text1"/>
          <w:szCs w:val="22"/>
          <w:lang w:val="en-GB"/>
        </w:rPr>
        <w:t xml:space="preserve">, </w:t>
      </w:r>
      <w:r w:rsidRPr="00B9430A">
        <w:rPr>
          <w:rFonts w:cs="Arial"/>
          <w:bCs/>
          <w:color w:val="000000" w:themeColor="text1"/>
          <w:szCs w:val="22"/>
          <w:lang w:val="en-GB"/>
        </w:rPr>
        <w:t>vitamins</w:t>
      </w:r>
      <w:r w:rsidR="004143BB" w:rsidRPr="00B9430A">
        <w:rPr>
          <w:rFonts w:cs="Arial"/>
          <w:bCs/>
          <w:color w:val="000000" w:themeColor="text1"/>
          <w:szCs w:val="22"/>
          <w:lang w:val="en-GB"/>
        </w:rPr>
        <w:t>, anti-nutrients and secondary metabolites</w:t>
      </w:r>
      <w:r w:rsidRPr="00B9430A">
        <w:rPr>
          <w:rFonts w:cs="Arial"/>
          <w:bCs/>
          <w:color w:val="000000" w:themeColor="text1"/>
          <w:szCs w:val="22"/>
          <w:lang w:val="en-GB"/>
        </w:rPr>
        <w:t xml:space="preserve">. </w:t>
      </w:r>
    </w:p>
    <w:p w14:paraId="63D6ED35" w14:textId="77777777" w:rsidR="00D7046E" w:rsidRPr="00B9430A" w:rsidRDefault="00D7046E" w:rsidP="004143BB">
      <w:pPr>
        <w:autoSpaceDE w:val="0"/>
        <w:autoSpaceDN w:val="0"/>
        <w:adjustRightInd w:val="0"/>
        <w:rPr>
          <w:rFonts w:cs="Arial"/>
          <w:color w:val="000000" w:themeColor="text1"/>
          <w:szCs w:val="22"/>
          <w:shd w:val="clear" w:color="auto" w:fill="FFFFFF"/>
          <w:lang w:val="en-GB"/>
        </w:rPr>
      </w:pPr>
    </w:p>
    <w:p w14:paraId="4756E37E" w14:textId="77777777" w:rsidR="000932DD" w:rsidRPr="00B9430A" w:rsidRDefault="008230CF" w:rsidP="004143BB">
      <w:pPr>
        <w:autoSpaceDE w:val="0"/>
        <w:autoSpaceDN w:val="0"/>
        <w:adjustRightInd w:val="0"/>
        <w:rPr>
          <w:rFonts w:cs="Arial"/>
          <w:bCs/>
          <w:color w:val="000000" w:themeColor="text1"/>
          <w:szCs w:val="22"/>
          <w:lang w:val="en-GB"/>
        </w:rPr>
      </w:pPr>
      <w:r w:rsidRPr="00B9430A">
        <w:rPr>
          <w:rFonts w:cs="Arial"/>
          <w:bCs/>
          <w:color w:val="000000" w:themeColor="text1"/>
          <w:szCs w:val="22"/>
          <w:lang w:val="en-GB"/>
        </w:rPr>
        <w:t>Key analyte levels</w:t>
      </w:r>
      <w:r w:rsidR="00A669BF" w:rsidRPr="00B9430A">
        <w:rPr>
          <w:rFonts w:cs="Arial"/>
          <w:bCs/>
          <w:color w:val="000000" w:themeColor="text1"/>
          <w:szCs w:val="22"/>
          <w:lang w:val="en-GB"/>
        </w:rPr>
        <w:t xml:space="preserve"> (proximates</w:t>
      </w:r>
      <w:r w:rsidR="008D5E2F" w:rsidRPr="00B9430A">
        <w:rPr>
          <w:rFonts w:cs="Arial"/>
          <w:bCs/>
          <w:color w:val="000000" w:themeColor="text1"/>
          <w:szCs w:val="22"/>
          <w:lang w:val="en-GB"/>
        </w:rPr>
        <w:t xml:space="preserve">, </w:t>
      </w:r>
      <w:r w:rsidR="00680569" w:rsidRPr="00B9430A">
        <w:rPr>
          <w:rFonts w:cs="Arial"/>
          <w:bCs/>
          <w:color w:val="000000" w:themeColor="text1"/>
          <w:szCs w:val="22"/>
          <w:lang w:val="en-GB"/>
        </w:rPr>
        <w:t>fibre, calcium and phosphorus</w:t>
      </w:r>
      <w:r w:rsidR="008D5E2F" w:rsidRPr="00B9430A">
        <w:rPr>
          <w:rFonts w:cs="Arial"/>
          <w:bCs/>
          <w:color w:val="000000" w:themeColor="text1"/>
          <w:szCs w:val="22"/>
          <w:lang w:val="en-GB"/>
        </w:rPr>
        <w:t>)</w:t>
      </w:r>
      <w:r w:rsidR="00B61DA3" w:rsidRPr="00B9430A">
        <w:rPr>
          <w:rFonts w:cs="Arial"/>
          <w:bCs/>
          <w:color w:val="000000" w:themeColor="text1"/>
          <w:szCs w:val="22"/>
          <w:lang w:val="en-GB"/>
        </w:rPr>
        <w:t xml:space="preserve"> for forage (harvested at R4</w:t>
      </w:r>
      <w:r w:rsidRPr="00B9430A">
        <w:rPr>
          <w:rFonts w:cs="Arial"/>
          <w:bCs/>
          <w:color w:val="000000" w:themeColor="text1"/>
          <w:szCs w:val="22"/>
          <w:lang w:val="en-GB"/>
        </w:rPr>
        <w:t xml:space="preserve">) were also obtained but are not reported here; it is noted, however, that </w:t>
      </w:r>
      <w:r w:rsidR="00D16FE7" w:rsidRPr="00B9430A">
        <w:rPr>
          <w:rFonts w:cs="Arial"/>
          <w:bCs/>
          <w:color w:val="000000" w:themeColor="text1"/>
          <w:szCs w:val="22"/>
          <w:lang w:val="en-GB"/>
        </w:rPr>
        <w:t xml:space="preserve">in </w:t>
      </w:r>
      <w:r w:rsidR="000932DD" w:rsidRPr="00B9430A">
        <w:rPr>
          <w:rFonts w:cs="Arial"/>
          <w:bCs/>
          <w:color w:val="000000" w:themeColor="text1"/>
          <w:szCs w:val="22"/>
          <w:lang w:val="en-GB"/>
        </w:rPr>
        <w:t xml:space="preserve">the combined site analysis </w:t>
      </w:r>
      <w:r w:rsidR="00680569" w:rsidRPr="00B9430A">
        <w:rPr>
          <w:rFonts w:cs="Arial"/>
          <w:bCs/>
          <w:color w:val="000000" w:themeColor="text1"/>
          <w:szCs w:val="22"/>
          <w:lang w:val="en-GB"/>
        </w:rPr>
        <w:t>none of the analyte levels in line 4114</w:t>
      </w:r>
      <w:r w:rsidR="000932DD" w:rsidRPr="00B9430A">
        <w:rPr>
          <w:rFonts w:cs="Arial"/>
          <w:bCs/>
          <w:color w:val="000000" w:themeColor="text1"/>
          <w:szCs w:val="22"/>
          <w:lang w:val="en-GB"/>
        </w:rPr>
        <w:t xml:space="preserve"> differed significantly</w:t>
      </w:r>
      <w:r w:rsidR="00D16FE7" w:rsidRPr="00B9430A">
        <w:rPr>
          <w:rFonts w:cs="Arial"/>
          <w:bCs/>
          <w:color w:val="000000" w:themeColor="text1"/>
          <w:szCs w:val="22"/>
          <w:lang w:val="en-GB"/>
        </w:rPr>
        <w:t xml:space="preserve"> </w:t>
      </w:r>
      <w:r w:rsidR="00680569" w:rsidRPr="00B9430A">
        <w:rPr>
          <w:rFonts w:cs="Arial"/>
          <w:bCs/>
          <w:color w:val="000000" w:themeColor="text1"/>
          <w:szCs w:val="22"/>
          <w:lang w:val="en-GB"/>
        </w:rPr>
        <w:t>from those</w:t>
      </w:r>
      <w:r w:rsidR="000932DD" w:rsidRPr="00B9430A">
        <w:rPr>
          <w:rFonts w:cs="Arial"/>
          <w:bCs/>
          <w:color w:val="000000" w:themeColor="text1"/>
          <w:szCs w:val="22"/>
          <w:lang w:val="en-GB"/>
        </w:rPr>
        <w:t xml:space="preserve"> of the control. </w:t>
      </w:r>
    </w:p>
    <w:p w14:paraId="6B623F6C" w14:textId="77777777" w:rsidR="00680569" w:rsidRPr="00B9430A" w:rsidRDefault="00680569" w:rsidP="004143BB">
      <w:pPr>
        <w:autoSpaceDE w:val="0"/>
        <w:autoSpaceDN w:val="0"/>
        <w:adjustRightInd w:val="0"/>
        <w:rPr>
          <w:rFonts w:cs="Arial"/>
          <w:bCs/>
          <w:color w:val="000000" w:themeColor="text1"/>
          <w:szCs w:val="22"/>
          <w:lang w:val="en-GB"/>
        </w:rPr>
      </w:pPr>
    </w:p>
    <w:p w14:paraId="33280C98" w14:textId="77777777" w:rsidR="00794ACE" w:rsidRPr="00B9430A" w:rsidRDefault="008230CF" w:rsidP="004143BB">
      <w:pPr>
        <w:autoSpaceDE w:val="0"/>
        <w:autoSpaceDN w:val="0"/>
        <w:adjustRightInd w:val="0"/>
        <w:rPr>
          <w:rFonts w:cs="Arial"/>
          <w:color w:val="000000" w:themeColor="text1"/>
          <w:szCs w:val="22"/>
          <w:lang w:val="en-GB"/>
        </w:rPr>
      </w:pPr>
      <w:r w:rsidRPr="00B9430A">
        <w:rPr>
          <w:rFonts w:cs="Arial"/>
          <w:color w:val="000000" w:themeColor="text1"/>
          <w:szCs w:val="22"/>
          <w:lang w:val="en-GB"/>
        </w:rPr>
        <w:t xml:space="preserve">Methods of composition analysis were based on internationally recognised procedures (e.g. those of the Association of Official Analytical Chemists), methods specified by the manufacturer of the equipment used for analysis, or other published methods. </w:t>
      </w:r>
    </w:p>
    <w:p w14:paraId="2277EE86" w14:textId="77777777" w:rsidR="008230CF" w:rsidRPr="00085C2E" w:rsidRDefault="007631FF" w:rsidP="00311CD6">
      <w:pPr>
        <w:pStyle w:val="Heading2"/>
      </w:pPr>
      <w:bookmarkStart w:id="67" w:name="_Toc254873196"/>
      <w:bookmarkStart w:id="68" w:name="_Toc303868819"/>
      <w:bookmarkStart w:id="69" w:name="_Toc430248258"/>
      <w:r w:rsidRPr="00085C2E">
        <w:t>5.3</w:t>
      </w:r>
      <w:r w:rsidRPr="00085C2E">
        <w:tab/>
      </w:r>
      <w:r w:rsidR="008230CF" w:rsidRPr="00085C2E">
        <w:t>Analyses of key components</w:t>
      </w:r>
      <w:bookmarkEnd w:id="67"/>
      <w:r w:rsidR="008230CF" w:rsidRPr="00085C2E">
        <w:t xml:space="preserve"> in </w:t>
      </w:r>
      <w:bookmarkEnd w:id="68"/>
      <w:r w:rsidR="008230CF" w:rsidRPr="00085C2E">
        <w:t>grain</w:t>
      </w:r>
      <w:bookmarkEnd w:id="69"/>
    </w:p>
    <w:p w14:paraId="16BF8AC4" w14:textId="77777777" w:rsidR="00D96843" w:rsidRDefault="009C0ACE" w:rsidP="00333334">
      <w:pPr>
        <w:rPr>
          <w:rFonts w:cs="Arial"/>
          <w:color w:val="000000" w:themeColor="text1"/>
          <w:szCs w:val="22"/>
          <w:lang w:val="en-GB"/>
        </w:rPr>
      </w:pPr>
      <w:r w:rsidRPr="00B9430A">
        <w:rPr>
          <w:rFonts w:cs="Arial"/>
          <w:color w:val="000000" w:themeColor="text1"/>
          <w:szCs w:val="22"/>
          <w:lang w:val="en-GB"/>
        </w:rPr>
        <w:t xml:space="preserve">The analysis of line 4114 is only for glufosinate-treated plants. </w:t>
      </w:r>
      <w:r w:rsidR="00BC3395" w:rsidRPr="00B9430A">
        <w:rPr>
          <w:rFonts w:cs="Arial"/>
          <w:color w:val="000000" w:themeColor="text1"/>
          <w:szCs w:val="22"/>
          <w:lang w:val="en-GB"/>
        </w:rPr>
        <w:t xml:space="preserve">In total, </w:t>
      </w:r>
      <w:r w:rsidR="00252A1F" w:rsidRPr="00B9430A">
        <w:rPr>
          <w:rFonts w:cs="Arial"/>
          <w:color w:val="000000" w:themeColor="text1"/>
          <w:szCs w:val="22"/>
          <w:lang w:val="en-GB"/>
        </w:rPr>
        <w:t>81</w:t>
      </w:r>
      <w:r w:rsidR="00D15545" w:rsidRPr="00B9430A">
        <w:rPr>
          <w:rFonts w:cs="Arial"/>
          <w:color w:val="000000" w:themeColor="text1"/>
          <w:szCs w:val="22"/>
          <w:lang w:val="en-GB"/>
        </w:rPr>
        <w:t xml:space="preserve"> analyte levels</w:t>
      </w:r>
      <w:r w:rsidR="008230CF" w:rsidRPr="00B9430A">
        <w:rPr>
          <w:rFonts w:cs="Arial"/>
          <w:color w:val="000000" w:themeColor="text1"/>
          <w:szCs w:val="22"/>
          <w:lang w:val="en-GB"/>
        </w:rPr>
        <w:t xml:space="preserve"> </w:t>
      </w:r>
      <w:r w:rsidR="00D15545" w:rsidRPr="00B9430A">
        <w:rPr>
          <w:rFonts w:cs="Arial"/>
          <w:color w:val="000000" w:themeColor="text1"/>
          <w:szCs w:val="22"/>
          <w:lang w:val="en-GB"/>
        </w:rPr>
        <w:t xml:space="preserve">were </w:t>
      </w:r>
      <w:r w:rsidR="008230CF" w:rsidRPr="00B9430A">
        <w:rPr>
          <w:rFonts w:cs="Arial"/>
          <w:color w:val="000000" w:themeColor="text1"/>
          <w:szCs w:val="22"/>
          <w:lang w:val="en-GB"/>
        </w:rPr>
        <w:t>measured</w:t>
      </w:r>
      <w:r w:rsidR="00BC3395" w:rsidRPr="00B9430A">
        <w:rPr>
          <w:rFonts w:cs="Arial"/>
          <w:color w:val="000000" w:themeColor="text1"/>
          <w:szCs w:val="22"/>
          <w:lang w:val="en-GB"/>
        </w:rPr>
        <w:t xml:space="preserve"> and </w:t>
      </w:r>
      <w:r w:rsidR="00477AD2" w:rsidRPr="00B9430A">
        <w:rPr>
          <w:rFonts w:cs="Arial"/>
          <w:color w:val="000000" w:themeColor="text1"/>
          <w:szCs w:val="22"/>
          <w:lang w:val="en-GB"/>
        </w:rPr>
        <w:t>carbohydrate was calculated rather than being measured</w:t>
      </w:r>
      <w:r w:rsidR="00BC3395" w:rsidRPr="00B9430A">
        <w:rPr>
          <w:rFonts w:cs="Arial"/>
          <w:color w:val="000000" w:themeColor="text1"/>
          <w:szCs w:val="22"/>
          <w:lang w:val="en-GB"/>
        </w:rPr>
        <w:t xml:space="preserve"> i.e. there was a total of </w:t>
      </w:r>
      <w:r w:rsidR="00252A1F" w:rsidRPr="00B9430A">
        <w:rPr>
          <w:rFonts w:cs="Arial"/>
          <w:color w:val="000000" w:themeColor="text1"/>
          <w:szCs w:val="22"/>
          <w:lang w:val="en-GB"/>
        </w:rPr>
        <w:t>82</w:t>
      </w:r>
      <w:r w:rsidR="00BC3395" w:rsidRPr="00B9430A">
        <w:rPr>
          <w:rFonts w:cs="Arial"/>
          <w:color w:val="000000" w:themeColor="text1"/>
          <w:szCs w:val="22"/>
          <w:lang w:val="en-GB"/>
        </w:rPr>
        <w:t xml:space="preserve"> analytes considered. </w:t>
      </w:r>
      <w:r w:rsidR="00BC3395" w:rsidRPr="00085C2E">
        <w:rPr>
          <w:rFonts w:eastAsiaTheme="minorHAnsi" w:cs="Arial"/>
          <w:color w:val="000000" w:themeColor="text1"/>
          <w:szCs w:val="22"/>
          <w:lang w:val="en-GB"/>
        </w:rPr>
        <w:t>Moisture values were measured for conversion of components to dry weight, but were not statistically analysed.</w:t>
      </w:r>
      <w:r w:rsidR="00BC3395" w:rsidRPr="00B9430A">
        <w:rPr>
          <w:rFonts w:cs="Arial"/>
          <w:color w:val="000000" w:themeColor="text1"/>
          <w:szCs w:val="22"/>
          <w:lang w:val="en-GB"/>
        </w:rPr>
        <w:t xml:space="preserve"> </w:t>
      </w:r>
      <w:r w:rsidR="007631FF" w:rsidRPr="00B9430A">
        <w:rPr>
          <w:rFonts w:cs="Arial"/>
          <w:color w:val="000000" w:themeColor="text1"/>
          <w:szCs w:val="22"/>
          <w:lang w:val="en-GB"/>
        </w:rPr>
        <w:t>A total of</w:t>
      </w:r>
      <w:r w:rsidR="00BC3395" w:rsidRPr="00B9430A">
        <w:rPr>
          <w:rFonts w:cs="Arial"/>
          <w:color w:val="000000" w:themeColor="text1"/>
          <w:szCs w:val="22"/>
          <w:lang w:val="en-GB"/>
        </w:rPr>
        <w:t xml:space="preserve"> </w:t>
      </w:r>
      <w:r w:rsidR="007616B0" w:rsidRPr="00B9430A">
        <w:rPr>
          <w:rFonts w:cs="Arial"/>
          <w:color w:val="000000" w:themeColor="text1"/>
          <w:szCs w:val="22"/>
          <w:lang w:val="en-GB"/>
        </w:rPr>
        <w:t>26</w:t>
      </w:r>
      <w:r w:rsidR="00BC3395" w:rsidRPr="00B9430A">
        <w:rPr>
          <w:rFonts w:cs="Arial"/>
          <w:color w:val="000000" w:themeColor="text1"/>
          <w:szCs w:val="22"/>
          <w:lang w:val="en-GB"/>
        </w:rPr>
        <w:t xml:space="preserve"> analytes </w:t>
      </w:r>
      <w:r w:rsidR="00D873E6" w:rsidRPr="00B9430A">
        <w:rPr>
          <w:rFonts w:cs="Arial"/>
          <w:color w:val="000000" w:themeColor="text1"/>
          <w:szCs w:val="22"/>
          <w:lang w:val="en-GB"/>
        </w:rPr>
        <w:t>had more than 80%</w:t>
      </w:r>
      <w:r w:rsidR="008230CF" w:rsidRPr="00B9430A">
        <w:rPr>
          <w:rFonts w:cs="Arial"/>
          <w:color w:val="000000" w:themeColor="text1"/>
          <w:szCs w:val="22"/>
          <w:lang w:val="en-GB"/>
        </w:rPr>
        <w:t xml:space="preserve"> of the observations below the assay limit of quantitation</w:t>
      </w:r>
      <w:r w:rsidR="00375C77" w:rsidRPr="00B9430A">
        <w:rPr>
          <w:rFonts w:cs="Arial"/>
          <w:color w:val="000000" w:themeColor="text1"/>
          <w:szCs w:val="22"/>
          <w:lang w:val="en-GB"/>
        </w:rPr>
        <w:t xml:space="preserve"> (LOQ)</w:t>
      </w:r>
      <w:r w:rsidR="00796D5B" w:rsidRPr="00B9430A">
        <w:rPr>
          <w:rFonts w:cs="Arial"/>
          <w:color w:val="000000" w:themeColor="text1"/>
          <w:szCs w:val="22"/>
          <w:lang w:val="en-GB"/>
        </w:rPr>
        <w:t xml:space="preserve"> and were excluded from the statistical analysis</w:t>
      </w:r>
      <w:r w:rsidR="008230CF" w:rsidRPr="00B9430A">
        <w:rPr>
          <w:rFonts w:cs="Arial"/>
          <w:color w:val="000000" w:themeColor="text1"/>
          <w:szCs w:val="22"/>
          <w:lang w:val="en-GB"/>
        </w:rPr>
        <w:t xml:space="preserve">. The </w:t>
      </w:r>
      <w:r w:rsidR="00477AD2" w:rsidRPr="00B9430A">
        <w:rPr>
          <w:rFonts w:cs="Arial"/>
          <w:color w:val="000000" w:themeColor="text1"/>
          <w:szCs w:val="22"/>
          <w:lang w:val="en-GB"/>
        </w:rPr>
        <w:t xml:space="preserve">data for </w:t>
      </w:r>
      <w:r w:rsidR="00D1160D" w:rsidRPr="00B9430A">
        <w:rPr>
          <w:rFonts w:cs="Arial"/>
          <w:color w:val="000000" w:themeColor="text1"/>
          <w:szCs w:val="22"/>
          <w:lang w:val="en-GB"/>
        </w:rPr>
        <w:t>56</w:t>
      </w:r>
      <w:r w:rsidR="00477AD2" w:rsidRPr="00B9430A">
        <w:rPr>
          <w:rFonts w:cs="Arial"/>
          <w:color w:val="000000" w:themeColor="text1"/>
          <w:szCs w:val="22"/>
          <w:lang w:val="en-GB"/>
        </w:rPr>
        <w:t xml:space="preserve"> analytes </w:t>
      </w:r>
      <w:r w:rsidR="008230CF" w:rsidRPr="00B9430A">
        <w:rPr>
          <w:rFonts w:cs="Arial"/>
          <w:color w:val="000000" w:themeColor="text1"/>
          <w:szCs w:val="22"/>
          <w:lang w:val="en-GB"/>
        </w:rPr>
        <w:t xml:space="preserve">were </w:t>
      </w:r>
      <w:r w:rsidR="00477AD2" w:rsidRPr="00B9430A">
        <w:rPr>
          <w:rFonts w:cs="Arial"/>
          <w:color w:val="000000" w:themeColor="text1"/>
          <w:szCs w:val="22"/>
          <w:lang w:val="en-GB"/>
        </w:rPr>
        <w:t xml:space="preserve">therefore </w:t>
      </w:r>
      <w:r w:rsidR="008230CF" w:rsidRPr="00B9430A">
        <w:rPr>
          <w:rFonts w:cs="Arial"/>
          <w:color w:val="000000" w:themeColor="text1"/>
          <w:szCs w:val="22"/>
          <w:lang w:val="en-GB"/>
        </w:rPr>
        <w:t>analysed</w:t>
      </w:r>
      <w:r w:rsidR="00477AD2" w:rsidRPr="00B9430A">
        <w:rPr>
          <w:rFonts w:cs="Arial"/>
          <w:color w:val="000000" w:themeColor="text1"/>
          <w:szCs w:val="22"/>
          <w:lang w:val="en-GB"/>
        </w:rPr>
        <w:t xml:space="preserve">. </w:t>
      </w:r>
      <w:r w:rsidR="00333334" w:rsidRPr="00085C2E">
        <w:rPr>
          <w:rFonts w:cs="Arial"/>
          <w:color w:val="000000" w:themeColor="text1"/>
          <w:szCs w:val="22"/>
          <w:lang w:val="en-GB"/>
        </w:rPr>
        <w:t>Data were transformed into Statistical Analysis Software</w:t>
      </w:r>
      <w:r w:rsidR="00333334" w:rsidRPr="00085C2E">
        <w:rPr>
          <w:rStyle w:val="FootnoteReference"/>
          <w:rFonts w:cs="Arial"/>
          <w:color w:val="000000" w:themeColor="text1"/>
          <w:szCs w:val="22"/>
          <w:lang w:val="en-GB"/>
        </w:rPr>
        <w:footnoteReference w:id="20"/>
      </w:r>
      <w:r w:rsidR="00333334" w:rsidRPr="00085C2E">
        <w:rPr>
          <w:rFonts w:cs="Arial"/>
          <w:color w:val="000000" w:themeColor="text1"/>
          <w:szCs w:val="22"/>
          <w:lang w:val="en-GB"/>
        </w:rPr>
        <w:t xml:space="preserve"> (SAS) data sets and analysed using SAS version 9.2. A least squares mean (LSM) value was generated </w:t>
      </w:r>
      <w:r w:rsidR="009801A4" w:rsidRPr="00085C2E">
        <w:rPr>
          <w:rFonts w:cs="Arial"/>
          <w:color w:val="000000" w:themeColor="text1"/>
          <w:szCs w:val="22"/>
          <w:lang w:val="en-GB"/>
        </w:rPr>
        <w:t xml:space="preserve">(combined across all sites) </w:t>
      </w:r>
      <w:r w:rsidR="00333334" w:rsidRPr="00085C2E">
        <w:rPr>
          <w:rFonts w:cs="Arial"/>
          <w:color w:val="000000" w:themeColor="text1"/>
          <w:szCs w:val="22"/>
          <w:lang w:val="en-GB"/>
        </w:rPr>
        <w:t>and used for each analyte comparison, and minimu</w:t>
      </w:r>
      <w:r w:rsidR="00D1160D" w:rsidRPr="00085C2E">
        <w:rPr>
          <w:rFonts w:cs="Arial"/>
          <w:color w:val="000000" w:themeColor="text1"/>
          <w:szCs w:val="22"/>
          <w:lang w:val="en-GB"/>
        </w:rPr>
        <w:t>m and maximum values were also noted</w:t>
      </w:r>
      <w:r w:rsidR="00333334" w:rsidRPr="00085C2E">
        <w:rPr>
          <w:rFonts w:cs="Arial"/>
          <w:color w:val="000000" w:themeColor="text1"/>
          <w:szCs w:val="22"/>
          <w:lang w:val="en-GB"/>
        </w:rPr>
        <w:t xml:space="preserve"> for e</w:t>
      </w:r>
      <w:r w:rsidR="009801A4" w:rsidRPr="00085C2E">
        <w:rPr>
          <w:rFonts w:cs="Arial"/>
          <w:color w:val="000000" w:themeColor="text1"/>
          <w:szCs w:val="22"/>
          <w:lang w:val="en-GB"/>
        </w:rPr>
        <w:t>ach analyte (</w:t>
      </w:r>
      <w:r w:rsidR="00333334" w:rsidRPr="00085C2E">
        <w:rPr>
          <w:rFonts w:cs="Arial"/>
          <w:color w:val="000000" w:themeColor="text1"/>
          <w:szCs w:val="22"/>
          <w:lang w:val="en-GB"/>
        </w:rPr>
        <w:t xml:space="preserve">summarised in </w:t>
      </w:r>
      <w:r w:rsidR="00D40B4E" w:rsidRPr="00085C2E">
        <w:rPr>
          <w:rFonts w:cs="Arial"/>
          <w:color w:val="000000" w:themeColor="text1"/>
          <w:szCs w:val="22"/>
          <w:lang w:val="en-GB"/>
        </w:rPr>
        <w:t>Tables 7</w:t>
      </w:r>
      <w:r w:rsidR="00333334" w:rsidRPr="00085C2E">
        <w:rPr>
          <w:rFonts w:cs="Arial"/>
          <w:color w:val="000000" w:themeColor="text1"/>
          <w:szCs w:val="22"/>
          <w:lang w:val="en-GB"/>
        </w:rPr>
        <w:t xml:space="preserve"> – </w:t>
      </w:r>
      <w:r w:rsidR="00D40B4E" w:rsidRPr="00085C2E">
        <w:rPr>
          <w:rFonts w:cs="Arial"/>
          <w:color w:val="000000" w:themeColor="text1"/>
          <w:szCs w:val="22"/>
          <w:lang w:val="en-GB"/>
        </w:rPr>
        <w:t>13</w:t>
      </w:r>
      <w:r w:rsidR="009801A4" w:rsidRPr="00085C2E">
        <w:rPr>
          <w:rFonts w:cs="Arial"/>
          <w:color w:val="000000" w:themeColor="text1"/>
          <w:szCs w:val="22"/>
          <w:lang w:val="en-GB"/>
        </w:rPr>
        <w:t>).</w:t>
      </w:r>
      <w:r w:rsidR="00333334" w:rsidRPr="00085C2E">
        <w:rPr>
          <w:rFonts w:cs="Arial"/>
          <w:color w:val="000000" w:themeColor="text1"/>
          <w:szCs w:val="22"/>
          <w:lang w:val="en-GB"/>
        </w:rPr>
        <w:t xml:space="preserve"> A mixed model Analysis of Variance was used for over-all analysis. The significance of an overall treatment effect was estimated using an F-test, while paired contrasts were made using t-tests. Probability values were adjusted using False Discovery Rate (FDR) procedures to improve discrimination of true differences </w:t>
      </w:r>
      <w:r w:rsidR="00333334" w:rsidRPr="00085C2E">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&lt;Refman&gt;&lt;Cite&gt;&lt;Author&gt;Benjamini&lt;/Author&gt;&lt;Year&gt;1995&lt;/Year&gt;&lt;RecNum&gt;184&lt;/RecNum&gt;&lt;IDText&gt;Controlling the false discovery rate: a practical and powerful approach to multiple testing&lt;/IDText&gt;&lt;MDL Ref_Type="Journal (Full)"&gt;&lt;Ref_Type&gt;Journal (Full)&lt;/Ref_Type&gt;&lt;Ref_ID&gt;184&lt;/Ref_ID&gt;&lt;Title_Primary&gt;Controlling the false discovery rate: a practical and powerful approach to multiple testing&lt;/Title_Primary&gt;&lt;Authors_Primary&gt;Benjamini,Y.&lt;/Authors_Primary&gt;&lt;Authors_Primary&gt;Hochberg,Y.&lt;/Authors_Primary&gt;&lt;Date_Primary&gt;1995&lt;/Date_Primary&gt;&lt;Reprint&gt;In File&lt;/Reprint&gt;&lt;Start_Page&gt;289&lt;/Start_Page&gt;&lt;End_Page&gt;300&lt;/End_Page&gt;&lt;Periodical&gt;Journal of the Royal Statistical Society Series B-Methodological&lt;/Periodical&gt;&lt;Volume&gt;57&lt;/Volume&gt;&lt;Issue&gt;1&lt;/Issue&gt;&lt;ISSN_ISBN&gt;0035-9246&lt;/ISSN_ISBN&gt;&lt;Web_URL_Link1&gt;&lt;u&gt;file://F:\Standards Management\APPLICATIONS\A1001-A1050\A1018 High Oleic GM Soybean\A1018 Application\A1018 Literature References\Controlling_the_False_Discovery_Rate__a_Practical_and_Powerf.PDF&lt;/u&gt;&lt;/Web_URL_Link1&gt;&lt;Web_URL_Link2&gt;file://Y:\References\GM References_in RefMan&lt;u&gt;\Benjamin &lt;/u&gt;and&lt;u&gt; Hochberg_1995_false discovery rate.pdf&lt;/u&gt;&lt;/Web_URL_Link2&gt;&lt;ZZ_JournalFull&gt;&lt;f name="System"&gt;Journal of the Royal Statistical Society Series B-Methodological&lt;/f&gt;&lt;/ZZ_JournalFull&gt;&lt;ZZ_WorkformID&gt;32&lt;/ZZ_WorkformID&gt;&lt;/MDL&gt;&lt;/Cite&gt;&lt;/Refman&gt;</w:instrText>
      </w:r>
      <w:r w:rsidR="00333334" w:rsidRPr="00085C2E">
        <w:rPr>
          <w:rFonts w:cs="Arial"/>
          <w:color w:val="000000" w:themeColor="text1"/>
          <w:szCs w:val="22"/>
          <w:lang w:val="en-GB"/>
        </w:rPr>
        <w:fldChar w:fldCharType="separate"/>
      </w:r>
      <w:r w:rsidR="001E5ECE" w:rsidRPr="00085C2E">
        <w:rPr>
          <w:rFonts w:cs="Arial"/>
          <w:noProof/>
          <w:color w:val="000000" w:themeColor="text1"/>
          <w:szCs w:val="22"/>
          <w:lang w:val="en-GB"/>
        </w:rPr>
        <w:t>(Benjamini and Hochberg 1995)</w:t>
      </w:r>
      <w:r w:rsidR="00333334" w:rsidRPr="00085C2E">
        <w:rPr>
          <w:rFonts w:cs="Arial"/>
          <w:color w:val="000000" w:themeColor="text1"/>
          <w:szCs w:val="22"/>
          <w:lang w:val="en-GB"/>
        </w:rPr>
        <w:fldChar w:fldCharType="end"/>
      </w:r>
      <w:r w:rsidR="00333334" w:rsidRPr="00085C2E">
        <w:rPr>
          <w:rFonts w:cs="Arial"/>
          <w:color w:val="000000" w:themeColor="text1"/>
          <w:szCs w:val="22"/>
          <w:lang w:val="en-GB"/>
        </w:rPr>
        <w:t xml:space="preserve">. </w:t>
      </w:r>
      <w:r w:rsidR="00D96843">
        <w:rPr>
          <w:rFonts w:cs="Arial"/>
          <w:color w:val="000000" w:themeColor="text1"/>
          <w:szCs w:val="22"/>
          <w:lang w:val="en-GB"/>
        </w:rPr>
        <w:br w:type="page"/>
      </w:r>
    </w:p>
    <w:p w14:paraId="6E065335" w14:textId="38E3D06C" w:rsidR="00333334" w:rsidRPr="00085C2E" w:rsidRDefault="00333334" w:rsidP="00333334">
      <w:pPr>
        <w:rPr>
          <w:rFonts w:cs="Arial"/>
          <w:color w:val="000000" w:themeColor="text1"/>
          <w:szCs w:val="22"/>
          <w:lang w:val="en-GB"/>
        </w:rPr>
      </w:pPr>
      <w:r w:rsidRPr="00085C2E">
        <w:rPr>
          <w:rFonts w:cs="Arial"/>
          <w:color w:val="000000" w:themeColor="text1"/>
          <w:szCs w:val="22"/>
          <w:lang w:val="en-GB"/>
        </w:rPr>
        <w:lastRenderedPageBreak/>
        <w:t>In assessing the significance of any difference between the mean analyte value for line 4114 and the control, an FDR-adjusted P-value of 0.05 was used. This means that approximately 5% of statistically significant differences are expected to occur due to chance alone.</w:t>
      </w:r>
    </w:p>
    <w:p w14:paraId="03B311DE" w14:textId="77777777" w:rsidR="008230CF" w:rsidRPr="00B9430A" w:rsidRDefault="008230CF" w:rsidP="008230CF">
      <w:pPr>
        <w:rPr>
          <w:rFonts w:cs="Arial"/>
          <w:color w:val="000000" w:themeColor="text1"/>
          <w:szCs w:val="22"/>
          <w:highlight w:val="yellow"/>
          <w:lang w:val="en-GB"/>
        </w:rPr>
      </w:pPr>
    </w:p>
    <w:p w14:paraId="07C11DA3" w14:textId="6EA7892F" w:rsidR="008230CF" w:rsidRPr="00085C2E" w:rsidRDefault="008230CF" w:rsidP="000932DD">
      <w:pPr>
        <w:autoSpaceDE w:val="0"/>
        <w:autoSpaceDN w:val="0"/>
        <w:adjustRightInd w:val="0"/>
        <w:rPr>
          <w:rFonts w:ascii="TimesNewRomanPSMT" w:eastAsiaTheme="minorHAnsi" w:hAnsi="TimesNewRomanPSMT" w:cs="TimesNewRomanPSMT"/>
          <w:color w:val="000000" w:themeColor="text1"/>
          <w:sz w:val="24"/>
          <w:lang w:val="en-GB"/>
        </w:rPr>
      </w:pPr>
      <w:r w:rsidRPr="00085C2E">
        <w:rPr>
          <w:rFonts w:cs="Arial"/>
          <w:color w:val="000000" w:themeColor="text1"/>
          <w:szCs w:val="22"/>
          <w:lang w:val="en-GB"/>
        </w:rPr>
        <w:t xml:space="preserve">Any statistically significant differences between </w:t>
      </w:r>
      <w:r w:rsidR="00B56A22" w:rsidRPr="00085C2E">
        <w:rPr>
          <w:rFonts w:cs="Arial"/>
          <w:color w:val="000000" w:themeColor="text1"/>
          <w:szCs w:val="22"/>
          <w:shd w:val="clear" w:color="auto" w:fill="FFFFFF"/>
          <w:lang w:val="en-GB"/>
        </w:rPr>
        <w:t>line 4114</w:t>
      </w:r>
      <w:r w:rsidRPr="00085C2E">
        <w:rPr>
          <w:rFonts w:cs="Arial"/>
          <w:color w:val="000000" w:themeColor="text1"/>
          <w:szCs w:val="22"/>
          <w:shd w:val="clear" w:color="auto" w:fill="FFFFFF"/>
          <w:lang w:val="en-GB"/>
        </w:rPr>
        <w:t xml:space="preserve"> </w:t>
      </w:r>
      <w:r w:rsidR="00B56A22" w:rsidRPr="00085C2E">
        <w:rPr>
          <w:rFonts w:cs="Arial"/>
          <w:color w:val="000000" w:themeColor="text1"/>
          <w:szCs w:val="22"/>
          <w:lang w:val="en-GB"/>
        </w:rPr>
        <w:t>and the hybrid</w:t>
      </w:r>
      <w:r w:rsidRPr="00085C2E">
        <w:rPr>
          <w:rFonts w:cs="Arial"/>
          <w:color w:val="000000" w:themeColor="text1"/>
          <w:szCs w:val="22"/>
          <w:lang w:val="en-GB"/>
        </w:rPr>
        <w:t xml:space="preserve"> control have been compared to the </w:t>
      </w:r>
      <w:r w:rsidR="00FF6C71" w:rsidRPr="00085C2E">
        <w:rPr>
          <w:rFonts w:cs="Arial"/>
          <w:color w:val="000000" w:themeColor="text1"/>
          <w:szCs w:val="22"/>
          <w:lang w:val="en-GB"/>
        </w:rPr>
        <w:t>99% tolerance interval</w:t>
      </w:r>
      <w:r w:rsidRPr="00085C2E">
        <w:rPr>
          <w:rFonts w:cs="Arial"/>
          <w:color w:val="000000" w:themeColor="text1"/>
          <w:szCs w:val="22"/>
          <w:lang w:val="en-GB"/>
        </w:rPr>
        <w:t xml:space="preserve"> compiled from the results </w:t>
      </w:r>
      <w:r w:rsidR="006120A2" w:rsidRPr="00085C2E">
        <w:rPr>
          <w:rFonts w:cs="Arial"/>
          <w:color w:val="000000" w:themeColor="text1"/>
          <w:szCs w:val="22"/>
          <w:lang w:val="en-GB"/>
        </w:rPr>
        <w:t xml:space="preserve">for each analyte </w:t>
      </w:r>
      <w:r w:rsidRPr="00085C2E">
        <w:rPr>
          <w:rFonts w:cs="Arial"/>
          <w:color w:val="000000" w:themeColor="text1"/>
          <w:szCs w:val="22"/>
          <w:lang w:val="en-GB"/>
        </w:rPr>
        <w:t xml:space="preserve">of the </w:t>
      </w:r>
      <w:r w:rsidR="00B56A22" w:rsidRPr="00085C2E">
        <w:rPr>
          <w:rFonts w:cs="Arial"/>
          <w:color w:val="000000" w:themeColor="text1"/>
          <w:szCs w:val="22"/>
          <w:lang w:val="en-GB"/>
        </w:rPr>
        <w:t>eight</w:t>
      </w:r>
      <w:r w:rsidR="00FF6C71" w:rsidRPr="00085C2E">
        <w:rPr>
          <w:rFonts w:cs="Arial"/>
          <w:color w:val="000000" w:themeColor="text1"/>
          <w:szCs w:val="22"/>
          <w:lang w:val="en-GB"/>
        </w:rPr>
        <w:t xml:space="preserve"> </w:t>
      </w:r>
      <w:r w:rsidRPr="00085C2E">
        <w:rPr>
          <w:rFonts w:cs="Arial"/>
          <w:color w:val="000000" w:themeColor="text1"/>
          <w:szCs w:val="22"/>
          <w:lang w:val="en-GB"/>
        </w:rPr>
        <w:t xml:space="preserve">non-GM </w:t>
      </w:r>
      <w:r w:rsidR="00FF6C71" w:rsidRPr="00085C2E">
        <w:rPr>
          <w:rFonts w:cs="Arial"/>
          <w:color w:val="000000" w:themeColor="text1"/>
          <w:szCs w:val="22"/>
          <w:lang w:val="en-GB"/>
        </w:rPr>
        <w:t>reference lines combined across all sites</w:t>
      </w:r>
      <w:r w:rsidR="00D62FDD" w:rsidRPr="00085C2E">
        <w:rPr>
          <w:rFonts w:cs="Arial"/>
          <w:color w:val="000000" w:themeColor="text1"/>
          <w:szCs w:val="22"/>
          <w:lang w:val="en-GB"/>
        </w:rPr>
        <w:t>/times</w:t>
      </w:r>
      <w:r w:rsidRPr="00085C2E">
        <w:rPr>
          <w:rFonts w:cs="Arial"/>
          <w:color w:val="000000" w:themeColor="text1"/>
          <w:szCs w:val="22"/>
          <w:lang w:val="en-GB"/>
        </w:rPr>
        <w:t xml:space="preserve">, to assess whether the differences are likely to be biologically meaningful. </w:t>
      </w:r>
      <w:r w:rsidR="000932DD" w:rsidRPr="00085C2E">
        <w:rPr>
          <w:rFonts w:cs="Arial"/>
          <w:color w:val="000000" w:themeColor="text1"/>
          <w:szCs w:val="22"/>
          <w:lang w:val="en-GB"/>
        </w:rPr>
        <w:t>These tolera</w:t>
      </w:r>
      <w:r w:rsidR="006C24D9" w:rsidRPr="00085C2E">
        <w:rPr>
          <w:rFonts w:cs="Arial"/>
          <w:color w:val="000000" w:themeColor="text1"/>
          <w:szCs w:val="22"/>
          <w:lang w:val="en-GB"/>
        </w:rPr>
        <w:t xml:space="preserve">nce intervals </w:t>
      </w:r>
      <w:r w:rsidR="006C24D9" w:rsidRPr="00085C2E">
        <w:rPr>
          <w:rFonts w:eastAsiaTheme="minorHAnsi" w:cs="Arial"/>
          <w:color w:val="000000" w:themeColor="text1"/>
          <w:szCs w:val="22"/>
          <w:lang w:val="en-GB"/>
        </w:rPr>
        <w:t>contain, with 95% co</w:t>
      </w:r>
      <w:r w:rsidR="000932DD" w:rsidRPr="00085C2E">
        <w:rPr>
          <w:rFonts w:eastAsiaTheme="minorHAnsi" w:cs="Arial"/>
          <w:color w:val="000000" w:themeColor="text1"/>
          <w:szCs w:val="22"/>
          <w:lang w:val="en-GB"/>
        </w:rPr>
        <w:t xml:space="preserve">nfidence, 99% of the </w:t>
      </w:r>
      <w:r w:rsidR="00D40B4E" w:rsidRPr="00085C2E">
        <w:rPr>
          <w:rFonts w:eastAsiaTheme="minorHAnsi" w:cs="Arial"/>
          <w:color w:val="000000" w:themeColor="text1"/>
          <w:szCs w:val="22"/>
          <w:lang w:val="en-GB"/>
        </w:rPr>
        <w:t>values contained in the</w:t>
      </w:r>
      <w:r w:rsidR="006C24D9" w:rsidRPr="00085C2E">
        <w:rPr>
          <w:rFonts w:eastAsiaTheme="minorHAnsi" w:cs="Arial"/>
          <w:color w:val="000000" w:themeColor="text1"/>
          <w:szCs w:val="22"/>
          <w:lang w:val="en-GB"/>
        </w:rPr>
        <w:t xml:space="preserve"> popu</w:t>
      </w:r>
      <w:r w:rsidR="00B56A22" w:rsidRPr="00085C2E">
        <w:rPr>
          <w:rFonts w:eastAsiaTheme="minorHAnsi" w:cs="Arial"/>
          <w:color w:val="000000" w:themeColor="text1"/>
          <w:szCs w:val="22"/>
          <w:lang w:val="en-GB"/>
        </w:rPr>
        <w:t>lation of commercial lines.</w:t>
      </w:r>
      <w:r w:rsidR="000932DD" w:rsidRPr="00085C2E">
        <w:rPr>
          <w:rFonts w:eastAsiaTheme="minorHAnsi" w:cs="Arial"/>
          <w:color w:val="000000" w:themeColor="text1"/>
          <w:szCs w:val="22"/>
          <w:lang w:val="en-GB"/>
        </w:rPr>
        <w:t xml:space="preserve"> </w:t>
      </w:r>
      <w:r w:rsidRPr="00085C2E">
        <w:rPr>
          <w:rFonts w:cs="Arial"/>
          <w:color w:val="000000" w:themeColor="text1"/>
          <w:szCs w:val="22"/>
          <w:lang w:val="en-GB"/>
        </w:rPr>
        <w:t xml:space="preserve">Additionally, </w:t>
      </w:r>
      <w:r w:rsidR="00B56A22" w:rsidRPr="00B9430A">
        <w:rPr>
          <w:rFonts w:cs="Arial"/>
          <w:color w:val="000000" w:themeColor="text1"/>
          <w:szCs w:val="22"/>
          <w:lang w:val="en-GB"/>
        </w:rPr>
        <w:t>the results for line 4114 and the hybrid control</w:t>
      </w:r>
      <w:r w:rsidRPr="00B9430A">
        <w:rPr>
          <w:rFonts w:cs="Arial"/>
          <w:color w:val="000000" w:themeColor="text1"/>
          <w:szCs w:val="22"/>
          <w:lang w:val="en-GB"/>
        </w:rPr>
        <w:t xml:space="preserve"> have been compared to a combined literature range for each analyte, compiled from published literature fo</w:t>
      </w:r>
      <w:r w:rsidR="00E911A7" w:rsidRPr="00B9430A">
        <w:rPr>
          <w:rFonts w:cs="Arial"/>
          <w:color w:val="000000" w:themeColor="text1"/>
          <w:szCs w:val="22"/>
          <w:lang w:val="en-GB"/>
        </w:rPr>
        <w:t>r commercially available corn</w:t>
      </w:r>
      <w:r w:rsidRPr="00B9430A">
        <w:rPr>
          <w:rFonts w:cs="Arial"/>
          <w:color w:val="000000" w:themeColor="text1"/>
          <w:szCs w:val="22"/>
          <w:vertAlign w:val="superscript"/>
          <w:lang w:val="en-GB"/>
        </w:rPr>
        <w:footnoteReference w:id="21"/>
      </w:r>
      <w:r w:rsidRPr="00B9430A">
        <w:rPr>
          <w:rFonts w:cs="Arial"/>
          <w:color w:val="000000" w:themeColor="text1"/>
          <w:szCs w:val="22"/>
          <w:lang w:val="en-GB"/>
        </w:rPr>
        <w:t>. It is noted, however, that information in the published literature is limited and is unlikely to provide a broad reflection of the natural diversity that occurs within</w:t>
      </w:r>
      <w:r w:rsidR="00E911A7" w:rsidRPr="00B9430A">
        <w:rPr>
          <w:rFonts w:cs="Arial"/>
          <w:color w:val="000000" w:themeColor="text1"/>
          <w:szCs w:val="22"/>
          <w:lang w:val="en-GB"/>
        </w:rPr>
        <w:t xml:space="preserve"> corn </w:t>
      </w:r>
      <w:r w:rsidR="00214139" w:rsidRPr="00B9430A">
        <w:rPr>
          <w:rFonts w:cs="Arial"/>
          <w:color w:val="000000" w:themeColor="text1"/>
          <w:szCs w:val="22"/>
          <w:lang w:val="en-GB"/>
        </w:rPr>
        <w:fldChar w:fldCharType="begin">
          <w:fldData xml:space="preserve">PFJlZm1hbj48Q2l0ZT48QXV0aG9yPkhhcnJpZ2FuPC9BdXRob3I+PFllYXI+MjAxMDwvWWVhcj48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</w:fldData>
        </w:fldChar>
      </w:r>
      <w:r w:rsidR="002D7C52">
        <w:rPr>
          <w:rFonts w:cs="Arial"/>
          <w:color w:val="000000" w:themeColor="text1"/>
          <w:szCs w:val="22"/>
          <w:lang w:val="en-GB"/>
        </w:rPr>
        <w:instrText xml:space="preserve"> ADDIN REFMGR.CITE </w:instrText>
      </w:r>
      <w:r w:rsidR="002D7C52">
        <w:rPr>
          <w:rFonts w:cs="Arial"/>
          <w:color w:val="000000" w:themeColor="text1"/>
          <w:szCs w:val="22"/>
          <w:lang w:val="en-GB"/>
        </w:rPr>
        <w:fldChar w:fldCharType="begin">
          <w:fldData xml:space="preserve">PFJlZm1hbj48Q2l0ZT48QXV0aG9yPkhhcnJpZ2FuPC9BdXRob3I+PFllYXI+MjAxMDwvWWVhcj48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</w:fldData>
        </w:fldChar>
      </w:r>
      <w:r w:rsidR="002D7C52">
        <w:rPr>
          <w:rFonts w:cs="Arial"/>
          <w:color w:val="000000" w:themeColor="text1"/>
          <w:szCs w:val="22"/>
          <w:lang w:val="en-GB"/>
        </w:rPr>
        <w:instrText xml:space="preserve"> ADDIN EN.CITE.DATA </w:instrText>
      </w:r>
      <w:r w:rsidR="002D7C52">
        <w:rPr>
          <w:rFonts w:cs="Arial"/>
          <w:color w:val="000000" w:themeColor="text1"/>
          <w:szCs w:val="22"/>
          <w:lang w:val="en-GB"/>
        </w:rPr>
      </w:r>
      <w:r w:rsidR="002D7C52">
        <w:rPr>
          <w:rFonts w:cs="Arial"/>
          <w:color w:val="000000" w:themeColor="text1"/>
          <w:szCs w:val="22"/>
          <w:lang w:val="en-GB"/>
        </w:rPr>
        <w:fldChar w:fldCharType="end"/>
      </w:r>
      <w:r w:rsidR="00214139" w:rsidRPr="00B9430A">
        <w:rPr>
          <w:rFonts w:cs="Arial"/>
          <w:color w:val="000000" w:themeColor="text1"/>
          <w:szCs w:val="22"/>
          <w:lang w:val="en-GB"/>
        </w:rPr>
      </w:r>
      <w:r w:rsidR="00214139" w:rsidRPr="00B9430A">
        <w:rPr>
          <w:rFonts w:cs="Arial"/>
          <w:color w:val="000000" w:themeColor="text1"/>
          <w:szCs w:val="22"/>
          <w:lang w:val="en-GB"/>
        </w:rPr>
        <w:fldChar w:fldCharType="separate"/>
      </w:r>
      <w:r w:rsidR="00786687" w:rsidRPr="00B9430A">
        <w:rPr>
          <w:rFonts w:cs="Arial"/>
          <w:noProof/>
          <w:color w:val="000000" w:themeColor="text1"/>
          <w:szCs w:val="22"/>
          <w:lang w:val="en-GB"/>
        </w:rPr>
        <w:t>(Harrigan et al. 2010; Ridley et al. 2011; Zhou et al. 2011)</w:t>
      </w:r>
      <w:r w:rsidR="00214139" w:rsidRPr="00B9430A">
        <w:rPr>
          <w:rFonts w:cs="Arial"/>
          <w:color w:val="000000" w:themeColor="text1"/>
          <w:szCs w:val="22"/>
          <w:lang w:val="en-GB"/>
        </w:rPr>
        <w:fldChar w:fldCharType="end"/>
      </w:r>
      <w:r w:rsidRPr="00B9430A">
        <w:rPr>
          <w:rFonts w:cs="Arial"/>
          <w:color w:val="000000" w:themeColor="text1"/>
          <w:szCs w:val="22"/>
          <w:lang w:val="en-GB"/>
        </w:rPr>
        <w:t xml:space="preserve">. Therefore, even if means fall outside the published range, this </w:t>
      </w:r>
      <w:r w:rsidR="0001100D" w:rsidRPr="00B9430A">
        <w:rPr>
          <w:rFonts w:cs="Arial"/>
          <w:color w:val="000000" w:themeColor="text1"/>
          <w:szCs w:val="22"/>
          <w:lang w:val="en-GB"/>
        </w:rPr>
        <w:t>does not necessarily mean the value fall</w:t>
      </w:r>
      <w:r w:rsidR="00384411" w:rsidRPr="00B9430A">
        <w:rPr>
          <w:rFonts w:cs="Arial"/>
          <w:color w:val="000000" w:themeColor="text1"/>
          <w:szCs w:val="22"/>
          <w:lang w:val="en-GB"/>
        </w:rPr>
        <w:t>s</w:t>
      </w:r>
      <w:r w:rsidR="0001100D" w:rsidRPr="00B9430A">
        <w:rPr>
          <w:rFonts w:cs="Arial"/>
          <w:color w:val="000000" w:themeColor="text1"/>
          <w:szCs w:val="22"/>
          <w:lang w:val="en-GB"/>
        </w:rPr>
        <w:t xml:space="preserve"> outside the natural variation</w:t>
      </w:r>
      <w:r w:rsidRPr="00B9430A">
        <w:rPr>
          <w:rFonts w:cs="Arial"/>
          <w:color w:val="000000" w:themeColor="text1"/>
          <w:szCs w:val="22"/>
          <w:lang w:val="en-GB"/>
        </w:rPr>
        <w:t>.</w:t>
      </w:r>
    </w:p>
    <w:p w14:paraId="169A9B3B" w14:textId="77777777" w:rsidR="0036156F" w:rsidRPr="00B9430A" w:rsidRDefault="005C27A1" w:rsidP="00A26A8C">
      <w:pPr>
        <w:pStyle w:val="Heading3"/>
        <w:ind w:left="0" w:firstLine="0"/>
        <w:rPr>
          <w:b w:val="0"/>
          <w:i/>
          <w:lang w:val="en-GB"/>
        </w:rPr>
      </w:pPr>
      <w:r w:rsidRPr="00B9430A">
        <w:rPr>
          <w:lang w:val="en-GB"/>
        </w:rPr>
        <w:t>5.3.1</w:t>
      </w:r>
      <w:r w:rsidRPr="00B9430A">
        <w:rPr>
          <w:lang w:val="en-GB"/>
        </w:rPr>
        <w:tab/>
      </w:r>
      <w:r w:rsidR="0036156F" w:rsidRPr="00B9430A">
        <w:rPr>
          <w:lang w:val="en-GB"/>
        </w:rPr>
        <w:t>Proximates and fibre</w:t>
      </w:r>
    </w:p>
    <w:p w14:paraId="695B070E" w14:textId="603A90BC" w:rsidR="009801A4" w:rsidRDefault="00E927ED" w:rsidP="00AC7DF6">
      <w:pPr>
        <w:rPr>
          <w:rFonts w:cs="Arial"/>
          <w:color w:val="000000" w:themeColor="text1"/>
          <w:szCs w:val="22"/>
          <w:lang w:val="en-GB"/>
        </w:rPr>
      </w:pPr>
      <w:r w:rsidRPr="00B9430A">
        <w:rPr>
          <w:rFonts w:cs="Arial"/>
          <w:color w:val="000000" w:themeColor="text1"/>
          <w:szCs w:val="22"/>
          <w:lang w:val="en-GB"/>
        </w:rPr>
        <w:t xml:space="preserve">Results of the proximate and fibre analysis are shown in </w:t>
      </w:r>
      <w:r w:rsidR="004A182F" w:rsidRPr="00B9430A">
        <w:rPr>
          <w:rFonts w:cs="Arial"/>
          <w:color w:val="000000" w:themeColor="text1"/>
          <w:szCs w:val="22"/>
          <w:lang w:val="en-GB"/>
        </w:rPr>
        <w:t>Table 7</w:t>
      </w:r>
      <w:r w:rsidR="006048FB" w:rsidRPr="00B9430A">
        <w:rPr>
          <w:rFonts w:cs="Arial"/>
          <w:color w:val="000000" w:themeColor="text1"/>
          <w:szCs w:val="22"/>
          <w:lang w:val="en-GB"/>
        </w:rPr>
        <w:t xml:space="preserve">. </w:t>
      </w:r>
      <w:r w:rsidR="00214C97" w:rsidRPr="00B9430A">
        <w:rPr>
          <w:rFonts w:cs="Arial"/>
          <w:color w:val="000000" w:themeColor="text1"/>
          <w:szCs w:val="22"/>
          <w:lang w:val="en-GB"/>
        </w:rPr>
        <w:t xml:space="preserve">There are no significant differences between the means of line 4114 and the control for any analyte and all </w:t>
      </w:r>
      <w:r w:rsidRPr="00B9430A">
        <w:rPr>
          <w:rFonts w:cs="Arial"/>
          <w:color w:val="000000" w:themeColor="text1"/>
          <w:szCs w:val="22"/>
          <w:lang w:val="en-GB"/>
        </w:rPr>
        <w:t>mean</w:t>
      </w:r>
      <w:r w:rsidR="00553FD0" w:rsidRPr="00B9430A">
        <w:rPr>
          <w:rFonts w:cs="Arial"/>
          <w:color w:val="000000" w:themeColor="text1"/>
          <w:szCs w:val="22"/>
          <w:lang w:val="en-GB"/>
        </w:rPr>
        <w:t>s are</w:t>
      </w:r>
      <w:r w:rsidRPr="00B9430A">
        <w:rPr>
          <w:rFonts w:cs="Arial"/>
          <w:color w:val="000000" w:themeColor="text1"/>
          <w:szCs w:val="22"/>
          <w:lang w:val="en-GB"/>
        </w:rPr>
        <w:t xml:space="preserve"> </w:t>
      </w:r>
      <w:r w:rsidR="00214C97" w:rsidRPr="00B9430A">
        <w:rPr>
          <w:rFonts w:cs="Arial"/>
          <w:color w:val="000000" w:themeColor="text1"/>
          <w:szCs w:val="22"/>
          <w:lang w:val="en-GB"/>
        </w:rPr>
        <w:t xml:space="preserve">also </w:t>
      </w:r>
      <w:r w:rsidRPr="00B9430A">
        <w:rPr>
          <w:rFonts w:cs="Arial"/>
          <w:color w:val="000000" w:themeColor="text1"/>
          <w:szCs w:val="22"/>
          <w:lang w:val="en-GB"/>
        </w:rPr>
        <w:t>within both the toler</w:t>
      </w:r>
      <w:r w:rsidR="00947CFF" w:rsidRPr="00B9430A">
        <w:rPr>
          <w:rFonts w:cs="Arial"/>
          <w:color w:val="000000" w:themeColor="text1"/>
          <w:szCs w:val="22"/>
          <w:lang w:val="en-GB"/>
        </w:rPr>
        <w:t>ance interval</w:t>
      </w:r>
      <w:r w:rsidRPr="00B9430A">
        <w:rPr>
          <w:rFonts w:cs="Arial"/>
          <w:color w:val="000000" w:themeColor="text1"/>
          <w:szCs w:val="22"/>
          <w:lang w:val="en-GB"/>
        </w:rPr>
        <w:t xml:space="preserve"> and the literature range.</w:t>
      </w:r>
      <w:bookmarkStart w:id="70" w:name="_Toc417973328"/>
    </w:p>
    <w:p w14:paraId="43A1553A" w14:textId="77777777" w:rsidR="00D96843" w:rsidRDefault="00D96843" w:rsidP="00AC7DF6">
      <w:pPr>
        <w:rPr>
          <w:color w:val="000000" w:themeColor="text1"/>
          <w:lang w:val="en-GB"/>
        </w:rPr>
      </w:pPr>
    </w:p>
    <w:p w14:paraId="481F5CEC" w14:textId="1C0CAEEF" w:rsidR="00834754" w:rsidRPr="00B9430A" w:rsidRDefault="00834754" w:rsidP="00D96843">
      <w:pPr>
        <w:pStyle w:val="Caption"/>
        <w:keepNext/>
        <w:rPr>
          <w:color w:val="000000" w:themeColor="text1"/>
          <w:sz w:val="22"/>
          <w:szCs w:val="22"/>
          <w:lang w:val="en-GB"/>
        </w:rPr>
      </w:pPr>
      <w:r w:rsidRPr="00B9430A">
        <w:rPr>
          <w:color w:val="000000" w:themeColor="text1"/>
          <w:sz w:val="22"/>
          <w:szCs w:val="22"/>
          <w:lang w:val="en-GB"/>
        </w:rPr>
        <w:t xml:space="preserve">Table </w:t>
      </w:r>
      <w:r w:rsidRPr="00B9430A">
        <w:rPr>
          <w:color w:val="000000" w:themeColor="text1"/>
          <w:sz w:val="22"/>
          <w:szCs w:val="22"/>
          <w:lang w:val="en-GB"/>
        </w:rPr>
        <w:fldChar w:fldCharType="begin"/>
      </w:r>
      <w:r w:rsidRPr="00B9430A">
        <w:rPr>
          <w:color w:val="000000" w:themeColor="text1"/>
          <w:sz w:val="22"/>
          <w:szCs w:val="22"/>
          <w:lang w:val="en-GB"/>
        </w:rPr>
        <w:instrText xml:space="preserve"> SEQ Table \* ARABIC </w:instrText>
      </w:r>
      <w:r w:rsidRPr="00B9430A">
        <w:rPr>
          <w:color w:val="000000" w:themeColor="text1"/>
          <w:sz w:val="22"/>
          <w:szCs w:val="22"/>
          <w:lang w:val="en-GB"/>
        </w:rPr>
        <w:fldChar w:fldCharType="separate"/>
      </w:r>
      <w:r w:rsidR="00491E1A">
        <w:rPr>
          <w:noProof/>
          <w:color w:val="000000" w:themeColor="text1"/>
          <w:sz w:val="22"/>
          <w:szCs w:val="22"/>
          <w:lang w:val="en-GB"/>
        </w:rPr>
        <w:t>7</w:t>
      </w:r>
      <w:r w:rsidRPr="00B9430A">
        <w:rPr>
          <w:color w:val="000000" w:themeColor="text1"/>
          <w:sz w:val="22"/>
          <w:szCs w:val="22"/>
          <w:lang w:val="en-GB"/>
        </w:rPr>
        <w:fldChar w:fldCharType="end"/>
      </w:r>
      <w:r w:rsidR="00553FD0" w:rsidRPr="00B9430A">
        <w:rPr>
          <w:color w:val="000000" w:themeColor="text1"/>
          <w:sz w:val="22"/>
          <w:szCs w:val="22"/>
          <w:lang w:val="en-GB"/>
        </w:rPr>
        <w:t>: Mean (range)</w:t>
      </w:r>
      <w:r w:rsidRPr="00B9430A">
        <w:rPr>
          <w:color w:val="000000" w:themeColor="text1"/>
          <w:sz w:val="22"/>
          <w:szCs w:val="22"/>
          <w:lang w:val="en-GB"/>
        </w:rPr>
        <w:t xml:space="preserve"> percentage dry weight (%dw) of proximates </w:t>
      </w:r>
      <w:r w:rsidR="00336749" w:rsidRPr="00B9430A">
        <w:rPr>
          <w:color w:val="000000" w:themeColor="text1"/>
          <w:sz w:val="22"/>
          <w:szCs w:val="22"/>
          <w:lang w:val="en-GB"/>
        </w:rPr>
        <w:t xml:space="preserve">and fibre in grain from </w:t>
      </w:r>
      <w:r w:rsidR="00814062" w:rsidRPr="00B9430A">
        <w:rPr>
          <w:color w:val="000000" w:themeColor="text1"/>
          <w:sz w:val="22"/>
          <w:szCs w:val="22"/>
          <w:lang w:val="en-GB"/>
        </w:rPr>
        <w:t xml:space="preserve">glufosinate-treated </w:t>
      </w:r>
      <w:r w:rsidR="00336749" w:rsidRPr="00B9430A">
        <w:rPr>
          <w:color w:val="000000" w:themeColor="text1"/>
          <w:sz w:val="22"/>
          <w:szCs w:val="22"/>
          <w:lang w:val="en-GB"/>
        </w:rPr>
        <w:t xml:space="preserve">line 4114 and the hybrid </w:t>
      </w:r>
      <w:r w:rsidR="00514E10" w:rsidRPr="00B9430A">
        <w:rPr>
          <w:color w:val="000000" w:themeColor="text1"/>
          <w:sz w:val="22"/>
          <w:szCs w:val="22"/>
          <w:lang w:val="en-GB"/>
        </w:rPr>
        <w:t xml:space="preserve">(PHNAR x PHTFE) </w:t>
      </w:r>
      <w:r w:rsidR="00336749" w:rsidRPr="00B9430A">
        <w:rPr>
          <w:color w:val="000000" w:themeColor="text1"/>
          <w:sz w:val="22"/>
          <w:szCs w:val="22"/>
          <w:lang w:val="en-GB"/>
        </w:rPr>
        <w:t>control</w:t>
      </w:r>
      <w:r w:rsidRPr="00B9430A">
        <w:rPr>
          <w:color w:val="000000" w:themeColor="text1"/>
          <w:sz w:val="22"/>
          <w:szCs w:val="22"/>
          <w:lang w:val="en-GB"/>
        </w:rPr>
        <w:t>.</w:t>
      </w:r>
      <w:bookmarkEnd w:id="70"/>
    </w:p>
    <w:p w14:paraId="763CB0FC" w14:textId="77777777" w:rsidR="00834754" w:rsidRPr="00B9430A" w:rsidRDefault="00834754" w:rsidP="00834754">
      <w:pPr>
        <w:rPr>
          <w:color w:val="000000" w:themeColor="text1"/>
          <w:lang w:val="en-GB"/>
        </w:rPr>
      </w:pPr>
    </w:p>
    <w:tbl>
      <w:tblPr>
        <w:tblW w:w="8874"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7"/>
        <w:gridCol w:w="1701"/>
        <w:gridCol w:w="1559"/>
        <w:gridCol w:w="993"/>
        <w:gridCol w:w="1417"/>
        <w:gridCol w:w="1437"/>
      </w:tblGrid>
      <w:tr w:rsidR="00553FD0" w:rsidRPr="00085C2E" w14:paraId="2358F9B6" w14:textId="77777777" w:rsidTr="007752B9">
        <w:trPr>
          <w:trHeight w:val="972"/>
          <w:tblHeader/>
          <w:jc w:val="center"/>
        </w:trPr>
        <w:tc>
          <w:tcPr>
            <w:tcW w:w="1767" w:type="dxa"/>
            <w:shd w:val="clear" w:color="auto" w:fill="DBE5F1" w:themeFill="accent1" w:themeFillTint="33"/>
            <w:noWrap/>
            <w:vAlign w:val="center"/>
          </w:tcPr>
          <w:p w14:paraId="115E98EE" w14:textId="77777777" w:rsidR="00DD3FF1" w:rsidRPr="00B9430A" w:rsidRDefault="00DD3FF1" w:rsidP="00DD3FF1">
            <w:pPr>
              <w:jc w:val="center"/>
              <w:rPr>
                <w:rFonts w:cs="Arial"/>
                <w:b/>
                <w:bCs/>
                <w:color w:val="000000" w:themeColor="text1"/>
                <w:sz w:val="18"/>
                <w:szCs w:val="18"/>
                <w:lang w:val="en-GB"/>
              </w:rPr>
            </w:pPr>
            <w:r w:rsidRPr="00B9430A">
              <w:rPr>
                <w:rFonts w:cs="Arial"/>
                <w:b/>
                <w:bCs/>
                <w:color w:val="000000" w:themeColor="text1"/>
                <w:sz w:val="18"/>
                <w:szCs w:val="18"/>
                <w:lang w:val="en-GB"/>
              </w:rPr>
              <w:t>Analyte</w:t>
            </w:r>
          </w:p>
        </w:tc>
        <w:tc>
          <w:tcPr>
            <w:tcW w:w="1701" w:type="dxa"/>
            <w:shd w:val="clear" w:color="auto" w:fill="DBE5F1" w:themeFill="accent1" w:themeFillTint="33"/>
            <w:noWrap/>
            <w:vAlign w:val="center"/>
          </w:tcPr>
          <w:p w14:paraId="751D8CCB" w14:textId="77777777" w:rsidR="00DD3FF1" w:rsidRPr="00B9430A" w:rsidRDefault="004A182F" w:rsidP="00DD3FF1">
            <w:pPr>
              <w:jc w:val="center"/>
              <w:rPr>
                <w:rFonts w:cs="Arial"/>
                <w:b/>
                <w:bCs/>
                <w:color w:val="000000" w:themeColor="text1"/>
                <w:sz w:val="18"/>
                <w:szCs w:val="18"/>
                <w:vertAlign w:val="superscript"/>
                <w:lang w:val="en-GB"/>
              </w:rPr>
            </w:pPr>
            <w:r w:rsidRPr="00B9430A">
              <w:rPr>
                <w:rFonts w:cs="Arial"/>
                <w:b/>
                <w:bCs/>
                <w:color w:val="000000" w:themeColor="text1"/>
                <w:sz w:val="18"/>
                <w:szCs w:val="18"/>
                <w:lang w:val="en-GB"/>
              </w:rPr>
              <w:t>Line 4114</w:t>
            </w:r>
          </w:p>
          <w:p w14:paraId="09AF39A4" w14:textId="77777777" w:rsidR="00DD3FF1" w:rsidRPr="00B9430A" w:rsidRDefault="00DD3FF1" w:rsidP="00DD3FF1">
            <w:pPr>
              <w:jc w:val="center"/>
              <w:rPr>
                <w:rFonts w:cs="Arial"/>
                <w:b/>
                <w:bCs/>
                <w:color w:val="000000" w:themeColor="text1"/>
                <w:sz w:val="18"/>
                <w:szCs w:val="18"/>
                <w:lang w:val="en-GB"/>
              </w:rPr>
            </w:pPr>
            <w:r w:rsidRPr="00B9430A">
              <w:rPr>
                <w:rFonts w:cs="Arial"/>
                <w:b/>
                <w:bCs/>
                <w:color w:val="000000" w:themeColor="text1"/>
                <w:sz w:val="18"/>
                <w:szCs w:val="18"/>
                <w:lang w:val="en-GB"/>
              </w:rPr>
              <w:t>(%dw)</w:t>
            </w:r>
          </w:p>
        </w:tc>
        <w:tc>
          <w:tcPr>
            <w:tcW w:w="1559" w:type="dxa"/>
            <w:shd w:val="clear" w:color="auto" w:fill="DBE5F1" w:themeFill="accent1" w:themeFillTint="33"/>
            <w:noWrap/>
            <w:vAlign w:val="center"/>
          </w:tcPr>
          <w:p w14:paraId="2242FFA7" w14:textId="77777777" w:rsidR="00DD3FF1" w:rsidRPr="00B9430A" w:rsidRDefault="004A182F" w:rsidP="00DD3FF1">
            <w:pPr>
              <w:jc w:val="center"/>
              <w:rPr>
                <w:rFonts w:cs="Arial"/>
                <w:b/>
                <w:bCs/>
                <w:color w:val="000000" w:themeColor="text1"/>
                <w:sz w:val="18"/>
                <w:szCs w:val="18"/>
                <w:lang w:val="en-GB"/>
              </w:rPr>
            </w:pPr>
            <w:r w:rsidRPr="00085C2E">
              <w:rPr>
                <w:rFonts w:eastAsiaTheme="minorHAnsi" w:cs="Arial"/>
                <w:b/>
                <w:color w:val="000000" w:themeColor="text1"/>
                <w:sz w:val="18"/>
                <w:szCs w:val="18"/>
                <w:lang w:val="en-GB"/>
              </w:rPr>
              <w:t>PHNARxPHTFE</w:t>
            </w:r>
            <w:r w:rsidR="00DD3FF1" w:rsidRPr="00B9430A">
              <w:rPr>
                <w:rFonts w:cs="Arial"/>
                <w:b/>
                <w:bCs/>
                <w:color w:val="000000" w:themeColor="text1"/>
                <w:sz w:val="18"/>
                <w:szCs w:val="18"/>
                <w:lang w:val="en-GB"/>
              </w:rPr>
              <w:t xml:space="preserve"> (%dw)</w:t>
            </w:r>
          </w:p>
        </w:tc>
        <w:tc>
          <w:tcPr>
            <w:tcW w:w="993" w:type="dxa"/>
            <w:shd w:val="clear" w:color="auto" w:fill="DBE5F1" w:themeFill="accent1" w:themeFillTint="33"/>
            <w:vAlign w:val="center"/>
          </w:tcPr>
          <w:p w14:paraId="7F56708C" w14:textId="77777777" w:rsidR="00DD3FF1" w:rsidRPr="00B9430A" w:rsidRDefault="00336749" w:rsidP="00DD3FF1">
            <w:pPr>
              <w:jc w:val="center"/>
              <w:rPr>
                <w:rFonts w:cs="Arial"/>
                <w:b/>
                <w:bCs/>
                <w:color w:val="000000" w:themeColor="text1"/>
                <w:sz w:val="18"/>
                <w:szCs w:val="18"/>
                <w:lang w:val="en-GB"/>
              </w:rPr>
            </w:pPr>
            <w:r w:rsidRPr="00B9430A">
              <w:rPr>
                <w:rFonts w:cs="Arial"/>
                <w:b/>
                <w:bCs/>
                <w:color w:val="000000" w:themeColor="text1"/>
                <w:sz w:val="18"/>
                <w:szCs w:val="18"/>
                <w:lang w:val="en-GB"/>
              </w:rPr>
              <w:t xml:space="preserve"> </w:t>
            </w:r>
            <w:r w:rsidR="004A182F" w:rsidRPr="00B9430A">
              <w:rPr>
                <w:rFonts w:cs="Arial"/>
                <w:b/>
                <w:bCs/>
                <w:color w:val="000000" w:themeColor="text1"/>
                <w:sz w:val="18"/>
                <w:szCs w:val="18"/>
                <w:lang w:val="en-GB"/>
              </w:rPr>
              <w:t xml:space="preserve">adj </w:t>
            </w:r>
            <w:r w:rsidRPr="00B9430A">
              <w:rPr>
                <w:rFonts w:cs="Arial"/>
                <w:b/>
                <w:bCs/>
                <w:color w:val="000000" w:themeColor="text1"/>
                <w:sz w:val="18"/>
                <w:szCs w:val="18"/>
                <w:lang w:val="en-GB"/>
              </w:rPr>
              <w:t>P-value</w:t>
            </w:r>
          </w:p>
        </w:tc>
        <w:tc>
          <w:tcPr>
            <w:tcW w:w="1417" w:type="dxa"/>
            <w:shd w:val="clear" w:color="auto" w:fill="DBE5F1" w:themeFill="accent1" w:themeFillTint="33"/>
            <w:vAlign w:val="center"/>
          </w:tcPr>
          <w:p w14:paraId="3228A49E" w14:textId="77777777" w:rsidR="00DD3FF1" w:rsidRPr="00B9430A" w:rsidRDefault="00D7046E" w:rsidP="00DD3FF1">
            <w:pPr>
              <w:jc w:val="center"/>
              <w:rPr>
                <w:rFonts w:cs="Arial"/>
                <w:b/>
                <w:bCs/>
                <w:color w:val="000000" w:themeColor="text1"/>
                <w:sz w:val="18"/>
                <w:szCs w:val="18"/>
                <w:lang w:val="en-GB"/>
              </w:rPr>
            </w:pPr>
            <w:r w:rsidRPr="00B9430A">
              <w:rPr>
                <w:rFonts w:cs="Arial"/>
                <w:b/>
                <w:bCs/>
                <w:color w:val="000000" w:themeColor="text1"/>
                <w:sz w:val="18"/>
                <w:szCs w:val="18"/>
                <w:lang w:val="en-GB"/>
              </w:rPr>
              <w:t>Tolerance interval</w:t>
            </w:r>
            <w:r w:rsidR="00DD3FF1" w:rsidRPr="00B9430A">
              <w:rPr>
                <w:rFonts w:cs="Arial"/>
                <w:b/>
                <w:bCs/>
                <w:color w:val="000000" w:themeColor="text1"/>
                <w:sz w:val="18"/>
                <w:szCs w:val="18"/>
                <w:lang w:val="en-GB"/>
              </w:rPr>
              <w:t xml:space="preserve"> (%dw)</w:t>
            </w:r>
          </w:p>
        </w:tc>
        <w:tc>
          <w:tcPr>
            <w:tcW w:w="1437" w:type="dxa"/>
            <w:shd w:val="clear" w:color="auto" w:fill="DBE5F1" w:themeFill="accent1" w:themeFillTint="33"/>
            <w:vAlign w:val="center"/>
          </w:tcPr>
          <w:p w14:paraId="5C4021AE" w14:textId="77777777" w:rsidR="00DD3FF1" w:rsidRPr="00B9430A" w:rsidRDefault="00DD3FF1" w:rsidP="00DD3FF1">
            <w:pPr>
              <w:jc w:val="center"/>
              <w:rPr>
                <w:rFonts w:cs="Arial"/>
                <w:b/>
                <w:bCs/>
                <w:color w:val="000000" w:themeColor="text1"/>
                <w:sz w:val="18"/>
                <w:szCs w:val="18"/>
                <w:lang w:val="en-GB"/>
              </w:rPr>
            </w:pPr>
            <w:r w:rsidRPr="00B9430A">
              <w:rPr>
                <w:rFonts w:cs="Arial"/>
                <w:b/>
                <w:bCs/>
                <w:color w:val="000000" w:themeColor="text1"/>
                <w:sz w:val="18"/>
                <w:szCs w:val="18"/>
                <w:lang w:val="en-GB"/>
              </w:rPr>
              <w:t>Combined literature</w:t>
            </w:r>
            <w:r w:rsidRPr="00B9430A">
              <w:rPr>
                <w:rFonts w:cs="Arial"/>
                <w:b/>
                <w:bCs/>
                <w:color w:val="000000" w:themeColor="text1"/>
                <w:sz w:val="18"/>
                <w:szCs w:val="18"/>
                <w:lang w:val="en-GB"/>
              </w:rPr>
              <w:br/>
              <w:t>range (%dw)</w:t>
            </w:r>
          </w:p>
        </w:tc>
      </w:tr>
      <w:tr w:rsidR="00553FD0" w:rsidRPr="00085C2E" w14:paraId="13C19067" w14:textId="77777777" w:rsidTr="00214C97">
        <w:trPr>
          <w:trHeight w:val="283"/>
          <w:jc w:val="center"/>
        </w:trPr>
        <w:tc>
          <w:tcPr>
            <w:tcW w:w="1767" w:type="dxa"/>
            <w:shd w:val="clear" w:color="auto" w:fill="auto"/>
            <w:noWrap/>
            <w:vAlign w:val="center"/>
          </w:tcPr>
          <w:p w14:paraId="27708B5E" w14:textId="77777777" w:rsidR="00DD3FF1" w:rsidRPr="00B9430A" w:rsidRDefault="00DD3FF1" w:rsidP="00DD3FF1">
            <w:pPr>
              <w:jc w:val="center"/>
              <w:rPr>
                <w:rFonts w:cs="Arial"/>
                <w:color w:val="000000" w:themeColor="text1"/>
                <w:sz w:val="16"/>
                <w:szCs w:val="16"/>
                <w:lang w:val="en-GB"/>
              </w:rPr>
            </w:pPr>
            <w:r w:rsidRPr="00B9430A">
              <w:rPr>
                <w:rFonts w:cs="Arial"/>
                <w:color w:val="000000" w:themeColor="text1"/>
                <w:sz w:val="16"/>
                <w:szCs w:val="16"/>
                <w:lang w:val="en-GB"/>
              </w:rPr>
              <w:t>Ash</w:t>
            </w:r>
          </w:p>
        </w:tc>
        <w:tc>
          <w:tcPr>
            <w:tcW w:w="1701" w:type="dxa"/>
            <w:shd w:val="clear" w:color="auto" w:fill="auto"/>
            <w:noWrap/>
            <w:vAlign w:val="center"/>
          </w:tcPr>
          <w:p w14:paraId="239F5D3B" w14:textId="77777777" w:rsidR="00DD3FF1" w:rsidRPr="00B9430A" w:rsidRDefault="007616B0" w:rsidP="00DD3FF1">
            <w:pPr>
              <w:jc w:val="center"/>
              <w:rPr>
                <w:rFonts w:cs="Arial"/>
                <w:color w:val="000000" w:themeColor="text1"/>
                <w:sz w:val="16"/>
                <w:szCs w:val="16"/>
                <w:vertAlign w:val="superscript"/>
                <w:lang w:val="en-GB"/>
              </w:rPr>
            </w:pPr>
            <w:r w:rsidRPr="00B9430A">
              <w:rPr>
                <w:rFonts w:cs="Arial"/>
                <w:color w:val="000000" w:themeColor="text1"/>
                <w:sz w:val="16"/>
                <w:szCs w:val="16"/>
                <w:lang w:val="en-GB"/>
              </w:rPr>
              <w:t>1.43 (1.31 – 1.58</w:t>
            </w:r>
            <w:r w:rsidR="00553FD0" w:rsidRPr="00B9430A">
              <w:rPr>
                <w:rFonts w:cs="Arial"/>
                <w:color w:val="000000" w:themeColor="text1"/>
                <w:sz w:val="16"/>
                <w:szCs w:val="16"/>
                <w:lang w:val="en-GB"/>
              </w:rPr>
              <w:t>)</w:t>
            </w:r>
          </w:p>
        </w:tc>
        <w:tc>
          <w:tcPr>
            <w:tcW w:w="1559" w:type="dxa"/>
            <w:shd w:val="clear" w:color="auto" w:fill="auto"/>
            <w:noWrap/>
            <w:vAlign w:val="center"/>
          </w:tcPr>
          <w:p w14:paraId="33C8703C" w14:textId="77777777" w:rsidR="00DD3FF1" w:rsidRPr="00B9430A" w:rsidRDefault="00553FD0" w:rsidP="00DD3FF1">
            <w:pPr>
              <w:jc w:val="center"/>
              <w:rPr>
                <w:rFonts w:cs="Arial"/>
                <w:color w:val="000000" w:themeColor="text1"/>
                <w:sz w:val="16"/>
                <w:szCs w:val="16"/>
                <w:vertAlign w:val="superscript"/>
                <w:lang w:val="en-GB"/>
              </w:rPr>
            </w:pPr>
            <w:r w:rsidRPr="00B9430A">
              <w:rPr>
                <w:rFonts w:cs="Arial"/>
                <w:color w:val="000000" w:themeColor="text1"/>
                <w:sz w:val="16"/>
                <w:szCs w:val="16"/>
                <w:lang w:val="en-GB"/>
              </w:rPr>
              <w:t>1.33 (1.12 – 1.52)</w:t>
            </w:r>
            <w:r w:rsidRPr="00B9430A">
              <w:rPr>
                <w:rFonts w:cs="Arial"/>
                <w:color w:val="000000" w:themeColor="text1"/>
                <w:sz w:val="16"/>
                <w:szCs w:val="16"/>
                <w:vertAlign w:val="superscript"/>
                <w:lang w:val="en-GB"/>
              </w:rPr>
              <w:t>2</w:t>
            </w:r>
          </w:p>
        </w:tc>
        <w:tc>
          <w:tcPr>
            <w:tcW w:w="993" w:type="dxa"/>
            <w:shd w:val="clear" w:color="auto" w:fill="auto"/>
            <w:vAlign w:val="center"/>
          </w:tcPr>
          <w:p w14:paraId="2B86726F" w14:textId="77777777" w:rsidR="00DD3FF1" w:rsidRPr="00B9430A" w:rsidRDefault="007616B0" w:rsidP="00DD3FF1">
            <w:pPr>
              <w:jc w:val="center"/>
              <w:rPr>
                <w:rFonts w:cs="Arial"/>
                <w:color w:val="000000" w:themeColor="text1"/>
                <w:sz w:val="16"/>
                <w:szCs w:val="16"/>
                <w:lang w:val="en-GB"/>
              </w:rPr>
            </w:pPr>
            <w:r w:rsidRPr="00B9430A">
              <w:rPr>
                <w:rFonts w:cs="Arial"/>
                <w:color w:val="000000" w:themeColor="text1"/>
                <w:sz w:val="16"/>
                <w:szCs w:val="16"/>
                <w:lang w:val="en-GB"/>
              </w:rPr>
              <w:t>0.053</w:t>
            </w:r>
            <w:r w:rsidR="00553FD0" w:rsidRPr="00B9430A">
              <w:rPr>
                <w:rFonts w:cs="Arial"/>
                <w:color w:val="000000" w:themeColor="text1"/>
                <w:sz w:val="16"/>
                <w:szCs w:val="16"/>
                <w:lang w:val="en-GB"/>
              </w:rPr>
              <w:t>9</w:t>
            </w:r>
          </w:p>
        </w:tc>
        <w:tc>
          <w:tcPr>
            <w:tcW w:w="1417" w:type="dxa"/>
            <w:vAlign w:val="center"/>
          </w:tcPr>
          <w:p w14:paraId="5FE0CE7C" w14:textId="77777777" w:rsidR="00DD3FF1" w:rsidRPr="00B9430A" w:rsidRDefault="00553FD0" w:rsidP="00DD3FF1">
            <w:pPr>
              <w:jc w:val="center"/>
              <w:rPr>
                <w:rFonts w:cs="Arial"/>
                <w:color w:val="000000" w:themeColor="text1"/>
                <w:sz w:val="16"/>
                <w:szCs w:val="16"/>
                <w:lang w:val="en-GB"/>
              </w:rPr>
            </w:pPr>
            <w:r w:rsidRPr="00B9430A">
              <w:rPr>
                <w:rFonts w:cs="Arial"/>
                <w:color w:val="000000" w:themeColor="text1"/>
                <w:sz w:val="16"/>
                <w:szCs w:val="16"/>
                <w:lang w:val="en-GB"/>
              </w:rPr>
              <w:t>0.531, 2.16</w:t>
            </w:r>
          </w:p>
        </w:tc>
        <w:tc>
          <w:tcPr>
            <w:tcW w:w="1437" w:type="dxa"/>
            <w:shd w:val="clear" w:color="auto" w:fill="auto"/>
            <w:noWrap/>
            <w:vAlign w:val="center"/>
          </w:tcPr>
          <w:p w14:paraId="4E5E53CC" w14:textId="77777777" w:rsidR="00DD3FF1" w:rsidRPr="00B9430A" w:rsidRDefault="00380120" w:rsidP="00DD3FF1">
            <w:pPr>
              <w:jc w:val="center"/>
              <w:rPr>
                <w:rFonts w:cs="Arial"/>
                <w:color w:val="000000" w:themeColor="text1"/>
                <w:sz w:val="16"/>
                <w:szCs w:val="16"/>
                <w:lang w:val="en-GB"/>
              </w:rPr>
            </w:pPr>
            <w:r w:rsidRPr="00B9430A">
              <w:rPr>
                <w:rFonts w:cs="Arial"/>
                <w:color w:val="000000" w:themeColor="text1"/>
                <w:sz w:val="16"/>
                <w:szCs w:val="16"/>
                <w:lang w:val="en-GB"/>
              </w:rPr>
              <w:t>0.62 – 6.28</w:t>
            </w:r>
          </w:p>
        </w:tc>
      </w:tr>
      <w:tr w:rsidR="00553FD0" w:rsidRPr="00085C2E" w14:paraId="219540F5" w14:textId="77777777" w:rsidTr="007752B9">
        <w:trPr>
          <w:trHeight w:val="283"/>
          <w:jc w:val="center"/>
        </w:trPr>
        <w:tc>
          <w:tcPr>
            <w:tcW w:w="1767" w:type="dxa"/>
            <w:shd w:val="clear" w:color="auto" w:fill="auto"/>
            <w:noWrap/>
            <w:vAlign w:val="center"/>
          </w:tcPr>
          <w:p w14:paraId="03CD8A5A" w14:textId="77777777" w:rsidR="00DD3FF1" w:rsidRPr="00B9430A" w:rsidRDefault="007616B0" w:rsidP="00DD3FF1">
            <w:pPr>
              <w:jc w:val="center"/>
              <w:rPr>
                <w:rFonts w:cs="Arial"/>
                <w:color w:val="000000" w:themeColor="text1"/>
                <w:sz w:val="16"/>
                <w:szCs w:val="16"/>
                <w:lang w:val="en-GB"/>
              </w:rPr>
            </w:pPr>
            <w:r w:rsidRPr="00B9430A">
              <w:rPr>
                <w:rFonts w:cs="Arial"/>
                <w:color w:val="000000" w:themeColor="text1"/>
                <w:sz w:val="16"/>
                <w:szCs w:val="16"/>
                <w:lang w:val="en-GB"/>
              </w:rPr>
              <w:t xml:space="preserve">Crude </w:t>
            </w:r>
            <w:r w:rsidR="00DD3FF1" w:rsidRPr="00B9430A">
              <w:rPr>
                <w:rFonts w:cs="Arial"/>
                <w:color w:val="000000" w:themeColor="text1"/>
                <w:sz w:val="16"/>
                <w:szCs w:val="16"/>
                <w:lang w:val="en-GB"/>
              </w:rPr>
              <w:t>Protein</w:t>
            </w:r>
          </w:p>
        </w:tc>
        <w:tc>
          <w:tcPr>
            <w:tcW w:w="1701" w:type="dxa"/>
            <w:shd w:val="clear" w:color="auto" w:fill="auto"/>
            <w:noWrap/>
            <w:vAlign w:val="center"/>
          </w:tcPr>
          <w:p w14:paraId="7F414461" w14:textId="77777777" w:rsidR="00DD3FF1" w:rsidRPr="00B9430A" w:rsidRDefault="00336749" w:rsidP="007616B0">
            <w:pPr>
              <w:jc w:val="center"/>
              <w:rPr>
                <w:rFonts w:cs="Arial"/>
                <w:color w:val="000000" w:themeColor="text1"/>
                <w:sz w:val="16"/>
                <w:szCs w:val="16"/>
                <w:lang w:val="en-GB"/>
              </w:rPr>
            </w:pPr>
            <w:r w:rsidRPr="00B9430A">
              <w:rPr>
                <w:rFonts w:cs="Arial"/>
                <w:color w:val="000000" w:themeColor="text1"/>
                <w:sz w:val="16"/>
                <w:szCs w:val="16"/>
                <w:lang w:val="en-GB"/>
              </w:rPr>
              <w:t>10.</w:t>
            </w:r>
            <w:r w:rsidR="007616B0" w:rsidRPr="00B9430A">
              <w:rPr>
                <w:rFonts w:cs="Arial"/>
                <w:color w:val="000000" w:themeColor="text1"/>
                <w:sz w:val="16"/>
                <w:szCs w:val="16"/>
                <w:lang w:val="en-GB"/>
              </w:rPr>
              <w:t>2 (7.64 – 11.6</w:t>
            </w:r>
            <w:r w:rsidRPr="00B9430A">
              <w:rPr>
                <w:rFonts w:cs="Arial"/>
                <w:color w:val="000000" w:themeColor="text1"/>
                <w:sz w:val="16"/>
                <w:szCs w:val="16"/>
                <w:lang w:val="en-GB"/>
              </w:rPr>
              <w:t>)</w:t>
            </w:r>
          </w:p>
        </w:tc>
        <w:tc>
          <w:tcPr>
            <w:tcW w:w="1559" w:type="dxa"/>
            <w:shd w:val="clear" w:color="auto" w:fill="auto"/>
            <w:noWrap/>
            <w:vAlign w:val="center"/>
          </w:tcPr>
          <w:p w14:paraId="05E94B75" w14:textId="77777777" w:rsidR="00DD3FF1" w:rsidRPr="00B9430A" w:rsidRDefault="00336749" w:rsidP="00DD3FF1">
            <w:pPr>
              <w:jc w:val="center"/>
              <w:rPr>
                <w:rFonts w:cs="Arial"/>
                <w:color w:val="000000" w:themeColor="text1"/>
                <w:sz w:val="16"/>
                <w:szCs w:val="16"/>
                <w:lang w:val="en-GB"/>
              </w:rPr>
            </w:pPr>
            <w:r w:rsidRPr="00B9430A">
              <w:rPr>
                <w:rFonts w:cs="Arial"/>
                <w:color w:val="000000" w:themeColor="text1"/>
                <w:sz w:val="16"/>
                <w:szCs w:val="16"/>
                <w:lang w:val="en-GB"/>
              </w:rPr>
              <w:t>10.2 (8.92 – 11.4)</w:t>
            </w:r>
          </w:p>
        </w:tc>
        <w:tc>
          <w:tcPr>
            <w:tcW w:w="993" w:type="dxa"/>
            <w:vAlign w:val="center"/>
          </w:tcPr>
          <w:p w14:paraId="62007189" w14:textId="77777777" w:rsidR="00DD3FF1" w:rsidRPr="00B9430A" w:rsidRDefault="007616B0" w:rsidP="00DD3FF1">
            <w:pPr>
              <w:jc w:val="center"/>
              <w:rPr>
                <w:rFonts w:cs="Arial"/>
                <w:color w:val="000000" w:themeColor="text1"/>
                <w:sz w:val="16"/>
                <w:szCs w:val="16"/>
                <w:lang w:val="en-GB"/>
              </w:rPr>
            </w:pPr>
            <w:r w:rsidRPr="00B9430A">
              <w:rPr>
                <w:rFonts w:cs="Arial"/>
                <w:color w:val="000000" w:themeColor="text1"/>
                <w:sz w:val="16"/>
                <w:szCs w:val="16"/>
                <w:lang w:val="en-GB"/>
              </w:rPr>
              <w:t>0.943</w:t>
            </w:r>
          </w:p>
        </w:tc>
        <w:tc>
          <w:tcPr>
            <w:tcW w:w="1417" w:type="dxa"/>
            <w:vAlign w:val="center"/>
          </w:tcPr>
          <w:p w14:paraId="46109127" w14:textId="77777777" w:rsidR="00DD3FF1" w:rsidRPr="00B9430A" w:rsidRDefault="007752B9" w:rsidP="00DD3FF1">
            <w:pPr>
              <w:jc w:val="center"/>
              <w:rPr>
                <w:rFonts w:cs="Arial"/>
                <w:color w:val="000000" w:themeColor="text1"/>
                <w:sz w:val="16"/>
                <w:szCs w:val="16"/>
                <w:lang w:val="en-GB"/>
              </w:rPr>
            </w:pPr>
            <w:r w:rsidRPr="00B9430A">
              <w:rPr>
                <w:rFonts w:cs="Arial"/>
                <w:color w:val="000000" w:themeColor="text1"/>
                <w:sz w:val="16"/>
                <w:szCs w:val="16"/>
                <w:lang w:val="en-GB"/>
              </w:rPr>
              <w:t>6.59, 13.5</w:t>
            </w:r>
          </w:p>
        </w:tc>
        <w:tc>
          <w:tcPr>
            <w:tcW w:w="1437" w:type="dxa"/>
            <w:shd w:val="clear" w:color="auto" w:fill="auto"/>
            <w:noWrap/>
            <w:vAlign w:val="center"/>
          </w:tcPr>
          <w:p w14:paraId="049D4CBA" w14:textId="77777777" w:rsidR="00DD3FF1" w:rsidRPr="00B9430A" w:rsidRDefault="00380120" w:rsidP="00DD3FF1">
            <w:pPr>
              <w:jc w:val="center"/>
              <w:rPr>
                <w:rFonts w:cs="Arial"/>
                <w:color w:val="000000" w:themeColor="text1"/>
                <w:sz w:val="16"/>
                <w:szCs w:val="16"/>
                <w:lang w:val="en-GB"/>
              </w:rPr>
            </w:pPr>
            <w:r w:rsidRPr="00B9430A">
              <w:rPr>
                <w:rFonts w:cs="Arial"/>
                <w:color w:val="000000" w:themeColor="text1"/>
                <w:sz w:val="16"/>
                <w:szCs w:val="16"/>
                <w:lang w:val="en-GB"/>
              </w:rPr>
              <w:t>6.15 – 17.26</w:t>
            </w:r>
          </w:p>
        </w:tc>
      </w:tr>
      <w:tr w:rsidR="00553FD0" w:rsidRPr="00085C2E" w14:paraId="2A542E03" w14:textId="77777777" w:rsidTr="007752B9">
        <w:trPr>
          <w:trHeight w:val="283"/>
          <w:jc w:val="center"/>
        </w:trPr>
        <w:tc>
          <w:tcPr>
            <w:tcW w:w="1767" w:type="dxa"/>
            <w:shd w:val="clear" w:color="auto" w:fill="auto"/>
            <w:noWrap/>
            <w:vAlign w:val="center"/>
          </w:tcPr>
          <w:p w14:paraId="75E9B21F" w14:textId="77777777" w:rsidR="00DD3FF1" w:rsidRPr="00B9430A" w:rsidRDefault="007752B9" w:rsidP="00DD3FF1">
            <w:pPr>
              <w:jc w:val="center"/>
              <w:rPr>
                <w:rFonts w:cs="Arial"/>
                <w:color w:val="000000" w:themeColor="text1"/>
                <w:sz w:val="16"/>
                <w:szCs w:val="16"/>
                <w:lang w:val="en-GB"/>
              </w:rPr>
            </w:pPr>
            <w:r w:rsidRPr="00B9430A">
              <w:rPr>
                <w:rFonts w:cs="Arial"/>
                <w:color w:val="000000" w:themeColor="text1"/>
                <w:sz w:val="16"/>
                <w:szCs w:val="16"/>
                <w:lang w:val="en-GB"/>
              </w:rPr>
              <w:t>Crude</w:t>
            </w:r>
            <w:r w:rsidR="00DD3FF1" w:rsidRPr="00B9430A">
              <w:rPr>
                <w:rFonts w:cs="Arial"/>
                <w:color w:val="000000" w:themeColor="text1"/>
                <w:sz w:val="16"/>
                <w:szCs w:val="16"/>
                <w:lang w:val="en-GB"/>
              </w:rPr>
              <w:t xml:space="preserve"> Fat</w:t>
            </w:r>
          </w:p>
        </w:tc>
        <w:tc>
          <w:tcPr>
            <w:tcW w:w="1701" w:type="dxa"/>
            <w:shd w:val="clear" w:color="auto" w:fill="auto"/>
            <w:noWrap/>
            <w:vAlign w:val="center"/>
          </w:tcPr>
          <w:p w14:paraId="2163352B" w14:textId="77777777" w:rsidR="00DD3FF1" w:rsidRPr="00B9430A" w:rsidRDefault="007616B0" w:rsidP="00DD3FF1">
            <w:pPr>
              <w:jc w:val="center"/>
              <w:rPr>
                <w:rFonts w:cs="Arial"/>
                <w:color w:val="000000" w:themeColor="text1"/>
                <w:sz w:val="16"/>
                <w:szCs w:val="16"/>
                <w:lang w:val="en-GB"/>
              </w:rPr>
            </w:pPr>
            <w:r w:rsidRPr="00B9430A">
              <w:rPr>
                <w:rFonts w:cs="Arial"/>
                <w:color w:val="000000" w:themeColor="text1"/>
                <w:sz w:val="16"/>
                <w:szCs w:val="16"/>
                <w:lang w:val="en-GB"/>
              </w:rPr>
              <w:t>4.65 (4.32 – 5.86</w:t>
            </w:r>
            <w:r w:rsidR="007752B9" w:rsidRPr="00B9430A">
              <w:rPr>
                <w:rFonts w:cs="Arial"/>
                <w:color w:val="000000" w:themeColor="text1"/>
                <w:sz w:val="16"/>
                <w:szCs w:val="16"/>
                <w:lang w:val="en-GB"/>
              </w:rPr>
              <w:t>)</w:t>
            </w:r>
          </w:p>
        </w:tc>
        <w:tc>
          <w:tcPr>
            <w:tcW w:w="1559" w:type="dxa"/>
            <w:shd w:val="clear" w:color="auto" w:fill="auto"/>
            <w:noWrap/>
            <w:vAlign w:val="center"/>
          </w:tcPr>
          <w:p w14:paraId="75FB674B" w14:textId="77777777" w:rsidR="00DD3FF1" w:rsidRPr="00B9430A" w:rsidRDefault="007752B9" w:rsidP="00DD3FF1">
            <w:pPr>
              <w:jc w:val="center"/>
              <w:rPr>
                <w:rFonts w:cs="Arial"/>
                <w:color w:val="000000" w:themeColor="text1"/>
                <w:sz w:val="16"/>
                <w:szCs w:val="16"/>
                <w:lang w:val="en-GB"/>
              </w:rPr>
            </w:pPr>
            <w:r w:rsidRPr="00B9430A">
              <w:rPr>
                <w:rFonts w:cs="Arial"/>
                <w:color w:val="000000" w:themeColor="text1"/>
                <w:sz w:val="16"/>
                <w:szCs w:val="16"/>
                <w:lang w:val="en-GB"/>
              </w:rPr>
              <w:t>4.81 (4.28 – 5.73)</w:t>
            </w:r>
          </w:p>
        </w:tc>
        <w:tc>
          <w:tcPr>
            <w:tcW w:w="993" w:type="dxa"/>
            <w:vAlign w:val="center"/>
          </w:tcPr>
          <w:p w14:paraId="48B69CAF" w14:textId="77777777" w:rsidR="00DD3FF1" w:rsidRPr="00B9430A" w:rsidRDefault="007616B0" w:rsidP="00DD3FF1">
            <w:pPr>
              <w:jc w:val="center"/>
              <w:rPr>
                <w:rFonts w:cs="Arial"/>
                <w:color w:val="000000" w:themeColor="text1"/>
                <w:sz w:val="16"/>
                <w:szCs w:val="16"/>
                <w:lang w:val="en-GB"/>
              </w:rPr>
            </w:pPr>
            <w:r w:rsidRPr="00B9430A">
              <w:rPr>
                <w:rFonts w:cs="Arial"/>
                <w:color w:val="000000" w:themeColor="text1"/>
                <w:sz w:val="16"/>
                <w:szCs w:val="16"/>
                <w:lang w:val="en-GB"/>
              </w:rPr>
              <w:t>0.332</w:t>
            </w:r>
          </w:p>
        </w:tc>
        <w:tc>
          <w:tcPr>
            <w:tcW w:w="1417" w:type="dxa"/>
            <w:vAlign w:val="center"/>
          </w:tcPr>
          <w:p w14:paraId="20A5C9C1" w14:textId="77777777" w:rsidR="00DD3FF1" w:rsidRPr="00B9430A" w:rsidRDefault="007752B9" w:rsidP="00DD3FF1">
            <w:pPr>
              <w:jc w:val="center"/>
              <w:rPr>
                <w:rFonts w:cs="Arial"/>
                <w:color w:val="000000" w:themeColor="text1"/>
                <w:sz w:val="16"/>
                <w:szCs w:val="16"/>
                <w:lang w:val="en-GB"/>
              </w:rPr>
            </w:pPr>
            <w:r w:rsidRPr="00B9430A">
              <w:rPr>
                <w:rFonts w:cs="Arial"/>
                <w:color w:val="000000" w:themeColor="text1"/>
                <w:sz w:val="16"/>
                <w:szCs w:val="16"/>
                <w:lang w:val="en-GB"/>
              </w:rPr>
              <w:t>1.45, 5.75</w:t>
            </w:r>
          </w:p>
        </w:tc>
        <w:tc>
          <w:tcPr>
            <w:tcW w:w="1437" w:type="dxa"/>
            <w:shd w:val="clear" w:color="auto" w:fill="auto"/>
            <w:noWrap/>
            <w:vAlign w:val="center"/>
          </w:tcPr>
          <w:p w14:paraId="1339C556" w14:textId="77777777" w:rsidR="00DD3FF1" w:rsidRPr="00B9430A" w:rsidRDefault="00380120" w:rsidP="00DD3FF1">
            <w:pPr>
              <w:jc w:val="center"/>
              <w:rPr>
                <w:rFonts w:cs="Arial"/>
                <w:color w:val="000000" w:themeColor="text1"/>
                <w:sz w:val="16"/>
                <w:szCs w:val="16"/>
                <w:lang w:val="en-GB"/>
              </w:rPr>
            </w:pPr>
            <w:r w:rsidRPr="00B9430A">
              <w:rPr>
                <w:rFonts w:cs="Arial"/>
                <w:color w:val="000000" w:themeColor="text1"/>
                <w:sz w:val="16"/>
                <w:szCs w:val="16"/>
                <w:lang w:val="en-GB"/>
              </w:rPr>
              <w:t>1.74 – 5.82</w:t>
            </w:r>
          </w:p>
        </w:tc>
      </w:tr>
      <w:tr w:rsidR="00553FD0" w:rsidRPr="00085C2E" w14:paraId="46DECC69" w14:textId="77777777" w:rsidTr="007752B9">
        <w:trPr>
          <w:trHeight w:val="283"/>
          <w:jc w:val="center"/>
        </w:trPr>
        <w:tc>
          <w:tcPr>
            <w:tcW w:w="1767" w:type="dxa"/>
            <w:shd w:val="clear" w:color="auto" w:fill="auto"/>
            <w:noWrap/>
            <w:vAlign w:val="center"/>
          </w:tcPr>
          <w:p w14:paraId="7A7604A6" w14:textId="77777777" w:rsidR="00DD3FF1" w:rsidRPr="00B9430A" w:rsidRDefault="00DD3FF1" w:rsidP="00DD3FF1">
            <w:pPr>
              <w:jc w:val="center"/>
              <w:rPr>
                <w:rFonts w:cs="Arial"/>
                <w:color w:val="000000" w:themeColor="text1"/>
                <w:sz w:val="16"/>
                <w:szCs w:val="16"/>
                <w:vertAlign w:val="superscript"/>
                <w:lang w:val="en-GB"/>
              </w:rPr>
            </w:pPr>
            <w:r w:rsidRPr="00B9430A">
              <w:rPr>
                <w:rFonts w:cs="Arial"/>
                <w:color w:val="000000" w:themeColor="text1"/>
                <w:sz w:val="16"/>
                <w:szCs w:val="16"/>
                <w:lang w:val="en-GB"/>
              </w:rPr>
              <w:t>Carbohydrate</w:t>
            </w:r>
            <w:r w:rsidRPr="00B9430A">
              <w:rPr>
                <w:rFonts w:cs="Arial"/>
                <w:color w:val="000000" w:themeColor="text1"/>
                <w:sz w:val="16"/>
                <w:szCs w:val="16"/>
                <w:vertAlign w:val="superscript"/>
                <w:lang w:val="en-GB"/>
              </w:rPr>
              <w:t>1</w:t>
            </w:r>
          </w:p>
        </w:tc>
        <w:tc>
          <w:tcPr>
            <w:tcW w:w="1701" w:type="dxa"/>
            <w:shd w:val="clear" w:color="auto" w:fill="auto"/>
            <w:noWrap/>
            <w:vAlign w:val="center"/>
          </w:tcPr>
          <w:p w14:paraId="1C9D5329" w14:textId="77777777" w:rsidR="00DD3FF1" w:rsidRPr="00B9430A" w:rsidRDefault="005C27A1" w:rsidP="00DD3FF1">
            <w:pPr>
              <w:jc w:val="center"/>
              <w:rPr>
                <w:rFonts w:cs="Arial"/>
                <w:color w:val="000000" w:themeColor="text1"/>
                <w:sz w:val="16"/>
                <w:szCs w:val="16"/>
                <w:lang w:val="en-GB"/>
              </w:rPr>
            </w:pPr>
            <w:r w:rsidRPr="00B9430A">
              <w:rPr>
                <w:rFonts w:cs="Arial"/>
                <w:color w:val="000000" w:themeColor="text1"/>
                <w:sz w:val="16"/>
                <w:szCs w:val="16"/>
                <w:lang w:val="en-GB"/>
              </w:rPr>
              <w:t>83.8 (82.3 – 86.4</w:t>
            </w:r>
            <w:r w:rsidR="00553FD0" w:rsidRPr="00B9430A">
              <w:rPr>
                <w:rFonts w:cs="Arial"/>
                <w:color w:val="000000" w:themeColor="text1"/>
                <w:sz w:val="16"/>
                <w:szCs w:val="16"/>
                <w:lang w:val="en-GB"/>
              </w:rPr>
              <w:t>)</w:t>
            </w:r>
          </w:p>
        </w:tc>
        <w:tc>
          <w:tcPr>
            <w:tcW w:w="1559" w:type="dxa"/>
            <w:shd w:val="clear" w:color="auto" w:fill="auto"/>
            <w:noWrap/>
            <w:vAlign w:val="center"/>
          </w:tcPr>
          <w:p w14:paraId="5A8C134D" w14:textId="77777777" w:rsidR="00DD3FF1" w:rsidRPr="00B9430A" w:rsidRDefault="00553FD0" w:rsidP="00DD3FF1">
            <w:pPr>
              <w:jc w:val="center"/>
              <w:rPr>
                <w:rFonts w:cs="Arial"/>
                <w:color w:val="000000" w:themeColor="text1"/>
                <w:sz w:val="16"/>
                <w:szCs w:val="16"/>
                <w:lang w:val="en-GB"/>
              </w:rPr>
            </w:pPr>
            <w:r w:rsidRPr="00B9430A">
              <w:rPr>
                <w:rFonts w:cs="Arial"/>
                <w:color w:val="000000" w:themeColor="text1"/>
                <w:sz w:val="16"/>
                <w:szCs w:val="16"/>
                <w:lang w:val="en-GB"/>
              </w:rPr>
              <w:t>83.7 (82.5 – 84.9)</w:t>
            </w:r>
          </w:p>
        </w:tc>
        <w:tc>
          <w:tcPr>
            <w:tcW w:w="993" w:type="dxa"/>
            <w:vAlign w:val="center"/>
          </w:tcPr>
          <w:p w14:paraId="4ACD4EC8" w14:textId="77777777" w:rsidR="00DD3FF1" w:rsidRPr="00B9430A" w:rsidRDefault="005C27A1" w:rsidP="00DD3FF1">
            <w:pPr>
              <w:jc w:val="center"/>
              <w:rPr>
                <w:rFonts w:cs="Arial"/>
                <w:color w:val="000000" w:themeColor="text1"/>
                <w:sz w:val="16"/>
                <w:szCs w:val="16"/>
                <w:lang w:val="en-GB"/>
              </w:rPr>
            </w:pPr>
            <w:r w:rsidRPr="00B9430A">
              <w:rPr>
                <w:rFonts w:cs="Arial"/>
                <w:color w:val="000000" w:themeColor="text1"/>
                <w:sz w:val="16"/>
                <w:szCs w:val="16"/>
                <w:lang w:val="en-GB"/>
              </w:rPr>
              <w:t>0.874</w:t>
            </w:r>
          </w:p>
        </w:tc>
        <w:tc>
          <w:tcPr>
            <w:tcW w:w="1417" w:type="dxa"/>
            <w:vAlign w:val="center"/>
          </w:tcPr>
          <w:p w14:paraId="41543861" w14:textId="77777777" w:rsidR="00DD3FF1" w:rsidRPr="00B9430A" w:rsidRDefault="00553FD0" w:rsidP="00DD3FF1">
            <w:pPr>
              <w:jc w:val="center"/>
              <w:rPr>
                <w:rFonts w:cs="Arial"/>
                <w:color w:val="000000" w:themeColor="text1"/>
                <w:sz w:val="16"/>
                <w:szCs w:val="16"/>
                <w:lang w:val="en-GB"/>
              </w:rPr>
            </w:pPr>
            <w:r w:rsidRPr="00B9430A">
              <w:rPr>
                <w:rFonts w:cs="Arial"/>
                <w:color w:val="000000" w:themeColor="text1"/>
                <w:sz w:val="16"/>
                <w:szCs w:val="16"/>
                <w:lang w:val="en-GB"/>
              </w:rPr>
              <w:t>80.3, 89.7</w:t>
            </w:r>
          </w:p>
        </w:tc>
        <w:tc>
          <w:tcPr>
            <w:tcW w:w="1437" w:type="dxa"/>
            <w:shd w:val="clear" w:color="auto" w:fill="auto"/>
            <w:noWrap/>
            <w:vAlign w:val="center"/>
          </w:tcPr>
          <w:p w14:paraId="5703C664" w14:textId="77777777" w:rsidR="00DD3FF1" w:rsidRPr="00B9430A" w:rsidRDefault="00553FD0" w:rsidP="00DD3FF1">
            <w:pPr>
              <w:jc w:val="center"/>
              <w:rPr>
                <w:rFonts w:cs="Arial"/>
                <w:color w:val="000000" w:themeColor="text1"/>
                <w:sz w:val="16"/>
                <w:szCs w:val="16"/>
                <w:lang w:val="en-GB"/>
              </w:rPr>
            </w:pPr>
            <w:r w:rsidRPr="00B9430A">
              <w:rPr>
                <w:rFonts w:cs="Arial"/>
                <w:color w:val="000000" w:themeColor="text1"/>
                <w:sz w:val="16"/>
                <w:szCs w:val="16"/>
                <w:lang w:val="en-GB"/>
              </w:rPr>
              <w:t>77.4 – 89.5</w:t>
            </w:r>
          </w:p>
        </w:tc>
      </w:tr>
      <w:tr w:rsidR="00553FD0" w:rsidRPr="00085C2E" w14:paraId="289CAED8" w14:textId="77777777" w:rsidTr="007752B9">
        <w:trPr>
          <w:trHeight w:val="283"/>
          <w:jc w:val="center"/>
        </w:trPr>
        <w:tc>
          <w:tcPr>
            <w:tcW w:w="1767" w:type="dxa"/>
            <w:tcBorders>
              <w:bottom w:val="single" w:sz="4" w:space="0" w:color="auto"/>
            </w:tcBorders>
            <w:shd w:val="clear" w:color="auto" w:fill="auto"/>
            <w:noWrap/>
            <w:vAlign w:val="center"/>
          </w:tcPr>
          <w:p w14:paraId="6C54A911" w14:textId="77777777" w:rsidR="00DD3FF1" w:rsidRPr="00B9430A" w:rsidRDefault="00DD3FF1" w:rsidP="00DD3FF1">
            <w:pPr>
              <w:jc w:val="center"/>
              <w:rPr>
                <w:rFonts w:cs="Arial"/>
                <w:color w:val="000000" w:themeColor="text1"/>
                <w:sz w:val="16"/>
                <w:szCs w:val="16"/>
                <w:lang w:val="en-GB"/>
              </w:rPr>
            </w:pPr>
            <w:r w:rsidRPr="00B9430A">
              <w:rPr>
                <w:rFonts w:cs="Arial"/>
                <w:color w:val="000000" w:themeColor="text1"/>
                <w:sz w:val="16"/>
                <w:szCs w:val="16"/>
                <w:lang w:val="en-GB"/>
              </w:rPr>
              <w:t>ADF</w:t>
            </w:r>
          </w:p>
        </w:tc>
        <w:tc>
          <w:tcPr>
            <w:tcW w:w="1701" w:type="dxa"/>
            <w:tcBorders>
              <w:bottom w:val="single" w:sz="4" w:space="0" w:color="auto"/>
            </w:tcBorders>
            <w:shd w:val="clear" w:color="auto" w:fill="auto"/>
            <w:noWrap/>
            <w:vAlign w:val="center"/>
          </w:tcPr>
          <w:p w14:paraId="06E6D19D" w14:textId="77777777" w:rsidR="00DD3FF1" w:rsidRPr="00B9430A" w:rsidRDefault="005C27A1" w:rsidP="00DD3FF1">
            <w:pPr>
              <w:jc w:val="center"/>
              <w:rPr>
                <w:rFonts w:cs="Arial"/>
                <w:color w:val="000000" w:themeColor="text1"/>
                <w:sz w:val="16"/>
                <w:szCs w:val="16"/>
                <w:lang w:val="en-GB"/>
              </w:rPr>
            </w:pPr>
            <w:r w:rsidRPr="00B9430A">
              <w:rPr>
                <w:rFonts w:cs="Arial"/>
                <w:color w:val="000000" w:themeColor="text1"/>
                <w:sz w:val="16"/>
                <w:szCs w:val="16"/>
                <w:lang w:val="en-GB"/>
              </w:rPr>
              <w:t>4.05 (3.27 – 4.76</w:t>
            </w:r>
            <w:r w:rsidR="007752B9" w:rsidRPr="00B9430A">
              <w:rPr>
                <w:rFonts w:cs="Arial"/>
                <w:color w:val="000000" w:themeColor="text1"/>
                <w:sz w:val="16"/>
                <w:szCs w:val="16"/>
                <w:lang w:val="en-GB"/>
              </w:rPr>
              <w:t>)</w:t>
            </w:r>
          </w:p>
        </w:tc>
        <w:tc>
          <w:tcPr>
            <w:tcW w:w="1559" w:type="dxa"/>
            <w:tcBorders>
              <w:bottom w:val="single" w:sz="4" w:space="0" w:color="auto"/>
            </w:tcBorders>
            <w:shd w:val="clear" w:color="auto" w:fill="auto"/>
            <w:noWrap/>
            <w:vAlign w:val="center"/>
          </w:tcPr>
          <w:p w14:paraId="60041ED1" w14:textId="77777777" w:rsidR="00DD3FF1" w:rsidRPr="00B9430A" w:rsidRDefault="007752B9" w:rsidP="00DD3FF1">
            <w:pPr>
              <w:jc w:val="center"/>
              <w:rPr>
                <w:rFonts w:cs="Arial"/>
                <w:color w:val="000000" w:themeColor="text1"/>
                <w:sz w:val="16"/>
                <w:szCs w:val="16"/>
                <w:lang w:val="en-GB"/>
              </w:rPr>
            </w:pPr>
            <w:r w:rsidRPr="00B9430A">
              <w:rPr>
                <w:rFonts w:cs="Arial"/>
                <w:color w:val="000000" w:themeColor="text1"/>
                <w:sz w:val="16"/>
                <w:szCs w:val="16"/>
                <w:lang w:val="en-GB"/>
              </w:rPr>
              <w:t>3.83 (3.24 – 4.48)</w:t>
            </w:r>
          </w:p>
        </w:tc>
        <w:tc>
          <w:tcPr>
            <w:tcW w:w="993" w:type="dxa"/>
            <w:tcBorders>
              <w:bottom w:val="single" w:sz="4" w:space="0" w:color="auto"/>
            </w:tcBorders>
            <w:vAlign w:val="center"/>
          </w:tcPr>
          <w:p w14:paraId="191F2D44" w14:textId="77777777" w:rsidR="00DD3FF1" w:rsidRPr="00B9430A" w:rsidRDefault="005C27A1" w:rsidP="00DD3FF1">
            <w:pPr>
              <w:jc w:val="center"/>
              <w:rPr>
                <w:rFonts w:cs="Arial"/>
                <w:color w:val="000000" w:themeColor="text1"/>
                <w:sz w:val="16"/>
                <w:szCs w:val="16"/>
                <w:lang w:val="en-GB"/>
              </w:rPr>
            </w:pPr>
            <w:r w:rsidRPr="00B9430A">
              <w:rPr>
                <w:rFonts w:cs="Arial"/>
                <w:color w:val="000000" w:themeColor="text1"/>
                <w:sz w:val="16"/>
                <w:szCs w:val="16"/>
                <w:lang w:val="en-GB"/>
              </w:rPr>
              <w:t>0.219</w:t>
            </w:r>
          </w:p>
        </w:tc>
        <w:tc>
          <w:tcPr>
            <w:tcW w:w="1417" w:type="dxa"/>
            <w:tcBorders>
              <w:bottom w:val="single" w:sz="4" w:space="0" w:color="auto"/>
            </w:tcBorders>
            <w:vAlign w:val="center"/>
          </w:tcPr>
          <w:p w14:paraId="5C184E69" w14:textId="77777777" w:rsidR="00DD3FF1" w:rsidRPr="00B9430A" w:rsidRDefault="007752B9" w:rsidP="00DD3FF1">
            <w:pPr>
              <w:jc w:val="center"/>
              <w:rPr>
                <w:rFonts w:cs="Arial"/>
                <w:color w:val="000000" w:themeColor="text1"/>
                <w:sz w:val="16"/>
                <w:szCs w:val="16"/>
                <w:lang w:val="en-GB"/>
              </w:rPr>
            </w:pPr>
            <w:r w:rsidRPr="00B9430A">
              <w:rPr>
                <w:rFonts w:cs="Arial"/>
                <w:color w:val="000000" w:themeColor="text1"/>
                <w:sz w:val="16"/>
                <w:szCs w:val="16"/>
                <w:lang w:val="en-GB"/>
              </w:rPr>
              <w:t>1.43, 5.73</w:t>
            </w:r>
          </w:p>
        </w:tc>
        <w:tc>
          <w:tcPr>
            <w:tcW w:w="1437" w:type="dxa"/>
            <w:tcBorders>
              <w:bottom w:val="single" w:sz="4" w:space="0" w:color="auto"/>
            </w:tcBorders>
            <w:shd w:val="clear" w:color="auto" w:fill="auto"/>
            <w:noWrap/>
            <w:vAlign w:val="center"/>
          </w:tcPr>
          <w:p w14:paraId="2B8501A4" w14:textId="77777777" w:rsidR="00DD3FF1" w:rsidRPr="00B9430A" w:rsidRDefault="00380120" w:rsidP="00DD3FF1">
            <w:pPr>
              <w:jc w:val="center"/>
              <w:rPr>
                <w:rFonts w:cs="Arial"/>
                <w:color w:val="000000" w:themeColor="text1"/>
                <w:sz w:val="16"/>
                <w:szCs w:val="16"/>
                <w:lang w:val="en-GB"/>
              </w:rPr>
            </w:pPr>
            <w:r w:rsidRPr="00B9430A">
              <w:rPr>
                <w:rFonts w:cs="Arial"/>
                <w:color w:val="000000" w:themeColor="text1"/>
                <w:sz w:val="16"/>
                <w:szCs w:val="16"/>
                <w:lang w:val="en-GB"/>
              </w:rPr>
              <w:t>1.82 – 11.34</w:t>
            </w:r>
          </w:p>
        </w:tc>
      </w:tr>
      <w:tr w:rsidR="00553FD0" w:rsidRPr="00085C2E" w14:paraId="033B397C" w14:textId="77777777" w:rsidTr="007752B9">
        <w:trPr>
          <w:trHeight w:val="283"/>
          <w:jc w:val="center"/>
        </w:trPr>
        <w:tc>
          <w:tcPr>
            <w:tcW w:w="1767" w:type="dxa"/>
            <w:tcBorders>
              <w:bottom w:val="single" w:sz="4" w:space="0" w:color="auto"/>
            </w:tcBorders>
            <w:shd w:val="clear" w:color="auto" w:fill="auto"/>
            <w:noWrap/>
            <w:vAlign w:val="center"/>
          </w:tcPr>
          <w:p w14:paraId="1DEC6C23" w14:textId="77777777" w:rsidR="00DD3FF1" w:rsidRPr="00B9430A" w:rsidRDefault="00DD3FF1" w:rsidP="00DD3FF1">
            <w:pPr>
              <w:jc w:val="center"/>
              <w:rPr>
                <w:rFonts w:cs="Arial"/>
                <w:color w:val="000000" w:themeColor="text1"/>
                <w:sz w:val="16"/>
                <w:szCs w:val="16"/>
                <w:lang w:val="en-GB"/>
              </w:rPr>
            </w:pPr>
            <w:r w:rsidRPr="00B9430A">
              <w:rPr>
                <w:rFonts w:cs="Arial"/>
                <w:color w:val="000000" w:themeColor="text1"/>
                <w:sz w:val="16"/>
                <w:szCs w:val="16"/>
                <w:lang w:val="en-GB"/>
              </w:rPr>
              <w:t>NDF</w:t>
            </w:r>
          </w:p>
        </w:tc>
        <w:tc>
          <w:tcPr>
            <w:tcW w:w="1701" w:type="dxa"/>
            <w:tcBorders>
              <w:bottom w:val="single" w:sz="4" w:space="0" w:color="auto"/>
            </w:tcBorders>
            <w:shd w:val="clear" w:color="auto" w:fill="auto"/>
            <w:noWrap/>
            <w:vAlign w:val="center"/>
          </w:tcPr>
          <w:p w14:paraId="11FD4220" w14:textId="77777777" w:rsidR="00DD3FF1" w:rsidRPr="00B9430A" w:rsidRDefault="005C27A1" w:rsidP="00DD3FF1">
            <w:pPr>
              <w:jc w:val="center"/>
              <w:rPr>
                <w:rFonts w:cs="Arial"/>
                <w:color w:val="000000" w:themeColor="text1"/>
                <w:sz w:val="16"/>
                <w:szCs w:val="16"/>
                <w:lang w:val="en-GB"/>
              </w:rPr>
            </w:pPr>
            <w:r w:rsidRPr="00B9430A">
              <w:rPr>
                <w:rFonts w:cs="Arial"/>
                <w:color w:val="000000" w:themeColor="text1"/>
                <w:sz w:val="16"/>
                <w:szCs w:val="16"/>
                <w:lang w:val="en-GB"/>
              </w:rPr>
              <w:t>10.7 (9.42 – 12.1</w:t>
            </w:r>
            <w:r w:rsidR="007752B9" w:rsidRPr="00B9430A">
              <w:rPr>
                <w:rFonts w:cs="Arial"/>
                <w:color w:val="000000" w:themeColor="text1"/>
                <w:sz w:val="16"/>
                <w:szCs w:val="16"/>
                <w:lang w:val="en-GB"/>
              </w:rPr>
              <w:t>)</w:t>
            </w:r>
          </w:p>
        </w:tc>
        <w:tc>
          <w:tcPr>
            <w:tcW w:w="1559" w:type="dxa"/>
            <w:tcBorders>
              <w:bottom w:val="single" w:sz="4" w:space="0" w:color="auto"/>
            </w:tcBorders>
            <w:shd w:val="clear" w:color="auto" w:fill="auto"/>
            <w:noWrap/>
            <w:vAlign w:val="center"/>
          </w:tcPr>
          <w:p w14:paraId="3BDE7D13" w14:textId="77777777" w:rsidR="00DD3FF1" w:rsidRPr="00B9430A" w:rsidRDefault="007752B9" w:rsidP="00DD3FF1">
            <w:pPr>
              <w:jc w:val="center"/>
              <w:rPr>
                <w:rFonts w:cs="Arial"/>
                <w:color w:val="000000" w:themeColor="text1"/>
                <w:sz w:val="16"/>
                <w:szCs w:val="16"/>
                <w:lang w:val="en-GB"/>
              </w:rPr>
            </w:pPr>
            <w:r w:rsidRPr="00B9430A">
              <w:rPr>
                <w:rFonts w:cs="Arial"/>
                <w:color w:val="000000" w:themeColor="text1"/>
                <w:sz w:val="16"/>
                <w:szCs w:val="16"/>
                <w:lang w:val="en-GB"/>
              </w:rPr>
              <w:t>10.4 (9.39 – 11.3)</w:t>
            </w:r>
          </w:p>
        </w:tc>
        <w:tc>
          <w:tcPr>
            <w:tcW w:w="993" w:type="dxa"/>
            <w:tcBorders>
              <w:bottom w:val="single" w:sz="4" w:space="0" w:color="auto"/>
            </w:tcBorders>
            <w:vAlign w:val="center"/>
          </w:tcPr>
          <w:p w14:paraId="61710543" w14:textId="77777777" w:rsidR="00DD3FF1" w:rsidRPr="00B9430A" w:rsidRDefault="005C27A1" w:rsidP="00DD3FF1">
            <w:pPr>
              <w:jc w:val="center"/>
              <w:rPr>
                <w:rFonts w:cs="Arial"/>
                <w:color w:val="000000" w:themeColor="text1"/>
                <w:sz w:val="16"/>
                <w:szCs w:val="16"/>
                <w:lang w:val="en-GB"/>
              </w:rPr>
            </w:pPr>
            <w:r w:rsidRPr="00B9430A">
              <w:rPr>
                <w:rFonts w:cs="Arial"/>
                <w:color w:val="000000" w:themeColor="text1"/>
                <w:sz w:val="16"/>
                <w:szCs w:val="16"/>
                <w:lang w:val="en-GB"/>
              </w:rPr>
              <w:t>0.363</w:t>
            </w:r>
          </w:p>
        </w:tc>
        <w:tc>
          <w:tcPr>
            <w:tcW w:w="1417" w:type="dxa"/>
            <w:tcBorders>
              <w:bottom w:val="single" w:sz="4" w:space="0" w:color="auto"/>
            </w:tcBorders>
            <w:vAlign w:val="center"/>
          </w:tcPr>
          <w:p w14:paraId="47E3C07E" w14:textId="77777777" w:rsidR="00DD3FF1" w:rsidRPr="00B9430A" w:rsidRDefault="00553FD0" w:rsidP="00DD3FF1">
            <w:pPr>
              <w:jc w:val="center"/>
              <w:rPr>
                <w:rFonts w:cs="Arial"/>
                <w:color w:val="000000" w:themeColor="text1"/>
                <w:sz w:val="16"/>
                <w:szCs w:val="16"/>
                <w:lang w:val="en-GB"/>
              </w:rPr>
            </w:pPr>
            <w:r w:rsidRPr="00B9430A">
              <w:rPr>
                <w:rFonts w:cs="Arial"/>
                <w:color w:val="000000" w:themeColor="text1"/>
                <w:sz w:val="16"/>
                <w:szCs w:val="16"/>
                <w:lang w:val="en-GB"/>
              </w:rPr>
              <w:t>5.75, 20.6</w:t>
            </w:r>
          </w:p>
        </w:tc>
        <w:tc>
          <w:tcPr>
            <w:tcW w:w="1437" w:type="dxa"/>
            <w:tcBorders>
              <w:bottom w:val="single" w:sz="4" w:space="0" w:color="auto"/>
            </w:tcBorders>
            <w:shd w:val="clear" w:color="auto" w:fill="auto"/>
            <w:noWrap/>
            <w:vAlign w:val="center"/>
          </w:tcPr>
          <w:p w14:paraId="075C83DC" w14:textId="77777777" w:rsidR="00DD3FF1" w:rsidRPr="00B9430A" w:rsidRDefault="00380120" w:rsidP="00DD3FF1">
            <w:pPr>
              <w:jc w:val="center"/>
              <w:rPr>
                <w:rFonts w:cs="Arial"/>
                <w:color w:val="000000" w:themeColor="text1"/>
                <w:sz w:val="16"/>
                <w:szCs w:val="16"/>
                <w:lang w:val="en-GB"/>
              </w:rPr>
            </w:pPr>
            <w:r w:rsidRPr="00B9430A">
              <w:rPr>
                <w:rFonts w:cs="Arial"/>
                <w:color w:val="000000" w:themeColor="text1"/>
                <w:sz w:val="16"/>
                <w:szCs w:val="16"/>
                <w:lang w:val="en-GB"/>
              </w:rPr>
              <w:t>5.59 – 22.64</w:t>
            </w:r>
          </w:p>
        </w:tc>
      </w:tr>
      <w:tr w:rsidR="00553FD0" w:rsidRPr="00085C2E" w14:paraId="7EE2FE47" w14:textId="77777777" w:rsidTr="007752B9">
        <w:trPr>
          <w:trHeight w:val="283"/>
          <w:jc w:val="center"/>
        </w:trPr>
        <w:tc>
          <w:tcPr>
            <w:tcW w:w="1767" w:type="dxa"/>
            <w:tcBorders>
              <w:top w:val="single" w:sz="4" w:space="0" w:color="auto"/>
              <w:bottom w:val="double" w:sz="4" w:space="0" w:color="auto"/>
            </w:tcBorders>
            <w:shd w:val="clear" w:color="auto" w:fill="auto"/>
            <w:noWrap/>
            <w:vAlign w:val="center"/>
          </w:tcPr>
          <w:p w14:paraId="1219041F" w14:textId="77777777" w:rsidR="00DD3FF1" w:rsidRPr="00B9430A" w:rsidRDefault="007752B9" w:rsidP="00DD3FF1">
            <w:pPr>
              <w:jc w:val="center"/>
              <w:rPr>
                <w:rFonts w:cs="Arial"/>
                <w:color w:val="000000" w:themeColor="text1"/>
                <w:sz w:val="16"/>
                <w:szCs w:val="16"/>
                <w:lang w:val="en-GB"/>
              </w:rPr>
            </w:pPr>
            <w:r w:rsidRPr="00B9430A">
              <w:rPr>
                <w:rFonts w:cs="Arial"/>
                <w:color w:val="000000" w:themeColor="text1"/>
                <w:sz w:val="16"/>
                <w:szCs w:val="16"/>
                <w:lang w:val="en-GB"/>
              </w:rPr>
              <w:t>Crude</w:t>
            </w:r>
            <w:r w:rsidR="00DD3FF1" w:rsidRPr="00B9430A">
              <w:rPr>
                <w:rFonts w:cs="Arial"/>
                <w:color w:val="000000" w:themeColor="text1"/>
                <w:sz w:val="16"/>
                <w:szCs w:val="16"/>
                <w:lang w:val="en-GB"/>
              </w:rPr>
              <w:t xml:space="preserve"> Fibre</w:t>
            </w:r>
          </w:p>
        </w:tc>
        <w:tc>
          <w:tcPr>
            <w:tcW w:w="1701" w:type="dxa"/>
            <w:tcBorders>
              <w:top w:val="single" w:sz="4" w:space="0" w:color="auto"/>
              <w:bottom w:val="double" w:sz="4" w:space="0" w:color="auto"/>
            </w:tcBorders>
            <w:shd w:val="clear" w:color="auto" w:fill="auto"/>
            <w:noWrap/>
            <w:vAlign w:val="center"/>
          </w:tcPr>
          <w:p w14:paraId="64BFC3F9" w14:textId="77777777" w:rsidR="00DD3FF1" w:rsidRPr="00B9430A" w:rsidRDefault="005C27A1" w:rsidP="00DD3FF1">
            <w:pPr>
              <w:jc w:val="center"/>
              <w:rPr>
                <w:rFonts w:cs="Arial"/>
                <w:color w:val="000000" w:themeColor="text1"/>
                <w:sz w:val="16"/>
                <w:szCs w:val="16"/>
                <w:lang w:val="en-GB"/>
              </w:rPr>
            </w:pPr>
            <w:r w:rsidRPr="00B9430A">
              <w:rPr>
                <w:rFonts w:cs="Arial"/>
                <w:color w:val="000000" w:themeColor="text1"/>
                <w:sz w:val="16"/>
                <w:szCs w:val="16"/>
                <w:lang w:val="en-GB"/>
              </w:rPr>
              <w:t>2.70 (2.39 – 3.09</w:t>
            </w:r>
            <w:r w:rsidR="007752B9" w:rsidRPr="00B9430A">
              <w:rPr>
                <w:rFonts w:cs="Arial"/>
                <w:color w:val="000000" w:themeColor="text1"/>
                <w:sz w:val="16"/>
                <w:szCs w:val="16"/>
                <w:lang w:val="en-GB"/>
              </w:rPr>
              <w:t>)</w:t>
            </w:r>
          </w:p>
        </w:tc>
        <w:tc>
          <w:tcPr>
            <w:tcW w:w="1559" w:type="dxa"/>
            <w:tcBorders>
              <w:top w:val="single" w:sz="4" w:space="0" w:color="auto"/>
              <w:bottom w:val="double" w:sz="4" w:space="0" w:color="auto"/>
            </w:tcBorders>
            <w:shd w:val="clear" w:color="auto" w:fill="auto"/>
            <w:noWrap/>
            <w:vAlign w:val="center"/>
          </w:tcPr>
          <w:p w14:paraId="2BCE0678" w14:textId="77777777" w:rsidR="00DD3FF1" w:rsidRPr="00B9430A" w:rsidRDefault="007752B9" w:rsidP="00DD3FF1">
            <w:pPr>
              <w:jc w:val="center"/>
              <w:rPr>
                <w:rFonts w:cs="Arial"/>
                <w:color w:val="000000" w:themeColor="text1"/>
                <w:sz w:val="16"/>
                <w:szCs w:val="16"/>
                <w:lang w:val="en-GB"/>
              </w:rPr>
            </w:pPr>
            <w:r w:rsidRPr="00B9430A">
              <w:rPr>
                <w:rFonts w:cs="Arial"/>
                <w:color w:val="000000" w:themeColor="text1"/>
                <w:sz w:val="16"/>
                <w:szCs w:val="16"/>
                <w:lang w:val="en-GB"/>
              </w:rPr>
              <w:t>2.57 (1.36 – 3.38)</w:t>
            </w:r>
          </w:p>
        </w:tc>
        <w:tc>
          <w:tcPr>
            <w:tcW w:w="993" w:type="dxa"/>
            <w:tcBorders>
              <w:top w:val="single" w:sz="4" w:space="0" w:color="auto"/>
              <w:bottom w:val="double" w:sz="4" w:space="0" w:color="auto"/>
            </w:tcBorders>
            <w:vAlign w:val="center"/>
          </w:tcPr>
          <w:p w14:paraId="19DAE95C" w14:textId="77777777" w:rsidR="00DD3FF1" w:rsidRPr="00B9430A" w:rsidRDefault="005C27A1" w:rsidP="00380120">
            <w:pPr>
              <w:jc w:val="center"/>
              <w:rPr>
                <w:rFonts w:cs="Arial"/>
                <w:color w:val="000000" w:themeColor="text1"/>
                <w:sz w:val="16"/>
                <w:szCs w:val="16"/>
                <w:lang w:val="en-GB"/>
              </w:rPr>
            </w:pPr>
            <w:r w:rsidRPr="00B9430A">
              <w:rPr>
                <w:rFonts w:cs="Arial"/>
                <w:color w:val="000000" w:themeColor="text1"/>
                <w:sz w:val="16"/>
                <w:szCs w:val="16"/>
                <w:lang w:val="en-GB"/>
              </w:rPr>
              <w:t>0.672</w:t>
            </w:r>
          </w:p>
        </w:tc>
        <w:tc>
          <w:tcPr>
            <w:tcW w:w="1417" w:type="dxa"/>
            <w:tcBorders>
              <w:top w:val="single" w:sz="4" w:space="0" w:color="auto"/>
              <w:bottom w:val="double" w:sz="4" w:space="0" w:color="auto"/>
            </w:tcBorders>
            <w:vAlign w:val="center"/>
          </w:tcPr>
          <w:p w14:paraId="7E3737FF" w14:textId="77777777" w:rsidR="00DD3FF1" w:rsidRPr="00B9430A" w:rsidRDefault="007752B9" w:rsidP="00DD3FF1">
            <w:pPr>
              <w:jc w:val="center"/>
              <w:rPr>
                <w:rFonts w:cs="Arial"/>
                <w:color w:val="000000" w:themeColor="text1"/>
                <w:sz w:val="16"/>
                <w:szCs w:val="16"/>
                <w:lang w:val="en-GB"/>
              </w:rPr>
            </w:pPr>
            <w:r w:rsidRPr="00B9430A">
              <w:rPr>
                <w:rFonts w:cs="Arial"/>
                <w:color w:val="000000" w:themeColor="text1"/>
                <w:sz w:val="16"/>
                <w:szCs w:val="16"/>
                <w:lang w:val="en-GB"/>
              </w:rPr>
              <w:t>0.941, 3.73</w:t>
            </w:r>
          </w:p>
        </w:tc>
        <w:tc>
          <w:tcPr>
            <w:tcW w:w="1437" w:type="dxa"/>
            <w:tcBorders>
              <w:top w:val="single" w:sz="4" w:space="0" w:color="auto"/>
              <w:bottom w:val="double" w:sz="4" w:space="0" w:color="auto"/>
            </w:tcBorders>
            <w:shd w:val="clear" w:color="auto" w:fill="auto"/>
            <w:noWrap/>
            <w:vAlign w:val="center"/>
          </w:tcPr>
          <w:p w14:paraId="276C4014" w14:textId="77777777" w:rsidR="00DD3FF1" w:rsidRPr="00B9430A" w:rsidRDefault="007752B9" w:rsidP="00DD3FF1">
            <w:pPr>
              <w:jc w:val="center"/>
              <w:rPr>
                <w:rFonts w:cs="Arial"/>
                <w:color w:val="000000" w:themeColor="text1"/>
                <w:sz w:val="16"/>
                <w:szCs w:val="16"/>
                <w:lang w:val="en-GB"/>
              </w:rPr>
            </w:pPr>
            <w:r w:rsidRPr="00B9430A">
              <w:rPr>
                <w:rFonts w:cs="Arial"/>
                <w:color w:val="000000" w:themeColor="text1"/>
                <w:sz w:val="16"/>
                <w:szCs w:val="16"/>
                <w:lang w:val="en-GB"/>
              </w:rPr>
              <w:t>0.49 – 5.50</w:t>
            </w:r>
          </w:p>
        </w:tc>
      </w:tr>
    </w:tbl>
    <w:p w14:paraId="6541E0C7" w14:textId="77777777" w:rsidR="00DD3FF1" w:rsidRPr="00B9430A" w:rsidRDefault="00DD3FF1" w:rsidP="00DD3FF1">
      <w:pPr>
        <w:autoSpaceDE w:val="0"/>
        <w:autoSpaceDN w:val="0"/>
        <w:adjustRightInd w:val="0"/>
        <w:rPr>
          <w:rFonts w:cs="Arial"/>
          <w:color w:val="000000" w:themeColor="text1"/>
          <w:position w:val="6"/>
          <w:sz w:val="18"/>
          <w:szCs w:val="18"/>
          <w:lang w:val="en-GB"/>
        </w:rPr>
      </w:pPr>
      <w:r w:rsidRPr="00B9430A">
        <w:rPr>
          <w:rFonts w:cs="Arial"/>
          <w:color w:val="000000" w:themeColor="text1"/>
          <w:position w:val="6"/>
          <w:sz w:val="18"/>
          <w:szCs w:val="18"/>
          <w:vertAlign w:val="superscript"/>
          <w:lang w:val="en-GB"/>
        </w:rPr>
        <w:t>1</w:t>
      </w:r>
      <w:r w:rsidRPr="00B9430A">
        <w:rPr>
          <w:rFonts w:cs="Arial"/>
          <w:color w:val="000000" w:themeColor="text1"/>
          <w:position w:val="6"/>
          <w:sz w:val="18"/>
          <w:szCs w:val="18"/>
          <w:lang w:val="en-GB"/>
        </w:rPr>
        <w:t xml:space="preserve"> Carbohydrate calculated as 100% - (protein %dw+ fat %dw + ash %dw)</w:t>
      </w:r>
    </w:p>
    <w:p w14:paraId="2B591D38" w14:textId="77777777" w:rsidR="00E927ED" w:rsidRPr="00B9430A" w:rsidRDefault="008B15A9" w:rsidP="00A26A8C">
      <w:pPr>
        <w:pStyle w:val="Heading3"/>
        <w:ind w:left="0" w:firstLine="0"/>
        <w:rPr>
          <w:b w:val="0"/>
          <w:i/>
          <w:lang w:val="en-GB"/>
        </w:rPr>
      </w:pPr>
      <w:r w:rsidRPr="00B9430A">
        <w:rPr>
          <w:lang w:val="en-GB"/>
        </w:rPr>
        <w:t>5.3.2</w:t>
      </w:r>
      <w:r w:rsidRPr="00B9430A">
        <w:rPr>
          <w:lang w:val="en-GB"/>
        </w:rPr>
        <w:tab/>
      </w:r>
      <w:r w:rsidR="00E927ED" w:rsidRPr="00B9430A">
        <w:rPr>
          <w:lang w:val="en-GB"/>
        </w:rPr>
        <w:t>Fatty Acids</w:t>
      </w:r>
    </w:p>
    <w:p w14:paraId="14C2A88A" w14:textId="77777777" w:rsidR="00E927ED" w:rsidRPr="00B9430A" w:rsidRDefault="00E927ED" w:rsidP="00E927ED">
      <w:pPr>
        <w:autoSpaceDE w:val="0"/>
        <w:autoSpaceDN w:val="0"/>
        <w:adjustRightInd w:val="0"/>
        <w:rPr>
          <w:rFonts w:cs="Arial"/>
          <w:color w:val="000000" w:themeColor="text1"/>
          <w:szCs w:val="22"/>
          <w:lang w:val="en-GB"/>
        </w:rPr>
      </w:pPr>
      <w:r w:rsidRPr="00B9430A">
        <w:rPr>
          <w:rFonts w:cs="Arial"/>
          <w:color w:val="000000" w:themeColor="text1"/>
          <w:szCs w:val="22"/>
          <w:lang w:val="en-GB"/>
        </w:rPr>
        <w:t>The</w:t>
      </w:r>
      <w:r w:rsidR="001E27EB" w:rsidRPr="00B9430A">
        <w:rPr>
          <w:rFonts w:cs="Arial"/>
          <w:color w:val="000000" w:themeColor="text1"/>
          <w:szCs w:val="22"/>
          <w:lang w:val="en-GB"/>
        </w:rPr>
        <w:t xml:space="preserve"> levels of 2</w:t>
      </w:r>
      <w:r w:rsidR="00911AF9" w:rsidRPr="00B9430A">
        <w:rPr>
          <w:rFonts w:cs="Arial"/>
          <w:color w:val="000000" w:themeColor="text1"/>
          <w:szCs w:val="22"/>
          <w:lang w:val="en-GB"/>
        </w:rPr>
        <w:t>9</w:t>
      </w:r>
      <w:r w:rsidRPr="00B9430A">
        <w:rPr>
          <w:rFonts w:cs="Arial"/>
          <w:color w:val="000000" w:themeColor="text1"/>
          <w:szCs w:val="22"/>
          <w:lang w:val="en-GB"/>
        </w:rPr>
        <w:t xml:space="preserve"> fatty acids were measured. Of these, t</w:t>
      </w:r>
      <w:r w:rsidR="001E27EB" w:rsidRPr="00B9430A">
        <w:rPr>
          <w:rFonts w:cs="Arial"/>
          <w:color w:val="000000" w:themeColor="text1"/>
          <w:szCs w:val="22"/>
          <w:lang w:val="en-GB"/>
        </w:rPr>
        <w:t xml:space="preserve">he following had </w:t>
      </w:r>
      <w:r w:rsidR="00911AF9" w:rsidRPr="00B9430A">
        <w:rPr>
          <w:rFonts w:cs="Arial"/>
          <w:color w:val="000000" w:themeColor="text1"/>
          <w:szCs w:val="22"/>
          <w:lang w:val="en-GB"/>
        </w:rPr>
        <w:t>≥</w:t>
      </w:r>
      <w:r w:rsidR="001E27EB" w:rsidRPr="00B9430A">
        <w:rPr>
          <w:rFonts w:cs="Arial"/>
          <w:color w:val="000000" w:themeColor="text1"/>
          <w:szCs w:val="22"/>
          <w:lang w:val="en-GB"/>
        </w:rPr>
        <w:t>8</w:t>
      </w:r>
      <w:r w:rsidR="003D288A" w:rsidRPr="00B9430A">
        <w:rPr>
          <w:rFonts w:cs="Arial"/>
          <w:color w:val="000000" w:themeColor="text1"/>
          <w:szCs w:val="22"/>
          <w:lang w:val="en-GB"/>
        </w:rPr>
        <w:t>0% of observations</w:t>
      </w:r>
      <w:r w:rsidRPr="00B9430A">
        <w:rPr>
          <w:rFonts w:cs="Arial"/>
          <w:color w:val="000000" w:themeColor="text1"/>
          <w:szCs w:val="22"/>
          <w:lang w:val="en-GB"/>
        </w:rPr>
        <w:t xml:space="preserve"> </w:t>
      </w:r>
      <w:r w:rsidR="007E54E0" w:rsidRPr="00B9430A">
        <w:rPr>
          <w:rFonts w:cs="Arial"/>
          <w:color w:val="000000" w:themeColor="text1"/>
          <w:szCs w:val="22"/>
          <w:lang w:val="en-GB"/>
        </w:rPr>
        <w:t>below the LOQ</w:t>
      </w:r>
      <w:r w:rsidR="009A08C6" w:rsidRPr="00B9430A">
        <w:rPr>
          <w:rFonts w:cs="Arial"/>
          <w:color w:val="000000" w:themeColor="text1"/>
          <w:szCs w:val="22"/>
          <w:lang w:val="en-GB"/>
        </w:rPr>
        <w:t xml:space="preserve"> and were therefore excluded from analysis</w:t>
      </w:r>
      <w:r w:rsidRPr="00B9430A">
        <w:rPr>
          <w:rFonts w:cs="Arial"/>
          <w:color w:val="000000" w:themeColor="text1"/>
          <w:szCs w:val="22"/>
          <w:lang w:val="en-GB"/>
        </w:rPr>
        <w:t xml:space="preserve"> - </w:t>
      </w:r>
      <w:r w:rsidRPr="00085C2E">
        <w:rPr>
          <w:rFonts w:cs="Arial"/>
          <w:color w:val="000000" w:themeColor="text1"/>
          <w:szCs w:val="22"/>
          <w:lang w:val="en-GB" w:eastAsia="en-GB"/>
        </w:rPr>
        <w:t>C8:0 caprylic</w:t>
      </w:r>
      <w:r w:rsidRPr="00B9430A">
        <w:rPr>
          <w:rFonts w:cs="Arial"/>
          <w:color w:val="000000" w:themeColor="text1"/>
          <w:szCs w:val="22"/>
          <w:lang w:val="en-GB"/>
        </w:rPr>
        <w:t>, C</w:t>
      </w:r>
      <w:r w:rsidRPr="00085C2E">
        <w:rPr>
          <w:rFonts w:cs="Arial"/>
          <w:color w:val="000000" w:themeColor="text1"/>
          <w:szCs w:val="22"/>
          <w:lang w:val="en-GB" w:eastAsia="en-GB"/>
        </w:rPr>
        <w:t xml:space="preserve">10:0 capric, C12:0 lauric, C14:0 myristic, C14:1 myristoleic, C15:0 pentadecanoic, C15:1 </w:t>
      </w:r>
      <w:r w:rsidR="006D0226" w:rsidRPr="00085C2E">
        <w:rPr>
          <w:rFonts w:cs="Arial"/>
          <w:color w:val="000000" w:themeColor="text1"/>
          <w:szCs w:val="22"/>
          <w:lang w:val="en-GB" w:eastAsia="en-GB"/>
        </w:rPr>
        <w:t>pentadecenoic,</w:t>
      </w:r>
      <w:r w:rsidRPr="00085C2E">
        <w:rPr>
          <w:rFonts w:cs="Arial"/>
          <w:color w:val="000000" w:themeColor="text1"/>
          <w:szCs w:val="22"/>
          <w:lang w:val="en-GB" w:eastAsia="en-GB"/>
        </w:rPr>
        <w:t xml:space="preserve"> </w:t>
      </w:r>
      <w:r w:rsidR="0029008F" w:rsidRPr="00085C2E">
        <w:rPr>
          <w:rFonts w:cs="Arial"/>
          <w:color w:val="000000" w:themeColor="text1"/>
          <w:szCs w:val="22"/>
          <w:lang w:val="en-GB" w:eastAsia="en-GB"/>
        </w:rPr>
        <w:t xml:space="preserve">C16:1 palmitoleic, C17:0 heptadecanoic, </w:t>
      </w:r>
      <w:r w:rsidRPr="00085C2E">
        <w:rPr>
          <w:rFonts w:cs="Arial"/>
          <w:color w:val="000000" w:themeColor="text1"/>
          <w:szCs w:val="22"/>
          <w:lang w:val="en-GB" w:eastAsia="en-GB"/>
        </w:rPr>
        <w:t xml:space="preserve">C17:1 heptadecenoic, </w:t>
      </w:r>
      <w:r w:rsidR="0029008F" w:rsidRPr="00085C2E">
        <w:rPr>
          <w:rFonts w:cs="Arial"/>
          <w:color w:val="000000" w:themeColor="text1"/>
          <w:szCs w:val="22"/>
          <w:lang w:val="en-GB" w:eastAsia="en-GB"/>
        </w:rPr>
        <w:t xml:space="preserve">C17:2 heptadecadienoic, C18:2 (9,15) isomer of linoleic, </w:t>
      </w:r>
      <w:r w:rsidRPr="00085C2E">
        <w:rPr>
          <w:rFonts w:cs="Arial"/>
          <w:color w:val="000000" w:themeColor="text1"/>
          <w:szCs w:val="22"/>
          <w:lang w:val="en-GB" w:eastAsia="en-GB"/>
        </w:rPr>
        <w:t xml:space="preserve">C18:3 gamma linolenic, </w:t>
      </w:r>
      <w:r w:rsidR="001E27EB" w:rsidRPr="00085C2E">
        <w:rPr>
          <w:rFonts w:cs="Arial"/>
          <w:color w:val="000000" w:themeColor="text1"/>
          <w:szCs w:val="22"/>
          <w:lang w:val="en-GB" w:eastAsia="en-GB"/>
        </w:rPr>
        <w:t>C19:0 nonadecanoic,</w:t>
      </w:r>
      <w:r w:rsidRPr="00085C2E">
        <w:rPr>
          <w:rFonts w:cs="Arial"/>
          <w:color w:val="000000" w:themeColor="text1"/>
          <w:szCs w:val="22"/>
          <w:lang w:val="en-GB" w:eastAsia="en-GB"/>
        </w:rPr>
        <w:t xml:space="preserve"> </w:t>
      </w:r>
      <w:r w:rsidR="0029008F" w:rsidRPr="00085C2E">
        <w:rPr>
          <w:rFonts w:cs="Arial"/>
          <w:color w:val="000000" w:themeColor="text1"/>
          <w:szCs w:val="22"/>
          <w:lang w:val="en-GB" w:eastAsia="en-GB"/>
        </w:rPr>
        <w:t xml:space="preserve">C20:2 eicosadienoic, </w:t>
      </w:r>
      <w:r w:rsidRPr="00085C2E">
        <w:rPr>
          <w:rFonts w:cs="Arial"/>
          <w:color w:val="000000" w:themeColor="text1"/>
          <w:szCs w:val="22"/>
          <w:lang w:val="en-GB" w:eastAsia="en-GB"/>
        </w:rPr>
        <w:t>C20:3 eicosatrienoic, C20</w:t>
      </w:r>
      <w:r w:rsidR="001E27EB" w:rsidRPr="00085C2E">
        <w:rPr>
          <w:rFonts w:cs="Arial"/>
          <w:color w:val="000000" w:themeColor="text1"/>
          <w:szCs w:val="22"/>
          <w:lang w:val="en-GB" w:eastAsia="en-GB"/>
        </w:rPr>
        <w:t xml:space="preserve">:4 arachidonic, C21:0 heneicosanoic, </w:t>
      </w:r>
      <w:r w:rsidR="0029008F" w:rsidRPr="00085C2E">
        <w:rPr>
          <w:rFonts w:cs="Arial"/>
          <w:color w:val="000000" w:themeColor="text1"/>
          <w:szCs w:val="22"/>
          <w:lang w:val="en-GB" w:eastAsia="en-GB"/>
        </w:rPr>
        <w:t xml:space="preserve">C22:0 behenic, </w:t>
      </w:r>
      <w:r w:rsidR="001E27EB" w:rsidRPr="00085C2E">
        <w:rPr>
          <w:rFonts w:cs="Arial"/>
          <w:color w:val="000000" w:themeColor="text1"/>
          <w:szCs w:val="22"/>
          <w:lang w:val="en-GB" w:eastAsia="en-GB"/>
        </w:rPr>
        <w:t>C22:1 erucic and C23:0 tricosanoic.</w:t>
      </w:r>
      <w:r w:rsidRPr="00085C2E">
        <w:rPr>
          <w:rFonts w:cs="Arial"/>
          <w:color w:val="000000" w:themeColor="text1"/>
          <w:szCs w:val="22"/>
          <w:lang w:val="en-GB" w:eastAsia="en-GB"/>
        </w:rPr>
        <w:t xml:space="preserve"> </w:t>
      </w:r>
      <w:r w:rsidR="001E27EB" w:rsidRPr="00B9430A">
        <w:rPr>
          <w:rFonts w:cs="Arial"/>
          <w:color w:val="000000" w:themeColor="text1"/>
          <w:szCs w:val="22"/>
          <w:lang w:val="en-GB"/>
        </w:rPr>
        <w:t xml:space="preserve">Results for the remaining </w:t>
      </w:r>
      <w:r w:rsidR="0029008F" w:rsidRPr="00B9430A">
        <w:rPr>
          <w:rFonts w:cs="Arial"/>
          <w:color w:val="000000" w:themeColor="text1"/>
          <w:szCs w:val="22"/>
          <w:lang w:val="en-GB"/>
        </w:rPr>
        <w:t>eight</w:t>
      </w:r>
      <w:r w:rsidR="006D0226" w:rsidRPr="00B9430A">
        <w:rPr>
          <w:rFonts w:cs="Arial"/>
          <w:color w:val="000000" w:themeColor="text1"/>
          <w:szCs w:val="22"/>
          <w:lang w:val="en-GB"/>
        </w:rPr>
        <w:t xml:space="preserve"> fatty acids are given in</w:t>
      </w:r>
      <w:r w:rsidRPr="00B9430A">
        <w:rPr>
          <w:rFonts w:cs="Arial"/>
          <w:color w:val="000000" w:themeColor="text1"/>
          <w:szCs w:val="22"/>
          <w:lang w:val="en-GB"/>
        </w:rPr>
        <w:t xml:space="preserve"> </w:t>
      </w:r>
      <w:r w:rsidR="00872BF5" w:rsidRPr="00B9430A">
        <w:rPr>
          <w:rFonts w:cs="Arial"/>
          <w:color w:val="000000" w:themeColor="text1"/>
          <w:szCs w:val="22"/>
          <w:lang w:val="en-GB"/>
        </w:rPr>
        <w:t>Table 8</w:t>
      </w:r>
      <w:r w:rsidRPr="00B9430A">
        <w:rPr>
          <w:rFonts w:cs="Arial"/>
          <w:color w:val="000000" w:themeColor="text1"/>
          <w:szCs w:val="22"/>
          <w:lang w:val="en-GB"/>
        </w:rPr>
        <w:t xml:space="preserve"> and can be summarised as follows:</w:t>
      </w:r>
    </w:p>
    <w:p w14:paraId="0AC87CA5" w14:textId="26697CE0" w:rsidR="00D96843" w:rsidRDefault="00D96843" w:rsidP="00E927ED">
      <w:pPr>
        <w:autoSpaceDE w:val="0"/>
        <w:autoSpaceDN w:val="0"/>
        <w:adjustRightInd w:val="0"/>
        <w:rPr>
          <w:rFonts w:cs="Arial"/>
          <w:color w:val="000000" w:themeColor="text1"/>
          <w:szCs w:val="22"/>
          <w:lang w:val="en-GB"/>
        </w:rPr>
      </w:pPr>
      <w:r>
        <w:rPr>
          <w:rFonts w:cs="Arial"/>
          <w:color w:val="000000" w:themeColor="text1"/>
          <w:szCs w:val="22"/>
          <w:lang w:val="en-GB"/>
        </w:rPr>
        <w:br w:type="page"/>
      </w:r>
    </w:p>
    <w:p w14:paraId="4862767F" w14:textId="77777777" w:rsidR="00961AFB" w:rsidRPr="00B9430A" w:rsidRDefault="00961AFB" w:rsidP="00D96843">
      <w:pPr>
        <w:pStyle w:val="FSBullet1"/>
      </w:pPr>
      <w:r w:rsidRPr="00B9430A">
        <w:lastRenderedPageBreak/>
        <w:t>There was no significant differen</w:t>
      </w:r>
      <w:r w:rsidR="00911AF9" w:rsidRPr="00B9430A">
        <w:t>ce between the means of line 4114</w:t>
      </w:r>
      <w:r w:rsidRPr="00B9430A">
        <w:t xml:space="preserve"> and the control for </w:t>
      </w:r>
      <w:r w:rsidR="000236A3" w:rsidRPr="00B9430A">
        <w:t xml:space="preserve">palmitic, stearic, </w:t>
      </w:r>
      <w:r w:rsidR="00911AF9" w:rsidRPr="00B9430A">
        <w:t>oleic, linole</w:t>
      </w:r>
      <w:r w:rsidRPr="00B9430A">
        <w:t xml:space="preserve">ic, </w:t>
      </w:r>
      <w:r w:rsidR="00911AF9" w:rsidRPr="00B9430A">
        <w:t>linolenic, arachidic, and lignoceric</w:t>
      </w:r>
      <w:r w:rsidRPr="00B9430A">
        <w:t xml:space="preserve"> acids.</w:t>
      </w:r>
    </w:p>
    <w:p w14:paraId="0468B497" w14:textId="77777777" w:rsidR="00834754" w:rsidRPr="00B9430A" w:rsidRDefault="00834754" w:rsidP="00085C2E">
      <w:pPr>
        <w:ind w:left="567" w:hanging="567"/>
        <w:rPr>
          <w:rFonts w:cs="Arial"/>
          <w:color w:val="000000" w:themeColor="text1"/>
          <w:szCs w:val="22"/>
          <w:lang w:val="en-GB"/>
        </w:rPr>
      </w:pPr>
    </w:p>
    <w:p w14:paraId="3FE4BF26" w14:textId="77777777" w:rsidR="00961AFB" w:rsidRPr="00B9430A" w:rsidRDefault="000236A3" w:rsidP="00D96843">
      <w:pPr>
        <w:pStyle w:val="FSBullet1"/>
      </w:pPr>
      <w:r w:rsidRPr="00B9430A">
        <w:t xml:space="preserve">The mean level of </w:t>
      </w:r>
      <w:r w:rsidR="00911AF9" w:rsidRPr="00B9430A">
        <w:t>eicosenoic</w:t>
      </w:r>
      <w:r w:rsidRPr="00B9430A">
        <w:t xml:space="preserve"> acid was significa</w:t>
      </w:r>
      <w:r w:rsidR="00911AF9" w:rsidRPr="00B9430A">
        <w:t>ntly higher in grain of line 4114</w:t>
      </w:r>
      <w:r w:rsidR="00961AFB" w:rsidRPr="00B9430A">
        <w:t xml:space="preserve"> compared with grain from the control but fell</w:t>
      </w:r>
      <w:r w:rsidRPr="00B9430A">
        <w:t xml:space="preserve"> within both the tolerance interval</w:t>
      </w:r>
      <w:r w:rsidR="00961AFB" w:rsidRPr="00B9430A">
        <w:t xml:space="preserve"> and the combined literature range.</w:t>
      </w:r>
    </w:p>
    <w:p w14:paraId="4585FAC8" w14:textId="77777777" w:rsidR="00B16694" w:rsidRPr="00B9430A" w:rsidRDefault="00B16694" w:rsidP="00085C2E">
      <w:pPr>
        <w:pStyle w:val="ListParagraph"/>
        <w:ind w:left="567" w:hanging="567"/>
        <w:rPr>
          <w:rFonts w:cs="Arial"/>
          <w:color w:val="000000" w:themeColor="text1"/>
          <w:szCs w:val="22"/>
          <w:lang w:val="en-GB"/>
        </w:rPr>
      </w:pPr>
    </w:p>
    <w:p w14:paraId="3FF2ACAA" w14:textId="77777777" w:rsidR="00B16694" w:rsidRDefault="00B16694" w:rsidP="00D96843">
      <w:pPr>
        <w:pStyle w:val="FSBullet1"/>
      </w:pPr>
      <w:r w:rsidRPr="00B9430A">
        <w:t>The mean level of oleic acid was significantly lower in grain of line 4114 compared with grain from the control but fell within both the tolerance interval and the combined literature range.</w:t>
      </w:r>
    </w:p>
    <w:p w14:paraId="209BA2D3" w14:textId="77777777" w:rsidR="00D96843" w:rsidRPr="00D96843" w:rsidRDefault="00D96843" w:rsidP="00D96843">
      <w:pPr>
        <w:rPr>
          <w:lang w:val="en-GB"/>
        </w:rPr>
      </w:pPr>
    </w:p>
    <w:p w14:paraId="1698D02F" w14:textId="713CA60C" w:rsidR="004D50CB" w:rsidRPr="00B9430A" w:rsidRDefault="004D50CB" w:rsidP="00311CD6">
      <w:pPr>
        <w:pStyle w:val="Caption"/>
        <w:keepNext/>
        <w:rPr>
          <w:color w:val="000000" w:themeColor="text1"/>
          <w:sz w:val="22"/>
          <w:szCs w:val="22"/>
          <w:lang w:val="en-GB"/>
        </w:rPr>
      </w:pPr>
      <w:bookmarkStart w:id="71" w:name="_Toc417973329"/>
      <w:r w:rsidRPr="00B9430A">
        <w:rPr>
          <w:color w:val="000000" w:themeColor="text1"/>
          <w:sz w:val="22"/>
          <w:szCs w:val="22"/>
          <w:lang w:val="en-GB"/>
        </w:rPr>
        <w:t xml:space="preserve">Table </w:t>
      </w:r>
      <w:r w:rsidRPr="00B9430A">
        <w:rPr>
          <w:color w:val="000000" w:themeColor="text1"/>
          <w:sz w:val="22"/>
          <w:szCs w:val="22"/>
          <w:lang w:val="en-GB"/>
        </w:rPr>
        <w:fldChar w:fldCharType="begin"/>
      </w:r>
      <w:r w:rsidRPr="00B9430A">
        <w:rPr>
          <w:color w:val="000000" w:themeColor="text1"/>
          <w:sz w:val="22"/>
          <w:szCs w:val="22"/>
          <w:lang w:val="en-GB"/>
        </w:rPr>
        <w:instrText xml:space="preserve"> SEQ Table \* ARABIC </w:instrText>
      </w:r>
      <w:r w:rsidRPr="00B9430A">
        <w:rPr>
          <w:color w:val="000000" w:themeColor="text1"/>
          <w:sz w:val="22"/>
          <w:szCs w:val="22"/>
          <w:lang w:val="en-GB"/>
        </w:rPr>
        <w:fldChar w:fldCharType="separate"/>
      </w:r>
      <w:r w:rsidR="00491E1A">
        <w:rPr>
          <w:noProof/>
          <w:color w:val="000000" w:themeColor="text1"/>
          <w:sz w:val="22"/>
          <w:szCs w:val="22"/>
          <w:lang w:val="en-GB"/>
        </w:rPr>
        <w:t>8</w:t>
      </w:r>
      <w:r w:rsidRPr="00B9430A">
        <w:rPr>
          <w:color w:val="000000" w:themeColor="text1"/>
          <w:sz w:val="22"/>
          <w:szCs w:val="22"/>
          <w:lang w:val="en-GB"/>
        </w:rPr>
        <w:fldChar w:fldCharType="end"/>
      </w:r>
      <w:r w:rsidR="00872BF5" w:rsidRPr="00B9430A">
        <w:rPr>
          <w:color w:val="000000" w:themeColor="text1"/>
          <w:sz w:val="22"/>
          <w:szCs w:val="22"/>
          <w:lang w:val="en-GB"/>
        </w:rPr>
        <w:t>: Mean (range</w:t>
      </w:r>
      <w:r w:rsidRPr="00B9430A">
        <w:rPr>
          <w:color w:val="000000" w:themeColor="text1"/>
          <w:sz w:val="22"/>
          <w:szCs w:val="22"/>
          <w:lang w:val="en-GB"/>
        </w:rPr>
        <w:t>) percentage composition, relative to total fat, of major fa</w:t>
      </w:r>
      <w:r w:rsidR="00872BF5" w:rsidRPr="00B9430A">
        <w:rPr>
          <w:color w:val="000000" w:themeColor="text1"/>
          <w:sz w:val="22"/>
          <w:szCs w:val="22"/>
          <w:lang w:val="en-GB"/>
        </w:rPr>
        <w:t xml:space="preserve">tty acids in grain from </w:t>
      </w:r>
      <w:r w:rsidR="00A4579A" w:rsidRPr="00B9430A">
        <w:rPr>
          <w:color w:val="000000" w:themeColor="text1"/>
          <w:sz w:val="22"/>
          <w:szCs w:val="22"/>
          <w:lang w:val="en-GB"/>
        </w:rPr>
        <w:t xml:space="preserve">glufosinate-treated </w:t>
      </w:r>
      <w:r w:rsidR="00872BF5" w:rsidRPr="00B9430A">
        <w:rPr>
          <w:color w:val="000000" w:themeColor="text1"/>
          <w:sz w:val="22"/>
          <w:szCs w:val="22"/>
          <w:lang w:val="en-GB"/>
        </w:rPr>
        <w:t>line 4114</w:t>
      </w:r>
      <w:r w:rsidR="009A08C6" w:rsidRPr="00B9430A">
        <w:rPr>
          <w:color w:val="000000" w:themeColor="text1"/>
          <w:sz w:val="22"/>
          <w:szCs w:val="22"/>
          <w:lang w:val="en-GB"/>
        </w:rPr>
        <w:t xml:space="preserve"> and </w:t>
      </w:r>
      <w:r w:rsidR="00872BF5" w:rsidRPr="00B9430A">
        <w:rPr>
          <w:color w:val="000000" w:themeColor="text1"/>
          <w:sz w:val="22"/>
          <w:szCs w:val="22"/>
          <w:lang w:val="en-GB"/>
        </w:rPr>
        <w:t>the hybrid (PHNAR x PHTFE) control</w:t>
      </w:r>
      <w:bookmarkEnd w:id="71"/>
    </w:p>
    <w:p w14:paraId="7F776699" w14:textId="77777777" w:rsidR="004D50CB" w:rsidRPr="00B9430A" w:rsidRDefault="004D50CB" w:rsidP="004D50CB">
      <w:pPr>
        <w:rPr>
          <w:color w:val="000000" w:themeColor="text1"/>
          <w:lang w:val="en-GB"/>
        </w:rPr>
      </w:pPr>
    </w:p>
    <w:tbl>
      <w:tblPr>
        <w:tblW w:w="8579" w:type="dxa"/>
        <w:jc w:val="center"/>
        <w:tblInd w:w="97" w:type="dxa"/>
        <w:tblLayout w:type="fixed"/>
        <w:tblLook w:val="0000" w:firstRow="0" w:lastRow="0" w:firstColumn="0" w:lastColumn="0" w:noHBand="0" w:noVBand="0"/>
      </w:tblPr>
      <w:tblGrid>
        <w:gridCol w:w="1337"/>
        <w:gridCol w:w="1842"/>
        <w:gridCol w:w="1985"/>
        <w:gridCol w:w="709"/>
        <w:gridCol w:w="1288"/>
        <w:gridCol w:w="1418"/>
      </w:tblGrid>
      <w:tr w:rsidR="00872BF5" w:rsidRPr="00085C2E" w14:paraId="2BF2E83B" w14:textId="77777777" w:rsidTr="00872BF5">
        <w:trPr>
          <w:trHeight w:val="525"/>
          <w:tblHeader/>
          <w:jc w:val="center"/>
        </w:trPr>
        <w:tc>
          <w:tcPr>
            <w:tcW w:w="1337"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14:paraId="22A7FF62" w14:textId="77777777" w:rsidR="006D0226" w:rsidRPr="00B9430A" w:rsidRDefault="006D0226" w:rsidP="006D0226">
            <w:pPr>
              <w:jc w:val="center"/>
              <w:rPr>
                <w:rFonts w:cs="Arial"/>
                <w:b/>
                <w:bCs/>
                <w:color w:val="000000" w:themeColor="text1"/>
                <w:sz w:val="18"/>
                <w:szCs w:val="18"/>
                <w:lang w:val="en-GB"/>
              </w:rPr>
            </w:pPr>
            <w:r w:rsidRPr="00B9430A">
              <w:rPr>
                <w:rFonts w:cs="Arial"/>
                <w:b/>
                <w:bCs/>
                <w:color w:val="000000" w:themeColor="text1"/>
                <w:sz w:val="18"/>
                <w:szCs w:val="18"/>
                <w:lang w:val="en-GB"/>
              </w:rPr>
              <w:t>Analyte</w:t>
            </w:r>
          </w:p>
        </w:tc>
        <w:tc>
          <w:tcPr>
            <w:tcW w:w="1842"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21FD1990" w14:textId="77777777" w:rsidR="006D0226" w:rsidRPr="00B9430A" w:rsidRDefault="001E27EB" w:rsidP="006D0226">
            <w:pPr>
              <w:jc w:val="center"/>
              <w:rPr>
                <w:rFonts w:cs="Arial"/>
                <w:b/>
                <w:bCs/>
                <w:color w:val="000000" w:themeColor="text1"/>
                <w:sz w:val="18"/>
                <w:szCs w:val="18"/>
                <w:vertAlign w:val="superscript"/>
                <w:lang w:val="en-GB"/>
              </w:rPr>
            </w:pPr>
            <w:r w:rsidRPr="00B9430A">
              <w:rPr>
                <w:rFonts w:cs="Arial"/>
                <w:b/>
                <w:bCs/>
                <w:color w:val="000000" w:themeColor="text1"/>
                <w:sz w:val="18"/>
                <w:szCs w:val="18"/>
                <w:lang w:val="en-GB"/>
              </w:rPr>
              <w:t>Line 4114</w:t>
            </w:r>
            <w:r w:rsidR="006D0226" w:rsidRPr="00B9430A">
              <w:rPr>
                <w:rFonts w:cs="Arial"/>
                <w:b/>
                <w:bCs/>
                <w:color w:val="000000" w:themeColor="text1"/>
                <w:sz w:val="18"/>
                <w:szCs w:val="18"/>
                <w:vertAlign w:val="superscript"/>
                <w:lang w:val="en-GB"/>
              </w:rPr>
              <w:t>1</w:t>
            </w:r>
          </w:p>
          <w:p w14:paraId="05CA5D51" w14:textId="77777777" w:rsidR="006D0226" w:rsidRPr="00B9430A" w:rsidRDefault="006D0226" w:rsidP="006D0226">
            <w:pPr>
              <w:jc w:val="center"/>
              <w:rPr>
                <w:rFonts w:cs="Arial"/>
                <w:b/>
                <w:bCs/>
                <w:color w:val="000000" w:themeColor="text1"/>
                <w:sz w:val="18"/>
                <w:szCs w:val="18"/>
                <w:lang w:val="en-GB"/>
              </w:rPr>
            </w:pPr>
            <w:r w:rsidRPr="00B9430A">
              <w:rPr>
                <w:rFonts w:cs="Arial"/>
                <w:b/>
                <w:bCs/>
                <w:color w:val="000000" w:themeColor="text1"/>
                <w:sz w:val="18"/>
                <w:szCs w:val="18"/>
                <w:lang w:val="en-GB"/>
              </w:rPr>
              <w:t>(%total)</w:t>
            </w:r>
          </w:p>
        </w:tc>
        <w:tc>
          <w:tcPr>
            <w:tcW w:w="1985"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3F6AA226" w14:textId="77777777" w:rsidR="006D0226" w:rsidRPr="00B9430A" w:rsidRDefault="001E27EB" w:rsidP="006D0226">
            <w:pPr>
              <w:jc w:val="center"/>
              <w:rPr>
                <w:rFonts w:cs="Arial"/>
                <w:b/>
                <w:bCs/>
                <w:color w:val="000000" w:themeColor="text1"/>
                <w:sz w:val="18"/>
                <w:szCs w:val="18"/>
                <w:lang w:val="en-GB"/>
              </w:rPr>
            </w:pPr>
            <w:r w:rsidRPr="00085C2E">
              <w:rPr>
                <w:rFonts w:eastAsiaTheme="minorHAnsi" w:cs="Arial"/>
                <w:b/>
                <w:color w:val="000000" w:themeColor="text1"/>
                <w:sz w:val="18"/>
                <w:szCs w:val="18"/>
                <w:lang w:val="en-GB"/>
              </w:rPr>
              <w:t>PHNARxPHTFE</w:t>
            </w:r>
            <w:r w:rsidR="009A08C6" w:rsidRPr="00B9430A">
              <w:rPr>
                <w:rFonts w:cs="Arial"/>
                <w:b/>
                <w:bCs/>
                <w:color w:val="000000" w:themeColor="text1"/>
                <w:sz w:val="18"/>
                <w:szCs w:val="18"/>
                <w:lang w:val="en-GB"/>
              </w:rPr>
              <w:t xml:space="preserve"> </w:t>
            </w:r>
            <w:r w:rsidR="006D0226" w:rsidRPr="00B9430A">
              <w:rPr>
                <w:rFonts w:cs="Arial"/>
                <w:b/>
                <w:bCs/>
                <w:color w:val="000000" w:themeColor="text1"/>
                <w:sz w:val="18"/>
                <w:szCs w:val="18"/>
                <w:lang w:val="en-GB"/>
              </w:rPr>
              <w:t>(%total)</w:t>
            </w:r>
          </w:p>
        </w:tc>
        <w:tc>
          <w:tcPr>
            <w:tcW w:w="709"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78DB6EB5" w14:textId="77777777" w:rsidR="006D0226" w:rsidRPr="00B9430A" w:rsidRDefault="001E27EB" w:rsidP="006D0226">
            <w:pPr>
              <w:jc w:val="center"/>
              <w:rPr>
                <w:rFonts w:cs="Arial"/>
                <w:b/>
                <w:bCs/>
                <w:color w:val="000000" w:themeColor="text1"/>
                <w:sz w:val="18"/>
                <w:szCs w:val="18"/>
                <w:lang w:val="en-GB"/>
              </w:rPr>
            </w:pPr>
            <w:r w:rsidRPr="00B9430A">
              <w:rPr>
                <w:rFonts w:cs="Arial"/>
                <w:b/>
                <w:bCs/>
                <w:color w:val="000000" w:themeColor="text1"/>
                <w:sz w:val="18"/>
                <w:szCs w:val="18"/>
                <w:lang w:val="en-GB"/>
              </w:rPr>
              <w:t>Adj P-value</w:t>
            </w:r>
          </w:p>
        </w:tc>
        <w:tc>
          <w:tcPr>
            <w:tcW w:w="1288"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15330CF8" w14:textId="77777777" w:rsidR="006D0226" w:rsidRPr="00B9430A" w:rsidRDefault="009A08C6" w:rsidP="006D0226">
            <w:pPr>
              <w:jc w:val="center"/>
              <w:rPr>
                <w:rFonts w:cs="Arial"/>
                <w:b/>
                <w:bCs/>
                <w:color w:val="000000" w:themeColor="text1"/>
                <w:sz w:val="18"/>
                <w:szCs w:val="18"/>
                <w:lang w:val="en-GB"/>
              </w:rPr>
            </w:pPr>
            <w:r w:rsidRPr="00B9430A">
              <w:rPr>
                <w:rFonts w:cs="Arial"/>
                <w:b/>
                <w:bCs/>
                <w:color w:val="000000" w:themeColor="text1"/>
                <w:sz w:val="18"/>
                <w:szCs w:val="18"/>
                <w:lang w:val="en-GB"/>
              </w:rPr>
              <w:t>Tolerance interval</w:t>
            </w:r>
            <w:r w:rsidR="006D0226" w:rsidRPr="00B9430A">
              <w:rPr>
                <w:rFonts w:cs="Arial"/>
                <w:b/>
                <w:bCs/>
                <w:color w:val="000000" w:themeColor="text1"/>
                <w:sz w:val="18"/>
                <w:szCs w:val="18"/>
                <w:lang w:val="en-GB"/>
              </w:rPr>
              <w:t xml:space="preserve"> (%total)</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62853945" w14:textId="77777777" w:rsidR="006D0226" w:rsidRPr="00B9430A" w:rsidRDefault="006D0226" w:rsidP="006D0226">
            <w:pPr>
              <w:jc w:val="center"/>
              <w:rPr>
                <w:rFonts w:cs="Arial"/>
                <w:b/>
                <w:bCs/>
                <w:color w:val="000000" w:themeColor="text1"/>
                <w:sz w:val="18"/>
                <w:szCs w:val="18"/>
                <w:lang w:val="en-GB"/>
              </w:rPr>
            </w:pPr>
            <w:r w:rsidRPr="00B9430A">
              <w:rPr>
                <w:rFonts w:cs="Arial"/>
                <w:b/>
                <w:bCs/>
                <w:color w:val="000000" w:themeColor="text1"/>
                <w:sz w:val="18"/>
                <w:szCs w:val="18"/>
                <w:lang w:val="en-GB"/>
              </w:rPr>
              <w:t>Combined literature</w:t>
            </w:r>
            <w:r w:rsidRPr="00B9430A">
              <w:rPr>
                <w:rFonts w:cs="Arial"/>
                <w:b/>
                <w:bCs/>
                <w:color w:val="000000" w:themeColor="text1"/>
                <w:sz w:val="18"/>
                <w:szCs w:val="18"/>
                <w:lang w:val="en-GB"/>
              </w:rPr>
              <w:br/>
              <w:t>range (%total)</w:t>
            </w:r>
          </w:p>
        </w:tc>
      </w:tr>
      <w:tr w:rsidR="004528B3" w:rsidRPr="00085C2E" w14:paraId="1CB871ED" w14:textId="77777777" w:rsidTr="00872BF5">
        <w:trPr>
          <w:trHeight w:val="454"/>
          <w:jc w:val="center"/>
        </w:trPr>
        <w:tc>
          <w:tcPr>
            <w:tcW w:w="1337" w:type="dxa"/>
            <w:tcBorders>
              <w:top w:val="nil"/>
              <w:left w:val="single" w:sz="12" w:space="0" w:color="auto"/>
              <w:bottom w:val="double" w:sz="6" w:space="0" w:color="000000"/>
              <w:right w:val="single" w:sz="4" w:space="0" w:color="auto"/>
            </w:tcBorders>
            <w:shd w:val="clear" w:color="auto" w:fill="auto"/>
            <w:noWrap/>
            <w:vAlign w:val="center"/>
          </w:tcPr>
          <w:p w14:paraId="20C3E2F2" w14:textId="77777777" w:rsidR="006D0226" w:rsidRPr="00B9430A" w:rsidRDefault="006D0226" w:rsidP="006D0226">
            <w:pPr>
              <w:jc w:val="center"/>
              <w:rPr>
                <w:rFonts w:cs="Arial"/>
                <w:color w:val="000000" w:themeColor="text1"/>
                <w:sz w:val="16"/>
                <w:szCs w:val="16"/>
                <w:lang w:val="en-GB"/>
              </w:rPr>
            </w:pPr>
            <w:r w:rsidRPr="00B9430A">
              <w:rPr>
                <w:rFonts w:cs="Arial"/>
                <w:color w:val="000000" w:themeColor="text1"/>
                <w:sz w:val="16"/>
                <w:szCs w:val="16"/>
                <w:lang w:val="en-GB"/>
              </w:rPr>
              <w:t>Palmitic acid (C16:0)</w:t>
            </w:r>
          </w:p>
        </w:tc>
        <w:tc>
          <w:tcPr>
            <w:tcW w:w="1842" w:type="dxa"/>
            <w:tcBorders>
              <w:top w:val="nil"/>
              <w:left w:val="nil"/>
              <w:bottom w:val="single" w:sz="4" w:space="0" w:color="auto"/>
              <w:right w:val="single" w:sz="4" w:space="0" w:color="auto"/>
            </w:tcBorders>
            <w:shd w:val="clear" w:color="auto" w:fill="auto"/>
            <w:noWrap/>
            <w:vAlign w:val="center"/>
          </w:tcPr>
          <w:p w14:paraId="15E62AA5" w14:textId="77777777" w:rsidR="006D0226" w:rsidRPr="00B9430A" w:rsidRDefault="00A90FD2" w:rsidP="006D0226">
            <w:pPr>
              <w:jc w:val="center"/>
              <w:rPr>
                <w:rFonts w:cs="Arial"/>
                <w:color w:val="000000" w:themeColor="text1"/>
                <w:sz w:val="16"/>
                <w:szCs w:val="16"/>
                <w:lang w:val="en-GB"/>
              </w:rPr>
            </w:pPr>
            <w:r w:rsidRPr="00B9430A">
              <w:rPr>
                <w:rFonts w:cs="Arial"/>
                <w:color w:val="000000" w:themeColor="text1"/>
                <w:sz w:val="16"/>
                <w:szCs w:val="16"/>
                <w:lang w:val="en-GB"/>
              </w:rPr>
              <w:t>13.9</w:t>
            </w:r>
            <w:r w:rsidR="007A02E7" w:rsidRPr="00B9430A">
              <w:rPr>
                <w:rFonts w:cs="Arial"/>
                <w:color w:val="000000" w:themeColor="text1"/>
                <w:sz w:val="16"/>
                <w:szCs w:val="16"/>
                <w:lang w:val="en-GB"/>
              </w:rPr>
              <w:t xml:space="preserve"> (13.2 – 14.7</w:t>
            </w:r>
            <w:r w:rsidR="001E27EB" w:rsidRPr="00B9430A">
              <w:rPr>
                <w:rFonts w:cs="Arial"/>
                <w:color w:val="000000" w:themeColor="text1"/>
                <w:sz w:val="16"/>
                <w:szCs w:val="16"/>
                <w:lang w:val="en-GB"/>
              </w:rPr>
              <w:t>)</w:t>
            </w:r>
          </w:p>
        </w:tc>
        <w:tc>
          <w:tcPr>
            <w:tcW w:w="1985" w:type="dxa"/>
            <w:tcBorders>
              <w:top w:val="nil"/>
              <w:left w:val="nil"/>
              <w:bottom w:val="single" w:sz="4" w:space="0" w:color="auto"/>
              <w:right w:val="single" w:sz="4" w:space="0" w:color="auto"/>
            </w:tcBorders>
            <w:shd w:val="clear" w:color="auto" w:fill="auto"/>
            <w:noWrap/>
            <w:vAlign w:val="center"/>
          </w:tcPr>
          <w:p w14:paraId="39FEAF6B" w14:textId="77777777" w:rsidR="006D0226" w:rsidRPr="00B9430A" w:rsidRDefault="001E27EB" w:rsidP="006D0226">
            <w:pPr>
              <w:jc w:val="center"/>
              <w:rPr>
                <w:rFonts w:cs="Arial"/>
                <w:color w:val="000000" w:themeColor="text1"/>
                <w:sz w:val="16"/>
                <w:szCs w:val="16"/>
                <w:lang w:val="en-GB"/>
              </w:rPr>
            </w:pPr>
            <w:r w:rsidRPr="00B9430A">
              <w:rPr>
                <w:rFonts w:cs="Arial"/>
                <w:color w:val="000000" w:themeColor="text1"/>
                <w:sz w:val="16"/>
                <w:szCs w:val="16"/>
                <w:lang w:val="en-GB"/>
              </w:rPr>
              <w:t>14.1 (13.2 – 15.6)</w:t>
            </w:r>
          </w:p>
        </w:tc>
        <w:tc>
          <w:tcPr>
            <w:tcW w:w="709" w:type="dxa"/>
            <w:tcBorders>
              <w:top w:val="single" w:sz="4" w:space="0" w:color="auto"/>
              <w:left w:val="single" w:sz="4" w:space="0" w:color="auto"/>
              <w:bottom w:val="double" w:sz="6" w:space="0" w:color="000000"/>
              <w:right w:val="single" w:sz="4" w:space="0" w:color="auto"/>
            </w:tcBorders>
            <w:vAlign w:val="center"/>
          </w:tcPr>
          <w:p w14:paraId="7A9C6D8A"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0.672</w:t>
            </w:r>
          </w:p>
        </w:tc>
        <w:tc>
          <w:tcPr>
            <w:tcW w:w="1288" w:type="dxa"/>
            <w:tcBorders>
              <w:top w:val="single" w:sz="4" w:space="0" w:color="auto"/>
              <w:left w:val="single" w:sz="4" w:space="0" w:color="auto"/>
              <w:bottom w:val="double" w:sz="6" w:space="0" w:color="000000"/>
              <w:right w:val="single" w:sz="4" w:space="0" w:color="auto"/>
            </w:tcBorders>
            <w:vAlign w:val="center"/>
          </w:tcPr>
          <w:p w14:paraId="5E2346E2" w14:textId="77777777" w:rsidR="006D0226" w:rsidRPr="00B9430A" w:rsidRDefault="00872BF5" w:rsidP="006D0226">
            <w:pPr>
              <w:jc w:val="center"/>
              <w:rPr>
                <w:rFonts w:cs="Arial"/>
                <w:color w:val="000000" w:themeColor="text1"/>
                <w:sz w:val="16"/>
                <w:szCs w:val="16"/>
                <w:lang w:val="en-GB"/>
              </w:rPr>
            </w:pPr>
            <w:r w:rsidRPr="00B9430A">
              <w:rPr>
                <w:rFonts w:cs="Arial"/>
                <w:color w:val="000000" w:themeColor="text1"/>
                <w:sz w:val="16"/>
                <w:szCs w:val="16"/>
                <w:lang w:val="en-GB"/>
              </w:rPr>
              <w:t>5.51, 18.4</w:t>
            </w:r>
          </w:p>
        </w:tc>
        <w:tc>
          <w:tcPr>
            <w:tcW w:w="1418"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0A6340C5" w14:textId="77777777" w:rsidR="006D0226" w:rsidRPr="00B9430A" w:rsidRDefault="008E4D9C" w:rsidP="006D0226">
            <w:pPr>
              <w:jc w:val="center"/>
              <w:rPr>
                <w:rFonts w:cs="Arial"/>
                <w:color w:val="000000" w:themeColor="text1"/>
                <w:sz w:val="16"/>
                <w:szCs w:val="16"/>
                <w:lang w:val="en-GB"/>
              </w:rPr>
            </w:pPr>
            <w:r w:rsidRPr="00B9430A">
              <w:rPr>
                <w:rFonts w:cs="Arial"/>
                <w:color w:val="000000" w:themeColor="text1"/>
                <w:sz w:val="16"/>
                <w:szCs w:val="16"/>
                <w:lang w:val="en-GB"/>
              </w:rPr>
              <w:t>7.94 – 20.71</w:t>
            </w:r>
          </w:p>
        </w:tc>
      </w:tr>
      <w:tr w:rsidR="004528B3" w:rsidRPr="00085C2E" w14:paraId="101B549E" w14:textId="77777777" w:rsidTr="00872BF5">
        <w:trPr>
          <w:trHeight w:val="454"/>
          <w:jc w:val="center"/>
        </w:trPr>
        <w:tc>
          <w:tcPr>
            <w:tcW w:w="1337" w:type="dxa"/>
            <w:tcBorders>
              <w:top w:val="nil"/>
              <w:left w:val="single" w:sz="12" w:space="0" w:color="auto"/>
              <w:bottom w:val="double" w:sz="6" w:space="0" w:color="000000"/>
              <w:right w:val="single" w:sz="4" w:space="0" w:color="auto"/>
            </w:tcBorders>
            <w:shd w:val="clear" w:color="auto" w:fill="auto"/>
            <w:noWrap/>
            <w:vAlign w:val="center"/>
          </w:tcPr>
          <w:p w14:paraId="6AF758F4" w14:textId="77777777" w:rsidR="006D0226" w:rsidRPr="00B9430A" w:rsidRDefault="006D0226" w:rsidP="006D0226">
            <w:pPr>
              <w:jc w:val="center"/>
              <w:rPr>
                <w:rFonts w:cs="Arial"/>
                <w:color w:val="000000" w:themeColor="text1"/>
                <w:sz w:val="16"/>
                <w:szCs w:val="16"/>
                <w:lang w:val="en-GB"/>
              </w:rPr>
            </w:pPr>
            <w:r w:rsidRPr="00B9430A">
              <w:rPr>
                <w:rFonts w:cs="Arial"/>
                <w:color w:val="000000" w:themeColor="text1"/>
                <w:sz w:val="16"/>
                <w:szCs w:val="16"/>
                <w:lang w:val="en-GB"/>
              </w:rPr>
              <w:t>Stearic acid (C18:0)</w:t>
            </w:r>
          </w:p>
        </w:tc>
        <w:tc>
          <w:tcPr>
            <w:tcW w:w="1842" w:type="dxa"/>
            <w:tcBorders>
              <w:top w:val="double" w:sz="4" w:space="0" w:color="auto"/>
              <w:left w:val="nil"/>
              <w:bottom w:val="single" w:sz="4" w:space="0" w:color="auto"/>
              <w:right w:val="single" w:sz="4" w:space="0" w:color="auto"/>
            </w:tcBorders>
            <w:shd w:val="clear" w:color="auto" w:fill="auto"/>
            <w:noWrap/>
            <w:vAlign w:val="center"/>
          </w:tcPr>
          <w:p w14:paraId="2E1C69E6"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1.55 (1.40 – 1.93</w:t>
            </w:r>
            <w:r w:rsidR="00872BF5" w:rsidRPr="00B9430A">
              <w:rPr>
                <w:rFonts w:cs="Arial"/>
                <w:color w:val="000000" w:themeColor="text1"/>
                <w:sz w:val="16"/>
                <w:szCs w:val="16"/>
                <w:lang w:val="en-GB"/>
              </w:rPr>
              <w:t>)</w:t>
            </w:r>
          </w:p>
        </w:tc>
        <w:tc>
          <w:tcPr>
            <w:tcW w:w="1985" w:type="dxa"/>
            <w:tcBorders>
              <w:top w:val="double" w:sz="4" w:space="0" w:color="auto"/>
              <w:left w:val="nil"/>
              <w:bottom w:val="single" w:sz="4" w:space="0" w:color="auto"/>
              <w:right w:val="single" w:sz="4" w:space="0" w:color="auto"/>
            </w:tcBorders>
            <w:shd w:val="clear" w:color="auto" w:fill="auto"/>
            <w:noWrap/>
            <w:vAlign w:val="center"/>
          </w:tcPr>
          <w:p w14:paraId="13176D8E" w14:textId="77777777" w:rsidR="006D0226" w:rsidRPr="00B9430A" w:rsidRDefault="00872BF5" w:rsidP="009A08C6">
            <w:pPr>
              <w:jc w:val="center"/>
              <w:rPr>
                <w:rFonts w:cs="Arial"/>
                <w:color w:val="000000" w:themeColor="text1"/>
                <w:sz w:val="16"/>
                <w:szCs w:val="16"/>
                <w:lang w:val="en-GB"/>
              </w:rPr>
            </w:pPr>
            <w:r w:rsidRPr="00B9430A">
              <w:rPr>
                <w:rFonts w:cs="Arial"/>
                <w:color w:val="000000" w:themeColor="text1"/>
                <w:sz w:val="16"/>
                <w:szCs w:val="16"/>
                <w:lang w:val="en-GB"/>
              </w:rPr>
              <w:t>1.6 (1.45 – 2.07)</w:t>
            </w:r>
          </w:p>
        </w:tc>
        <w:tc>
          <w:tcPr>
            <w:tcW w:w="709" w:type="dxa"/>
            <w:tcBorders>
              <w:top w:val="nil"/>
              <w:left w:val="single" w:sz="4" w:space="0" w:color="auto"/>
              <w:bottom w:val="double" w:sz="6" w:space="0" w:color="000000"/>
              <w:right w:val="single" w:sz="4" w:space="0" w:color="auto"/>
            </w:tcBorders>
            <w:vAlign w:val="center"/>
          </w:tcPr>
          <w:p w14:paraId="04D2A1A1"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0.351</w:t>
            </w:r>
          </w:p>
        </w:tc>
        <w:tc>
          <w:tcPr>
            <w:tcW w:w="1288" w:type="dxa"/>
            <w:tcBorders>
              <w:top w:val="nil"/>
              <w:left w:val="single" w:sz="4" w:space="0" w:color="auto"/>
              <w:bottom w:val="double" w:sz="6" w:space="0" w:color="000000"/>
              <w:right w:val="single" w:sz="4" w:space="0" w:color="auto"/>
            </w:tcBorders>
            <w:vAlign w:val="center"/>
          </w:tcPr>
          <w:p w14:paraId="1F8F4414" w14:textId="77777777" w:rsidR="006D0226" w:rsidRPr="00B9430A" w:rsidRDefault="00872BF5" w:rsidP="006D0226">
            <w:pPr>
              <w:jc w:val="center"/>
              <w:rPr>
                <w:rFonts w:cs="Arial"/>
                <w:color w:val="000000" w:themeColor="text1"/>
                <w:sz w:val="16"/>
                <w:szCs w:val="16"/>
                <w:lang w:val="en-GB"/>
              </w:rPr>
            </w:pPr>
            <w:r w:rsidRPr="00B9430A">
              <w:rPr>
                <w:rFonts w:cs="Arial"/>
                <w:color w:val="000000" w:themeColor="text1"/>
                <w:sz w:val="16"/>
                <w:szCs w:val="16"/>
                <w:lang w:val="en-GB"/>
              </w:rPr>
              <w:t>0.566, 4.67</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14:paraId="56337BA5" w14:textId="77777777" w:rsidR="006D0226" w:rsidRPr="00B9430A" w:rsidRDefault="008E4D9C" w:rsidP="006D0226">
            <w:pPr>
              <w:jc w:val="center"/>
              <w:rPr>
                <w:rFonts w:cs="Arial"/>
                <w:color w:val="000000" w:themeColor="text1"/>
                <w:sz w:val="16"/>
                <w:szCs w:val="16"/>
                <w:lang w:val="en-GB"/>
              </w:rPr>
            </w:pPr>
            <w:r w:rsidRPr="00B9430A">
              <w:rPr>
                <w:rFonts w:cs="Arial"/>
                <w:color w:val="000000" w:themeColor="text1"/>
                <w:sz w:val="16"/>
                <w:szCs w:val="16"/>
                <w:lang w:val="en-GB"/>
              </w:rPr>
              <w:t>1.02 – 3.40</w:t>
            </w:r>
          </w:p>
        </w:tc>
      </w:tr>
      <w:tr w:rsidR="004528B3" w:rsidRPr="00085C2E" w14:paraId="38A18D67" w14:textId="77777777" w:rsidTr="00B16694">
        <w:trPr>
          <w:trHeight w:val="454"/>
          <w:jc w:val="center"/>
        </w:trPr>
        <w:tc>
          <w:tcPr>
            <w:tcW w:w="1337" w:type="dxa"/>
            <w:tcBorders>
              <w:top w:val="nil"/>
              <w:left w:val="single" w:sz="12" w:space="0" w:color="auto"/>
              <w:bottom w:val="double" w:sz="6" w:space="0" w:color="000000"/>
              <w:right w:val="single" w:sz="4" w:space="0" w:color="auto"/>
            </w:tcBorders>
            <w:shd w:val="clear" w:color="auto" w:fill="auto"/>
            <w:noWrap/>
            <w:vAlign w:val="center"/>
          </w:tcPr>
          <w:p w14:paraId="0389E58D" w14:textId="77777777" w:rsidR="006D0226" w:rsidRPr="00B9430A" w:rsidRDefault="006D0226" w:rsidP="006D0226">
            <w:pPr>
              <w:jc w:val="center"/>
              <w:rPr>
                <w:rFonts w:cs="Arial"/>
                <w:color w:val="000000" w:themeColor="text1"/>
                <w:sz w:val="16"/>
                <w:szCs w:val="16"/>
                <w:lang w:val="en-GB"/>
              </w:rPr>
            </w:pPr>
            <w:r w:rsidRPr="00B9430A">
              <w:rPr>
                <w:rFonts w:cs="Arial"/>
                <w:color w:val="000000" w:themeColor="text1"/>
                <w:sz w:val="16"/>
                <w:szCs w:val="16"/>
                <w:lang w:val="en-GB"/>
              </w:rPr>
              <w:t>Oleic acid (C18:1)</w:t>
            </w:r>
          </w:p>
        </w:tc>
        <w:tc>
          <w:tcPr>
            <w:tcW w:w="1842" w:type="dxa"/>
            <w:tcBorders>
              <w:top w:val="double" w:sz="4" w:space="0" w:color="auto"/>
              <w:left w:val="single" w:sz="4" w:space="0" w:color="auto"/>
              <w:bottom w:val="double" w:sz="6" w:space="0" w:color="000000"/>
              <w:right w:val="single" w:sz="4" w:space="0" w:color="auto"/>
            </w:tcBorders>
            <w:shd w:val="clear" w:color="auto" w:fill="E5DFEC" w:themeFill="accent4" w:themeFillTint="33"/>
            <w:noWrap/>
            <w:vAlign w:val="center"/>
          </w:tcPr>
          <w:p w14:paraId="5C3815E2" w14:textId="77777777" w:rsidR="006D0226" w:rsidRPr="00B9430A" w:rsidRDefault="00CB59FA" w:rsidP="006D0226">
            <w:pPr>
              <w:jc w:val="center"/>
              <w:rPr>
                <w:rFonts w:cs="Arial"/>
                <w:color w:val="000000" w:themeColor="text1"/>
                <w:sz w:val="16"/>
                <w:szCs w:val="16"/>
                <w:lang w:val="en-GB"/>
              </w:rPr>
            </w:pPr>
            <w:r w:rsidRPr="00B9430A">
              <w:rPr>
                <w:rFonts w:cs="Arial"/>
                <w:color w:val="000000" w:themeColor="text1"/>
                <w:sz w:val="16"/>
                <w:szCs w:val="16"/>
                <w:lang w:val="en-GB"/>
              </w:rPr>
              <w:t>2</w:t>
            </w:r>
            <w:r w:rsidR="007A02E7" w:rsidRPr="00B9430A">
              <w:rPr>
                <w:rFonts w:cs="Arial"/>
                <w:color w:val="000000" w:themeColor="text1"/>
                <w:sz w:val="16"/>
                <w:szCs w:val="16"/>
                <w:lang w:val="en-GB"/>
              </w:rPr>
              <w:t>2.0 (20.0 – 23.9</w:t>
            </w:r>
            <w:r w:rsidRPr="00B9430A">
              <w:rPr>
                <w:rFonts w:cs="Arial"/>
                <w:color w:val="000000" w:themeColor="text1"/>
                <w:sz w:val="16"/>
                <w:szCs w:val="16"/>
                <w:lang w:val="en-GB"/>
              </w:rPr>
              <w:t>)</w:t>
            </w:r>
          </w:p>
        </w:tc>
        <w:tc>
          <w:tcPr>
            <w:tcW w:w="1985"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6EAC59C3" w14:textId="77777777" w:rsidR="006D0226" w:rsidRPr="00B9430A" w:rsidRDefault="00CB59FA" w:rsidP="006D0226">
            <w:pPr>
              <w:jc w:val="center"/>
              <w:rPr>
                <w:rFonts w:cs="Arial"/>
                <w:color w:val="000000" w:themeColor="text1"/>
                <w:sz w:val="16"/>
                <w:szCs w:val="16"/>
                <w:lang w:val="en-GB"/>
              </w:rPr>
            </w:pPr>
            <w:r w:rsidRPr="00B9430A">
              <w:rPr>
                <w:rFonts w:cs="Arial"/>
                <w:color w:val="000000" w:themeColor="text1"/>
                <w:sz w:val="16"/>
                <w:szCs w:val="16"/>
                <w:lang w:val="en-GB"/>
              </w:rPr>
              <w:t>22.6 (20.7 – 25.8)</w:t>
            </w:r>
          </w:p>
        </w:tc>
        <w:tc>
          <w:tcPr>
            <w:tcW w:w="709" w:type="dxa"/>
            <w:tcBorders>
              <w:top w:val="nil"/>
              <w:left w:val="single" w:sz="4" w:space="0" w:color="auto"/>
              <w:bottom w:val="double" w:sz="6" w:space="0" w:color="000000"/>
              <w:right w:val="single" w:sz="4" w:space="0" w:color="auto"/>
            </w:tcBorders>
            <w:vAlign w:val="center"/>
          </w:tcPr>
          <w:p w14:paraId="64FC85CC"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0.</w:t>
            </w:r>
            <w:r w:rsidR="00B16694" w:rsidRPr="00B9430A">
              <w:rPr>
                <w:rFonts w:cs="Arial"/>
                <w:color w:val="000000" w:themeColor="text1"/>
                <w:sz w:val="16"/>
                <w:szCs w:val="16"/>
                <w:lang w:val="en-GB"/>
              </w:rPr>
              <w:t>0</w:t>
            </w:r>
            <w:r w:rsidRPr="00B9430A">
              <w:rPr>
                <w:rFonts w:cs="Arial"/>
                <w:color w:val="000000" w:themeColor="text1"/>
                <w:sz w:val="16"/>
                <w:szCs w:val="16"/>
                <w:lang w:val="en-GB"/>
              </w:rPr>
              <w:t>354</w:t>
            </w:r>
          </w:p>
        </w:tc>
        <w:tc>
          <w:tcPr>
            <w:tcW w:w="1288" w:type="dxa"/>
            <w:tcBorders>
              <w:top w:val="nil"/>
              <w:left w:val="single" w:sz="4" w:space="0" w:color="auto"/>
              <w:bottom w:val="double" w:sz="6" w:space="0" w:color="000000"/>
              <w:right w:val="single" w:sz="4" w:space="0" w:color="auto"/>
            </w:tcBorders>
            <w:shd w:val="clear" w:color="auto" w:fill="auto"/>
            <w:vAlign w:val="center"/>
          </w:tcPr>
          <w:p w14:paraId="46A5DBF8" w14:textId="77777777" w:rsidR="006D0226" w:rsidRPr="00B9430A" w:rsidRDefault="00CB59FA" w:rsidP="006D0226">
            <w:pPr>
              <w:jc w:val="center"/>
              <w:rPr>
                <w:rFonts w:cs="Arial"/>
                <w:color w:val="000000" w:themeColor="text1"/>
                <w:sz w:val="16"/>
                <w:szCs w:val="16"/>
                <w:lang w:val="en-GB"/>
              </w:rPr>
            </w:pPr>
            <w:r w:rsidRPr="00B9430A">
              <w:rPr>
                <w:rFonts w:cs="Arial"/>
                <w:color w:val="000000" w:themeColor="text1"/>
                <w:sz w:val="16"/>
                <w:szCs w:val="16"/>
                <w:lang w:val="en-GB"/>
              </w:rPr>
              <w:t>10.4, 65.6</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14:paraId="63F49268" w14:textId="77777777" w:rsidR="006D0226" w:rsidRPr="00B9430A" w:rsidRDefault="008E4D9C" w:rsidP="006D0226">
            <w:pPr>
              <w:jc w:val="center"/>
              <w:rPr>
                <w:rFonts w:cs="Arial"/>
                <w:color w:val="000000" w:themeColor="text1"/>
                <w:sz w:val="16"/>
                <w:szCs w:val="16"/>
                <w:lang w:val="en-GB"/>
              </w:rPr>
            </w:pPr>
            <w:r w:rsidRPr="00B9430A">
              <w:rPr>
                <w:rFonts w:cs="Arial"/>
                <w:color w:val="000000" w:themeColor="text1"/>
                <w:sz w:val="16"/>
                <w:szCs w:val="16"/>
                <w:lang w:val="en-GB"/>
              </w:rPr>
              <w:t>17.4 – 40.2</w:t>
            </w:r>
          </w:p>
        </w:tc>
      </w:tr>
      <w:tr w:rsidR="004528B3" w:rsidRPr="00085C2E" w14:paraId="02618C27" w14:textId="77777777" w:rsidTr="00872BF5">
        <w:trPr>
          <w:trHeight w:val="454"/>
          <w:jc w:val="center"/>
        </w:trPr>
        <w:tc>
          <w:tcPr>
            <w:tcW w:w="1337"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28BA784B" w14:textId="77777777" w:rsidR="006D0226" w:rsidRPr="00B9430A" w:rsidRDefault="006D0226" w:rsidP="006D0226">
            <w:pPr>
              <w:jc w:val="center"/>
              <w:rPr>
                <w:rFonts w:cs="Arial"/>
                <w:color w:val="000000" w:themeColor="text1"/>
                <w:sz w:val="16"/>
                <w:szCs w:val="16"/>
                <w:lang w:val="en-GB"/>
              </w:rPr>
            </w:pPr>
            <w:r w:rsidRPr="00B9430A">
              <w:rPr>
                <w:rFonts w:cs="Arial"/>
                <w:color w:val="000000" w:themeColor="text1"/>
                <w:sz w:val="16"/>
                <w:szCs w:val="16"/>
                <w:lang w:val="en-GB"/>
              </w:rPr>
              <w:t>Linoleic acid (C18:2)</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14A5A0DA"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60.9 (58.0 – 64.2</w:t>
            </w:r>
            <w:r w:rsidR="00CB59FA" w:rsidRPr="00B9430A">
              <w:rPr>
                <w:rFonts w:cs="Arial"/>
                <w:color w:val="000000" w:themeColor="text1"/>
                <w:sz w:val="16"/>
                <w:szCs w:val="16"/>
                <w:lang w:val="en-GB"/>
              </w:rPr>
              <w:t>)</w:t>
            </w:r>
          </w:p>
        </w:tc>
        <w:tc>
          <w:tcPr>
            <w:tcW w:w="198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118893D" w14:textId="77777777" w:rsidR="006D0226" w:rsidRPr="00B9430A" w:rsidRDefault="00CB59FA" w:rsidP="006D0226">
            <w:pPr>
              <w:jc w:val="center"/>
              <w:rPr>
                <w:rFonts w:cs="Arial"/>
                <w:color w:val="000000" w:themeColor="text1"/>
                <w:sz w:val="16"/>
                <w:szCs w:val="16"/>
                <w:lang w:val="en-GB"/>
              </w:rPr>
            </w:pPr>
            <w:r w:rsidRPr="00B9430A">
              <w:rPr>
                <w:rFonts w:cs="Arial"/>
                <w:color w:val="000000" w:themeColor="text1"/>
                <w:sz w:val="16"/>
                <w:szCs w:val="16"/>
                <w:lang w:val="en-GB"/>
              </w:rPr>
              <w:t>60.1 (54.9 – 62.9)</w:t>
            </w:r>
          </w:p>
        </w:tc>
        <w:tc>
          <w:tcPr>
            <w:tcW w:w="709" w:type="dxa"/>
            <w:tcBorders>
              <w:top w:val="double" w:sz="6" w:space="0" w:color="000000"/>
              <w:left w:val="single" w:sz="4" w:space="0" w:color="auto"/>
              <w:bottom w:val="double" w:sz="6" w:space="0" w:color="000000"/>
              <w:right w:val="single" w:sz="4" w:space="0" w:color="auto"/>
            </w:tcBorders>
            <w:vAlign w:val="center"/>
          </w:tcPr>
          <w:p w14:paraId="1555ABED"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0.157</w:t>
            </w:r>
          </w:p>
        </w:tc>
        <w:tc>
          <w:tcPr>
            <w:tcW w:w="1288" w:type="dxa"/>
            <w:tcBorders>
              <w:top w:val="double" w:sz="6" w:space="0" w:color="000000"/>
              <w:left w:val="single" w:sz="4" w:space="0" w:color="auto"/>
              <w:bottom w:val="double" w:sz="6" w:space="0" w:color="000000"/>
              <w:right w:val="single" w:sz="4" w:space="0" w:color="auto"/>
            </w:tcBorders>
            <w:vAlign w:val="center"/>
          </w:tcPr>
          <w:p w14:paraId="12B15082" w14:textId="77777777" w:rsidR="006D0226" w:rsidRPr="00B9430A" w:rsidRDefault="00CB59FA" w:rsidP="006D0226">
            <w:pPr>
              <w:jc w:val="center"/>
              <w:rPr>
                <w:rFonts w:cs="Arial"/>
                <w:color w:val="000000" w:themeColor="text1"/>
                <w:sz w:val="16"/>
                <w:szCs w:val="16"/>
                <w:lang w:val="en-GB"/>
              </w:rPr>
            </w:pPr>
            <w:r w:rsidRPr="00B9430A">
              <w:rPr>
                <w:rFonts w:cs="Arial"/>
                <w:color w:val="000000" w:themeColor="text1"/>
                <w:sz w:val="16"/>
                <w:szCs w:val="16"/>
                <w:lang w:val="en-GB"/>
              </w:rPr>
              <w:t>30.4, 81.7</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76A418D" w14:textId="77777777" w:rsidR="006D0226" w:rsidRPr="00B9430A" w:rsidRDefault="008E4D9C" w:rsidP="006D0226">
            <w:pPr>
              <w:jc w:val="center"/>
              <w:rPr>
                <w:rFonts w:cs="Arial"/>
                <w:color w:val="000000" w:themeColor="text1"/>
                <w:sz w:val="16"/>
                <w:szCs w:val="16"/>
                <w:lang w:val="en-GB"/>
              </w:rPr>
            </w:pPr>
            <w:r w:rsidRPr="00B9430A">
              <w:rPr>
                <w:rFonts w:cs="Arial"/>
                <w:color w:val="000000" w:themeColor="text1"/>
                <w:sz w:val="16"/>
                <w:szCs w:val="16"/>
                <w:lang w:val="en-GB"/>
              </w:rPr>
              <w:t>36.2 – 66.5</w:t>
            </w:r>
          </w:p>
        </w:tc>
      </w:tr>
      <w:tr w:rsidR="004528B3" w:rsidRPr="00085C2E" w14:paraId="0F639EDD" w14:textId="77777777" w:rsidTr="00872BF5">
        <w:trPr>
          <w:trHeight w:val="454"/>
          <w:jc w:val="center"/>
        </w:trPr>
        <w:tc>
          <w:tcPr>
            <w:tcW w:w="1337"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34A640B" w14:textId="77777777" w:rsidR="006D0226" w:rsidRPr="00B9430A" w:rsidRDefault="006D0226" w:rsidP="006D0226">
            <w:pPr>
              <w:jc w:val="center"/>
              <w:rPr>
                <w:rFonts w:cs="Arial"/>
                <w:color w:val="000000" w:themeColor="text1"/>
                <w:sz w:val="16"/>
                <w:szCs w:val="16"/>
                <w:lang w:val="en-GB"/>
              </w:rPr>
            </w:pPr>
            <w:r w:rsidRPr="00B9430A">
              <w:rPr>
                <w:rFonts w:cs="Arial"/>
                <w:color w:val="000000" w:themeColor="text1"/>
                <w:sz w:val="16"/>
                <w:szCs w:val="16"/>
                <w:lang w:val="en-GB"/>
              </w:rPr>
              <w:t>Linolenic acid (C18:3)</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7ECFCD4"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0.844 (0.432 – 1.23</w:t>
            </w:r>
            <w:r w:rsidR="00CB59FA" w:rsidRPr="00B9430A">
              <w:rPr>
                <w:rFonts w:cs="Arial"/>
                <w:color w:val="000000" w:themeColor="text1"/>
                <w:sz w:val="16"/>
                <w:szCs w:val="16"/>
                <w:lang w:val="en-GB"/>
              </w:rPr>
              <w:t>)</w:t>
            </w:r>
          </w:p>
        </w:tc>
        <w:tc>
          <w:tcPr>
            <w:tcW w:w="198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9ABFA9A" w14:textId="77777777" w:rsidR="006D0226" w:rsidRPr="00B9430A" w:rsidRDefault="00CB59FA" w:rsidP="006D0226">
            <w:pPr>
              <w:jc w:val="center"/>
              <w:rPr>
                <w:rFonts w:cs="Arial"/>
                <w:color w:val="000000" w:themeColor="text1"/>
                <w:sz w:val="16"/>
                <w:szCs w:val="16"/>
                <w:lang w:val="en-GB"/>
              </w:rPr>
            </w:pPr>
            <w:r w:rsidRPr="00B9430A">
              <w:rPr>
                <w:rFonts w:cs="Arial"/>
                <w:color w:val="000000" w:themeColor="text1"/>
                <w:sz w:val="16"/>
                <w:szCs w:val="16"/>
                <w:lang w:val="en-GB"/>
              </w:rPr>
              <w:t>0.787 (0.410 – 1.22)</w:t>
            </w:r>
          </w:p>
        </w:tc>
        <w:tc>
          <w:tcPr>
            <w:tcW w:w="709" w:type="dxa"/>
            <w:tcBorders>
              <w:top w:val="double" w:sz="6" w:space="0" w:color="000000"/>
              <w:left w:val="single" w:sz="4" w:space="0" w:color="auto"/>
              <w:bottom w:val="double" w:sz="6" w:space="0" w:color="000000"/>
              <w:right w:val="single" w:sz="4" w:space="0" w:color="auto"/>
            </w:tcBorders>
            <w:vAlign w:val="center"/>
          </w:tcPr>
          <w:p w14:paraId="45B9B884"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0.530</w:t>
            </w:r>
          </w:p>
        </w:tc>
        <w:tc>
          <w:tcPr>
            <w:tcW w:w="1288" w:type="dxa"/>
            <w:tcBorders>
              <w:top w:val="double" w:sz="6" w:space="0" w:color="000000"/>
              <w:left w:val="single" w:sz="4" w:space="0" w:color="auto"/>
              <w:bottom w:val="double" w:sz="6" w:space="0" w:color="000000"/>
              <w:right w:val="single" w:sz="4" w:space="0" w:color="auto"/>
            </w:tcBorders>
            <w:vAlign w:val="center"/>
          </w:tcPr>
          <w:p w14:paraId="00E8803D" w14:textId="77777777" w:rsidR="006D0226" w:rsidRPr="00B9430A" w:rsidRDefault="00CB59FA" w:rsidP="006D0226">
            <w:pPr>
              <w:jc w:val="center"/>
              <w:rPr>
                <w:rFonts w:cs="Arial"/>
                <w:color w:val="000000" w:themeColor="text1"/>
                <w:sz w:val="16"/>
                <w:szCs w:val="16"/>
                <w:lang w:val="en-GB"/>
              </w:rPr>
            </w:pPr>
            <w:r w:rsidRPr="00B9430A">
              <w:rPr>
                <w:rFonts w:cs="Arial"/>
                <w:color w:val="000000" w:themeColor="text1"/>
                <w:sz w:val="16"/>
                <w:szCs w:val="16"/>
                <w:lang w:val="en-GB"/>
              </w:rPr>
              <w:t>0, 3.34</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28C674B" w14:textId="77777777" w:rsidR="00834754" w:rsidRPr="00B9430A" w:rsidRDefault="008E4D9C" w:rsidP="000236A3">
            <w:pPr>
              <w:jc w:val="center"/>
              <w:rPr>
                <w:rFonts w:cs="Arial"/>
                <w:color w:val="000000" w:themeColor="text1"/>
                <w:sz w:val="16"/>
                <w:szCs w:val="16"/>
                <w:lang w:val="en-GB"/>
              </w:rPr>
            </w:pPr>
            <w:r w:rsidRPr="00B9430A">
              <w:rPr>
                <w:rFonts w:cs="Arial"/>
                <w:color w:val="000000" w:themeColor="text1"/>
                <w:sz w:val="16"/>
                <w:szCs w:val="16"/>
                <w:lang w:val="en-GB"/>
              </w:rPr>
              <w:t>0.57 – 2.25</w:t>
            </w:r>
          </w:p>
        </w:tc>
      </w:tr>
      <w:tr w:rsidR="004528B3" w:rsidRPr="00085C2E" w14:paraId="0A28E8C8" w14:textId="77777777" w:rsidTr="00872BF5">
        <w:trPr>
          <w:trHeight w:val="454"/>
          <w:jc w:val="center"/>
        </w:trPr>
        <w:tc>
          <w:tcPr>
            <w:tcW w:w="1337"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BD23177" w14:textId="77777777" w:rsidR="006D0226" w:rsidRPr="00B9430A" w:rsidRDefault="006D0226" w:rsidP="006D0226">
            <w:pPr>
              <w:jc w:val="center"/>
              <w:rPr>
                <w:rFonts w:cs="Arial"/>
                <w:color w:val="000000" w:themeColor="text1"/>
                <w:sz w:val="16"/>
                <w:szCs w:val="16"/>
                <w:lang w:val="en-GB"/>
              </w:rPr>
            </w:pPr>
            <w:r w:rsidRPr="00B9430A">
              <w:rPr>
                <w:rFonts w:cs="Arial"/>
                <w:color w:val="000000" w:themeColor="text1"/>
                <w:sz w:val="16"/>
                <w:szCs w:val="16"/>
                <w:lang w:val="en-GB"/>
              </w:rPr>
              <w:t>Arachidic acid (C20:0)</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49C09060"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0.384 (0.330 – 0.462</w:t>
            </w:r>
            <w:r w:rsidR="00CB59FA" w:rsidRPr="00B9430A">
              <w:rPr>
                <w:rFonts w:cs="Arial"/>
                <w:color w:val="000000" w:themeColor="text1"/>
                <w:sz w:val="16"/>
                <w:szCs w:val="16"/>
                <w:lang w:val="en-GB"/>
              </w:rPr>
              <w:t>)</w:t>
            </w:r>
          </w:p>
        </w:tc>
        <w:tc>
          <w:tcPr>
            <w:tcW w:w="198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B6F8D29" w14:textId="77777777" w:rsidR="006D0226" w:rsidRPr="00B9430A" w:rsidRDefault="00CB59FA" w:rsidP="006D0226">
            <w:pPr>
              <w:jc w:val="center"/>
              <w:rPr>
                <w:rFonts w:cs="Arial"/>
                <w:color w:val="000000" w:themeColor="text1"/>
                <w:sz w:val="16"/>
                <w:szCs w:val="16"/>
                <w:lang w:val="en-GB"/>
              </w:rPr>
            </w:pPr>
            <w:r w:rsidRPr="00B9430A">
              <w:rPr>
                <w:rFonts w:cs="Arial"/>
                <w:color w:val="000000" w:themeColor="text1"/>
                <w:sz w:val="16"/>
                <w:szCs w:val="16"/>
                <w:lang w:val="en-GB"/>
              </w:rPr>
              <w:t>0.392 (0.343 – 0.505)</w:t>
            </w:r>
          </w:p>
        </w:tc>
        <w:tc>
          <w:tcPr>
            <w:tcW w:w="709" w:type="dxa"/>
            <w:tcBorders>
              <w:top w:val="double" w:sz="6" w:space="0" w:color="000000"/>
              <w:left w:val="single" w:sz="4" w:space="0" w:color="auto"/>
              <w:bottom w:val="double" w:sz="6" w:space="0" w:color="000000"/>
              <w:right w:val="single" w:sz="4" w:space="0" w:color="auto"/>
            </w:tcBorders>
            <w:vAlign w:val="center"/>
          </w:tcPr>
          <w:p w14:paraId="01875961"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0.219</w:t>
            </w:r>
          </w:p>
        </w:tc>
        <w:tc>
          <w:tcPr>
            <w:tcW w:w="1288" w:type="dxa"/>
            <w:tcBorders>
              <w:top w:val="double" w:sz="6" w:space="0" w:color="000000"/>
              <w:left w:val="single" w:sz="4" w:space="0" w:color="auto"/>
              <w:bottom w:val="double" w:sz="6" w:space="0" w:color="000000"/>
              <w:right w:val="single" w:sz="4" w:space="0" w:color="auto"/>
            </w:tcBorders>
            <w:vAlign w:val="center"/>
          </w:tcPr>
          <w:p w14:paraId="407C9EE7" w14:textId="77777777" w:rsidR="006D0226" w:rsidRPr="00B9430A" w:rsidRDefault="00CB59FA" w:rsidP="006D0226">
            <w:pPr>
              <w:jc w:val="center"/>
              <w:rPr>
                <w:rFonts w:cs="Arial"/>
                <w:color w:val="000000" w:themeColor="text1"/>
                <w:sz w:val="16"/>
                <w:szCs w:val="16"/>
                <w:lang w:val="en-GB"/>
              </w:rPr>
            </w:pPr>
            <w:r w:rsidRPr="00B9430A">
              <w:rPr>
                <w:rFonts w:cs="Arial"/>
                <w:color w:val="000000" w:themeColor="text1"/>
                <w:sz w:val="16"/>
                <w:szCs w:val="16"/>
                <w:lang w:val="en-GB"/>
              </w:rPr>
              <w:t>0.159, 0.849</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7E8D465" w14:textId="77777777" w:rsidR="006D0226" w:rsidRPr="00B9430A" w:rsidRDefault="008E4D9C" w:rsidP="006D0226">
            <w:pPr>
              <w:jc w:val="center"/>
              <w:rPr>
                <w:rFonts w:cs="Arial"/>
                <w:color w:val="000000" w:themeColor="text1"/>
                <w:sz w:val="16"/>
                <w:szCs w:val="16"/>
                <w:lang w:val="en-GB"/>
              </w:rPr>
            </w:pPr>
            <w:r w:rsidRPr="00B9430A">
              <w:rPr>
                <w:rFonts w:cs="Arial"/>
                <w:color w:val="000000" w:themeColor="text1"/>
                <w:sz w:val="16"/>
                <w:szCs w:val="16"/>
                <w:lang w:val="en-GB"/>
              </w:rPr>
              <w:t>0.28 – 0.965</w:t>
            </w:r>
          </w:p>
        </w:tc>
      </w:tr>
      <w:tr w:rsidR="004528B3" w:rsidRPr="00085C2E" w14:paraId="700E0FF0" w14:textId="77777777" w:rsidTr="00CB59FA">
        <w:trPr>
          <w:trHeight w:val="454"/>
          <w:jc w:val="center"/>
        </w:trPr>
        <w:tc>
          <w:tcPr>
            <w:tcW w:w="1337"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5E76FC13" w14:textId="77777777" w:rsidR="006D0226" w:rsidRPr="00B9430A" w:rsidRDefault="006D0226" w:rsidP="006D0226">
            <w:pPr>
              <w:jc w:val="center"/>
              <w:rPr>
                <w:rFonts w:cs="Arial"/>
                <w:color w:val="000000" w:themeColor="text1"/>
                <w:sz w:val="16"/>
                <w:szCs w:val="16"/>
                <w:lang w:val="en-GB"/>
              </w:rPr>
            </w:pPr>
            <w:r w:rsidRPr="00B9430A">
              <w:rPr>
                <w:rFonts w:cs="Arial"/>
                <w:color w:val="000000" w:themeColor="text1"/>
                <w:sz w:val="16"/>
                <w:szCs w:val="16"/>
                <w:lang w:val="en-GB"/>
              </w:rPr>
              <w:t>Eicosenoic acid (C20:1)</w:t>
            </w:r>
          </w:p>
        </w:tc>
        <w:tc>
          <w:tcPr>
            <w:tcW w:w="1842"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15B14051"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0.258 (0.231 – 0.282</w:t>
            </w:r>
            <w:r w:rsidR="00CB59FA" w:rsidRPr="00B9430A">
              <w:rPr>
                <w:rFonts w:cs="Arial"/>
                <w:color w:val="000000" w:themeColor="text1"/>
                <w:sz w:val="16"/>
                <w:szCs w:val="16"/>
                <w:lang w:val="en-GB"/>
              </w:rPr>
              <w:t>)</w:t>
            </w:r>
          </w:p>
        </w:tc>
        <w:tc>
          <w:tcPr>
            <w:tcW w:w="198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4BFD2DFB" w14:textId="77777777" w:rsidR="006D0226" w:rsidRPr="00B9430A" w:rsidRDefault="00CB59FA" w:rsidP="006D0226">
            <w:pPr>
              <w:jc w:val="center"/>
              <w:rPr>
                <w:rFonts w:cs="Arial"/>
                <w:color w:val="000000" w:themeColor="text1"/>
                <w:sz w:val="16"/>
                <w:szCs w:val="16"/>
                <w:lang w:val="en-GB"/>
              </w:rPr>
            </w:pPr>
            <w:r w:rsidRPr="00B9430A">
              <w:rPr>
                <w:rFonts w:cs="Arial"/>
                <w:color w:val="000000" w:themeColor="text1"/>
                <w:sz w:val="16"/>
                <w:szCs w:val="16"/>
                <w:lang w:val="en-GB"/>
              </w:rPr>
              <w:t>0.235 (0.204 – 0.255)</w:t>
            </w:r>
          </w:p>
        </w:tc>
        <w:tc>
          <w:tcPr>
            <w:tcW w:w="709" w:type="dxa"/>
            <w:tcBorders>
              <w:top w:val="double" w:sz="6" w:space="0" w:color="000000"/>
              <w:left w:val="single" w:sz="4" w:space="0" w:color="auto"/>
              <w:bottom w:val="double" w:sz="6" w:space="0" w:color="000000"/>
              <w:right w:val="single" w:sz="4" w:space="0" w:color="auto"/>
            </w:tcBorders>
            <w:vAlign w:val="center"/>
          </w:tcPr>
          <w:p w14:paraId="4AD9C5C2"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0.0206</w:t>
            </w:r>
          </w:p>
        </w:tc>
        <w:tc>
          <w:tcPr>
            <w:tcW w:w="1288" w:type="dxa"/>
            <w:tcBorders>
              <w:top w:val="double" w:sz="6" w:space="0" w:color="000000"/>
              <w:left w:val="single" w:sz="4" w:space="0" w:color="auto"/>
              <w:bottom w:val="double" w:sz="6" w:space="0" w:color="000000"/>
              <w:right w:val="single" w:sz="4" w:space="0" w:color="auto"/>
            </w:tcBorders>
            <w:vAlign w:val="center"/>
          </w:tcPr>
          <w:p w14:paraId="1F847992" w14:textId="77777777" w:rsidR="006D0226" w:rsidRPr="00B9430A" w:rsidRDefault="00CB59FA" w:rsidP="006D0226">
            <w:pPr>
              <w:jc w:val="center"/>
              <w:rPr>
                <w:rFonts w:cs="Arial"/>
                <w:color w:val="000000" w:themeColor="text1"/>
                <w:sz w:val="16"/>
                <w:szCs w:val="16"/>
                <w:lang w:val="en-GB"/>
              </w:rPr>
            </w:pPr>
            <w:r w:rsidRPr="00B9430A">
              <w:rPr>
                <w:rFonts w:cs="Arial"/>
                <w:color w:val="000000" w:themeColor="text1"/>
                <w:sz w:val="16"/>
                <w:szCs w:val="16"/>
                <w:lang w:val="en-GB"/>
              </w:rPr>
              <w:t>0.213, 0.37</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838A491" w14:textId="77777777" w:rsidR="006D0226" w:rsidRPr="00B9430A" w:rsidRDefault="008E4D9C" w:rsidP="006D0226">
            <w:pPr>
              <w:jc w:val="center"/>
              <w:rPr>
                <w:rFonts w:cs="Arial"/>
                <w:color w:val="000000" w:themeColor="text1"/>
                <w:sz w:val="16"/>
                <w:szCs w:val="16"/>
                <w:lang w:val="en-GB"/>
              </w:rPr>
            </w:pPr>
            <w:r w:rsidRPr="00B9430A">
              <w:rPr>
                <w:rFonts w:cs="Arial"/>
                <w:color w:val="000000" w:themeColor="text1"/>
                <w:sz w:val="16"/>
                <w:szCs w:val="16"/>
                <w:lang w:val="en-GB"/>
              </w:rPr>
              <w:t>0.17 – 1.917</w:t>
            </w:r>
          </w:p>
        </w:tc>
      </w:tr>
      <w:tr w:rsidR="004528B3" w:rsidRPr="00085C2E" w14:paraId="11CB2E5A" w14:textId="77777777" w:rsidTr="00911AF9">
        <w:trPr>
          <w:trHeight w:val="454"/>
          <w:jc w:val="center"/>
        </w:trPr>
        <w:tc>
          <w:tcPr>
            <w:tcW w:w="1337"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66864C0B" w14:textId="77777777" w:rsidR="006D0226" w:rsidRPr="00B9430A" w:rsidRDefault="00AB6B07" w:rsidP="006D0226">
            <w:pPr>
              <w:jc w:val="center"/>
              <w:rPr>
                <w:rFonts w:cs="Arial"/>
                <w:color w:val="000000" w:themeColor="text1"/>
                <w:sz w:val="16"/>
                <w:szCs w:val="16"/>
                <w:lang w:val="en-GB"/>
              </w:rPr>
            </w:pPr>
            <w:r w:rsidRPr="00B9430A">
              <w:rPr>
                <w:rFonts w:cs="Arial"/>
                <w:color w:val="000000" w:themeColor="text1"/>
                <w:sz w:val="16"/>
                <w:szCs w:val="16"/>
                <w:lang w:val="en-GB"/>
              </w:rPr>
              <w:t>Lignoceric (C24</w:t>
            </w:r>
            <w:r w:rsidR="006D0226" w:rsidRPr="00B9430A">
              <w:rPr>
                <w:rFonts w:cs="Arial"/>
                <w:color w:val="000000" w:themeColor="text1"/>
                <w:sz w:val="16"/>
                <w:szCs w:val="16"/>
                <w:lang w:val="en-GB"/>
              </w:rPr>
              <w:t>:0)</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49202460"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0.264 (0.222 - 0.346</w:t>
            </w:r>
            <w:r w:rsidR="00AB6B07" w:rsidRPr="00B9430A">
              <w:rPr>
                <w:rFonts w:cs="Arial"/>
                <w:color w:val="000000" w:themeColor="text1"/>
                <w:sz w:val="16"/>
                <w:szCs w:val="16"/>
                <w:lang w:val="en-GB"/>
              </w:rPr>
              <w:t>)</w:t>
            </w:r>
          </w:p>
        </w:tc>
        <w:tc>
          <w:tcPr>
            <w:tcW w:w="198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12063AB" w14:textId="77777777" w:rsidR="006D0226" w:rsidRPr="00B9430A" w:rsidRDefault="00AB6B07" w:rsidP="00961AFB">
            <w:pPr>
              <w:jc w:val="center"/>
              <w:rPr>
                <w:rFonts w:cs="Arial"/>
                <w:color w:val="000000" w:themeColor="text1"/>
                <w:sz w:val="16"/>
                <w:szCs w:val="16"/>
                <w:lang w:val="en-GB"/>
              </w:rPr>
            </w:pPr>
            <w:r w:rsidRPr="00B9430A">
              <w:rPr>
                <w:rFonts w:cs="Arial"/>
                <w:color w:val="000000" w:themeColor="text1"/>
                <w:sz w:val="16"/>
                <w:szCs w:val="16"/>
                <w:lang w:val="en-GB"/>
              </w:rPr>
              <w:t>0.240 (0.185 – 0.318)</w:t>
            </w:r>
          </w:p>
        </w:tc>
        <w:tc>
          <w:tcPr>
            <w:tcW w:w="709" w:type="dxa"/>
            <w:tcBorders>
              <w:top w:val="double" w:sz="6" w:space="0" w:color="000000"/>
              <w:left w:val="single" w:sz="4" w:space="0" w:color="auto"/>
              <w:bottom w:val="double" w:sz="6" w:space="0" w:color="000000"/>
              <w:right w:val="single" w:sz="4" w:space="0" w:color="auto"/>
            </w:tcBorders>
            <w:shd w:val="clear" w:color="auto" w:fill="auto"/>
            <w:vAlign w:val="center"/>
          </w:tcPr>
          <w:p w14:paraId="029C8D70"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0.609</w:t>
            </w:r>
          </w:p>
        </w:tc>
        <w:tc>
          <w:tcPr>
            <w:tcW w:w="1288" w:type="dxa"/>
            <w:tcBorders>
              <w:top w:val="double" w:sz="6" w:space="0" w:color="000000"/>
              <w:left w:val="single" w:sz="4" w:space="0" w:color="auto"/>
              <w:bottom w:val="double" w:sz="6" w:space="0" w:color="000000"/>
              <w:right w:val="single" w:sz="4" w:space="0" w:color="auto"/>
            </w:tcBorders>
            <w:vAlign w:val="center"/>
          </w:tcPr>
          <w:p w14:paraId="4AEAADF8" w14:textId="77777777" w:rsidR="006D0226" w:rsidRPr="00B9430A" w:rsidRDefault="00AB6B07" w:rsidP="006D0226">
            <w:pPr>
              <w:jc w:val="center"/>
              <w:rPr>
                <w:rFonts w:cs="Arial"/>
                <w:color w:val="000000" w:themeColor="text1"/>
                <w:sz w:val="16"/>
                <w:szCs w:val="16"/>
                <w:lang w:val="en-GB"/>
              </w:rPr>
            </w:pPr>
            <w:r w:rsidRPr="00B9430A">
              <w:rPr>
                <w:rFonts w:cs="Arial"/>
                <w:color w:val="000000" w:themeColor="text1"/>
                <w:sz w:val="16"/>
                <w:szCs w:val="16"/>
                <w:lang w:val="en-GB"/>
              </w:rPr>
              <w:t>0, 0.675</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820EA59" w14:textId="77777777" w:rsidR="006D0226" w:rsidRPr="00B9430A" w:rsidRDefault="0029008F" w:rsidP="006D0226">
            <w:pPr>
              <w:jc w:val="center"/>
              <w:rPr>
                <w:rFonts w:cs="Arial"/>
                <w:color w:val="000000" w:themeColor="text1"/>
                <w:sz w:val="16"/>
                <w:szCs w:val="16"/>
                <w:lang w:val="en-GB"/>
              </w:rPr>
            </w:pPr>
            <w:r w:rsidRPr="00B9430A">
              <w:rPr>
                <w:rFonts w:cs="Arial"/>
                <w:color w:val="000000" w:themeColor="text1"/>
                <w:sz w:val="16"/>
                <w:szCs w:val="16"/>
                <w:lang w:val="en-GB"/>
              </w:rPr>
              <w:t>0.14 – 0.23</w:t>
            </w:r>
          </w:p>
        </w:tc>
      </w:tr>
    </w:tbl>
    <w:p w14:paraId="3ABDFA41" w14:textId="77777777" w:rsidR="006D0226" w:rsidRPr="00085C2E" w:rsidRDefault="008E4D9C" w:rsidP="008E4D9C">
      <w:pPr>
        <w:ind w:left="284" w:hanging="284"/>
        <w:rPr>
          <w:color w:val="000000" w:themeColor="text1"/>
          <w:lang w:val="en-GB"/>
        </w:rPr>
      </w:pPr>
      <w:r w:rsidRPr="00085C2E">
        <w:rPr>
          <w:color w:val="000000" w:themeColor="text1"/>
          <w:vertAlign w:val="superscript"/>
          <w:lang w:val="en-GB"/>
        </w:rPr>
        <w:t xml:space="preserve">1 </w:t>
      </w:r>
      <w:r w:rsidR="000236A3" w:rsidRPr="00B9430A">
        <w:rPr>
          <w:rFonts w:cs="Arial"/>
          <w:color w:val="000000" w:themeColor="text1"/>
          <w:sz w:val="20"/>
          <w:szCs w:val="20"/>
          <w:lang w:val="en-GB"/>
        </w:rPr>
        <w:t>or</w:t>
      </w:r>
      <w:r w:rsidR="00CB59FA" w:rsidRPr="00B9430A">
        <w:rPr>
          <w:rFonts w:cs="Arial"/>
          <w:color w:val="000000" w:themeColor="text1"/>
          <w:sz w:val="20"/>
          <w:szCs w:val="20"/>
          <w:lang w:val="en-GB"/>
        </w:rPr>
        <w:t>ange shading represents line 4114</w:t>
      </w:r>
      <w:r w:rsidRPr="00B9430A">
        <w:rPr>
          <w:rFonts w:cs="Arial"/>
          <w:color w:val="000000" w:themeColor="text1"/>
          <w:sz w:val="20"/>
          <w:szCs w:val="20"/>
          <w:lang w:val="en-GB"/>
        </w:rPr>
        <w:t xml:space="preserve"> me</w:t>
      </w:r>
      <w:r w:rsidR="000236A3" w:rsidRPr="00B9430A">
        <w:rPr>
          <w:rFonts w:cs="Arial"/>
          <w:color w:val="000000" w:themeColor="text1"/>
          <w:sz w:val="20"/>
          <w:szCs w:val="20"/>
          <w:lang w:val="en-GB"/>
        </w:rPr>
        <w:t>an that is significant</w:t>
      </w:r>
      <w:r w:rsidR="00B16694" w:rsidRPr="00B9430A">
        <w:rPr>
          <w:rFonts w:cs="Arial"/>
          <w:color w:val="000000" w:themeColor="text1"/>
          <w:sz w:val="20"/>
          <w:szCs w:val="20"/>
          <w:lang w:val="en-GB"/>
        </w:rPr>
        <w:t>ly higher than the control mean; mauve shading represents line 4114 mean that is significantly lower than the control mean</w:t>
      </w:r>
    </w:p>
    <w:p w14:paraId="25365500" w14:textId="77777777" w:rsidR="008E4D9C" w:rsidRPr="00B9430A" w:rsidRDefault="008B15A9" w:rsidP="00A26A8C">
      <w:pPr>
        <w:pStyle w:val="Heading3"/>
        <w:ind w:left="0" w:firstLine="0"/>
        <w:rPr>
          <w:b w:val="0"/>
          <w:i/>
          <w:lang w:val="en-GB"/>
        </w:rPr>
      </w:pPr>
      <w:r w:rsidRPr="00B9430A">
        <w:rPr>
          <w:lang w:val="en-GB"/>
        </w:rPr>
        <w:t>5.3.3</w:t>
      </w:r>
      <w:r w:rsidRPr="00B9430A">
        <w:rPr>
          <w:lang w:val="en-GB"/>
        </w:rPr>
        <w:tab/>
      </w:r>
      <w:r w:rsidR="008E4D9C" w:rsidRPr="00B9430A">
        <w:rPr>
          <w:lang w:val="en-GB"/>
        </w:rPr>
        <w:t>Amino acids</w:t>
      </w:r>
    </w:p>
    <w:p w14:paraId="30679C1F" w14:textId="77777777" w:rsidR="00C312C2" w:rsidRPr="00B9430A" w:rsidRDefault="00C312C2" w:rsidP="00C312C2">
      <w:pPr>
        <w:rPr>
          <w:rFonts w:cs="Arial"/>
          <w:color w:val="000000" w:themeColor="text1"/>
          <w:szCs w:val="22"/>
          <w:lang w:val="en-GB"/>
        </w:rPr>
      </w:pPr>
      <w:r w:rsidRPr="00B9430A">
        <w:rPr>
          <w:rFonts w:cs="Arial"/>
          <w:color w:val="000000" w:themeColor="text1"/>
          <w:szCs w:val="22"/>
          <w:lang w:val="en-GB"/>
        </w:rPr>
        <w:t xml:space="preserve">Levels of 18 amino acids were measured. Since asparagine and glutamine are converted to aspartate and glutamate respectively during the analysis, levels for aspartate include both aspartate and asparagine, while glutamate levels include both glutamate and glutamine. </w:t>
      </w:r>
    </w:p>
    <w:p w14:paraId="11DD10CE" w14:textId="77777777" w:rsidR="00893E50" w:rsidRPr="00B9430A" w:rsidRDefault="00893E50" w:rsidP="00C312C2">
      <w:pPr>
        <w:rPr>
          <w:rFonts w:cs="Arial"/>
          <w:color w:val="000000" w:themeColor="text1"/>
          <w:szCs w:val="22"/>
          <w:lang w:val="en-GB"/>
        </w:rPr>
      </w:pPr>
    </w:p>
    <w:p w14:paraId="68DA6382" w14:textId="77777777" w:rsidR="00D54CC8" w:rsidRPr="00B9430A" w:rsidRDefault="001A76BE" w:rsidP="004B782B">
      <w:pPr>
        <w:rPr>
          <w:rFonts w:cs="Arial"/>
          <w:color w:val="000000" w:themeColor="text1"/>
          <w:szCs w:val="22"/>
          <w:lang w:val="en-GB"/>
        </w:rPr>
      </w:pPr>
      <w:r w:rsidRPr="00B9430A">
        <w:rPr>
          <w:rFonts w:cs="Arial"/>
          <w:color w:val="000000" w:themeColor="text1"/>
          <w:szCs w:val="22"/>
          <w:lang w:val="en-GB"/>
        </w:rPr>
        <w:t xml:space="preserve">The results in </w:t>
      </w:r>
      <w:r w:rsidR="00911AF9" w:rsidRPr="00B9430A">
        <w:rPr>
          <w:rFonts w:cs="Arial"/>
          <w:color w:val="000000" w:themeColor="text1"/>
          <w:szCs w:val="22"/>
          <w:lang w:val="en-GB"/>
        </w:rPr>
        <w:t>Table 9</w:t>
      </w:r>
      <w:r w:rsidRPr="00B9430A">
        <w:rPr>
          <w:rFonts w:cs="Arial"/>
          <w:color w:val="000000" w:themeColor="text1"/>
          <w:szCs w:val="22"/>
          <w:lang w:val="en-GB"/>
        </w:rPr>
        <w:t xml:space="preserve"> show t</w:t>
      </w:r>
      <w:r w:rsidR="00C312C2" w:rsidRPr="00B9430A">
        <w:rPr>
          <w:rFonts w:cs="Arial"/>
          <w:color w:val="000000" w:themeColor="text1"/>
          <w:szCs w:val="22"/>
          <w:lang w:val="en-GB"/>
        </w:rPr>
        <w:t xml:space="preserve">here was no significant difference between the </w:t>
      </w:r>
      <w:r w:rsidR="00911AF9" w:rsidRPr="00B9430A">
        <w:rPr>
          <w:rFonts w:cs="Arial"/>
          <w:color w:val="000000" w:themeColor="text1"/>
          <w:szCs w:val="22"/>
          <w:lang w:val="en-GB"/>
        </w:rPr>
        <w:t>control and line 4114</w:t>
      </w:r>
      <w:r w:rsidRPr="00B9430A">
        <w:rPr>
          <w:rFonts w:cs="Arial"/>
          <w:color w:val="000000" w:themeColor="text1"/>
          <w:szCs w:val="22"/>
          <w:lang w:val="en-GB"/>
        </w:rPr>
        <w:t xml:space="preserve"> </w:t>
      </w:r>
      <w:r w:rsidR="00911AF9" w:rsidRPr="00B9430A">
        <w:rPr>
          <w:rFonts w:cs="Arial"/>
          <w:color w:val="000000" w:themeColor="text1"/>
          <w:szCs w:val="22"/>
          <w:lang w:val="en-GB"/>
        </w:rPr>
        <w:t>for any</w:t>
      </w:r>
      <w:r w:rsidR="001A5D41" w:rsidRPr="00B9430A">
        <w:rPr>
          <w:rFonts w:cs="Arial"/>
          <w:color w:val="000000" w:themeColor="text1"/>
          <w:szCs w:val="22"/>
          <w:lang w:val="en-GB"/>
        </w:rPr>
        <w:t xml:space="preserve"> of </w:t>
      </w:r>
      <w:r w:rsidR="00911AF9" w:rsidRPr="00B9430A">
        <w:rPr>
          <w:rFonts w:cs="Arial"/>
          <w:color w:val="000000" w:themeColor="text1"/>
          <w:szCs w:val="22"/>
          <w:lang w:val="en-GB"/>
        </w:rPr>
        <w:t>the analyte means. All means also</w:t>
      </w:r>
      <w:r w:rsidR="001A5D41" w:rsidRPr="00B9430A">
        <w:rPr>
          <w:rFonts w:cs="Arial"/>
          <w:color w:val="000000" w:themeColor="text1"/>
          <w:szCs w:val="22"/>
          <w:lang w:val="en-GB"/>
        </w:rPr>
        <w:t xml:space="preserve"> fell within both the tolerance interval and the literature range.</w:t>
      </w:r>
    </w:p>
    <w:p w14:paraId="1D2866AB" w14:textId="77777777" w:rsidR="004B782B" w:rsidRPr="00B9430A" w:rsidRDefault="004B782B" w:rsidP="004B782B">
      <w:pPr>
        <w:rPr>
          <w:rFonts w:cs="Arial"/>
          <w:color w:val="000000" w:themeColor="text1"/>
          <w:szCs w:val="22"/>
          <w:lang w:val="en-GB"/>
        </w:rPr>
      </w:pPr>
    </w:p>
    <w:p w14:paraId="38FBAEBA" w14:textId="77777777" w:rsidR="00311CD6" w:rsidRDefault="00311CD6" w:rsidP="00311CD6">
      <w:pPr>
        <w:pStyle w:val="Caption"/>
        <w:keepNext/>
        <w:rPr>
          <w:color w:val="000000" w:themeColor="text1"/>
          <w:sz w:val="22"/>
          <w:szCs w:val="22"/>
          <w:lang w:val="en-GB"/>
        </w:rPr>
      </w:pPr>
      <w:bookmarkStart w:id="72" w:name="_Toc417973330"/>
      <w:r>
        <w:rPr>
          <w:color w:val="000000" w:themeColor="text1"/>
          <w:sz w:val="22"/>
          <w:szCs w:val="22"/>
          <w:lang w:val="en-GB"/>
        </w:rPr>
        <w:br w:type="page"/>
      </w:r>
    </w:p>
    <w:p w14:paraId="31F76BF0" w14:textId="148477FC" w:rsidR="004D50CB" w:rsidRPr="00B9430A" w:rsidRDefault="004D50CB" w:rsidP="00311CD6">
      <w:pPr>
        <w:pStyle w:val="Caption"/>
        <w:keepNext/>
        <w:rPr>
          <w:color w:val="000000" w:themeColor="text1"/>
          <w:sz w:val="22"/>
          <w:szCs w:val="22"/>
          <w:lang w:val="en-GB"/>
        </w:rPr>
      </w:pPr>
      <w:r w:rsidRPr="00B9430A">
        <w:rPr>
          <w:color w:val="000000" w:themeColor="text1"/>
          <w:sz w:val="22"/>
          <w:szCs w:val="22"/>
          <w:lang w:val="en-GB"/>
        </w:rPr>
        <w:lastRenderedPageBreak/>
        <w:t xml:space="preserve">Table </w:t>
      </w:r>
      <w:r w:rsidRPr="00B9430A">
        <w:rPr>
          <w:color w:val="000000" w:themeColor="text1"/>
          <w:sz w:val="22"/>
          <w:szCs w:val="22"/>
          <w:lang w:val="en-GB"/>
        </w:rPr>
        <w:fldChar w:fldCharType="begin"/>
      </w:r>
      <w:r w:rsidRPr="00B9430A">
        <w:rPr>
          <w:color w:val="000000" w:themeColor="text1"/>
          <w:sz w:val="22"/>
          <w:szCs w:val="22"/>
          <w:lang w:val="en-GB"/>
        </w:rPr>
        <w:instrText xml:space="preserve"> SEQ Table \* ARABIC </w:instrText>
      </w:r>
      <w:r w:rsidRPr="00B9430A">
        <w:rPr>
          <w:color w:val="000000" w:themeColor="text1"/>
          <w:sz w:val="22"/>
          <w:szCs w:val="22"/>
          <w:lang w:val="en-GB"/>
        </w:rPr>
        <w:fldChar w:fldCharType="separate"/>
      </w:r>
      <w:r w:rsidR="00491E1A">
        <w:rPr>
          <w:noProof/>
          <w:color w:val="000000" w:themeColor="text1"/>
          <w:sz w:val="22"/>
          <w:szCs w:val="22"/>
          <w:lang w:val="en-GB"/>
        </w:rPr>
        <w:t>9</w:t>
      </w:r>
      <w:r w:rsidRPr="00B9430A">
        <w:rPr>
          <w:color w:val="000000" w:themeColor="text1"/>
          <w:sz w:val="22"/>
          <w:szCs w:val="22"/>
          <w:lang w:val="en-GB"/>
        </w:rPr>
        <w:fldChar w:fldCharType="end"/>
      </w:r>
      <w:r w:rsidRPr="00B9430A">
        <w:rPr>
          <w:color w:val="000000" w:themeColor="text1"/>
          <w:sz w:val="22"/>
          <w:szCs w:val="22"/>
          <w:lang w:val="en-GB"/>
        </w:rPr>
        <w:t xml:space="preserve">: Mean </w:t>
      </w:r>
      <w:r w:rsidR="00E672A3" w:rsidRPr="00B9430A">
        <w:rPr>
          <w:color w:val="000000" w:themeColor="text1"/>
          <w:sz w:val="22"/>
          <w:szCs w:val="22"/>
          <w:lang w:val="en-GB"/>
        </w:rPr>
        <w:t xml:space="preserve">(range) </w:t>
      </w:r>
      <w:r w:rsidR="00D531DA" w:rsidRPr="00B9430A">
        <w:rPr>
          <w:color w:val="000000" w:themeColor="text1"/>
          <w:sz w:val="22"/>
          <w:szCs w:val="22"/>
          <w:lang w:val="en-GB"/>
        </w:rPr>
        <w:t>%dw</w:t>
      </w:r>
      <w:r w:rsidR="00E672A3" w:rsidRPr="00B9430A">
        <w:rPr>
          <w:color w:val="000000" w:themeColor="text1"/>
          <w:sz w:val="22"/>
          <w:szCs w:val="22"/>
          <w:lang w:val="en-GB"/>
        </w:rPr>
        <w:t xml:space="preserve"> </w:t>
      </w:r>
      <w:r w:rsidRPr="00B9430A">
        <w:rPr>
          <w:color w:val="000000" w:themeColor="text1"/>
          <w:sz w:val="22"/>
          <w:szCs w:val="22"/>
          <w:lang w:val="en-GB"/>
        </w:rPr>
        <w:t>of am</w:t>
      </w:r>
      <w:r w:rsidR="00E672A3" w:rsidRPr="00B9430A">
        <w:rPr>
          <w:color w:val="000000" w:themeColor="text1"/>
          <w:sz w:val="22"/>
          <w:szCs w:val="22"/>
          <w:lang w:val="en-GB"/>
        </w:rPr>
        <w:t xml:space="preserve">ino acids in grain from </w:t>
      </w:r>
      <w:r w:rsidR="00A4579A" w:rsidRPr="00B9430A">
        <w:rPr>
          <w:color w:val="000000" w:themeColor="text1"/>
          <w:sz w:val="22"/>
          <w:szCs w:val="22"/>
          <w:lang w:val="en-GB"/>
        </w:rPr>
        <w:t xml:space="preserve">glufosinate-treated </w:t>
      </w:r>
      <w:r w:rsidR="00E672A3" w:rsidRPr="00B9430A">
        <w:rPr>
          <w:color w:val="000000" w:themeColor="text1"/>
          <w:sz w:val="22"/>
          <w:szCs w:val="22"/>
          <w:lang w:val="en-GB"/>
        </w:rPr>
        <w:t>line 4114</w:t>
      </w:r>
      <w:r w:rsidR="006D44BE" w:rsidRPr="00B9430A">
        <w:rPr>
          <w:color w:val="000000" w:themeColor="text1"/>
          <w:sz w:val="22"/>
          <w:szCs w:val="22"/>
          <w:lang w:val="en-GB"/>
        </w:rPr>
        <w:t xml:space="preserve"> and </w:t>
      </w:r>
      <w:r w:rsidR="00E672A3" w:rsidRPr="00B9430A">
        <w:rPr>
          <w:color w:val="000000" w:themeColor="text1"/>
          <w:sz w:val="22"/>
          <w:szCs w:val="22"/>
          <w:lang w:val="en-GB"/>
        </w:rPr>
        <w:t>the hybrid (PHNAR x PHTFE) control</w:t>
      </w:r>
      <w:bookmarkEnd w:id="72"/>
    </w:p>
    <w:p w14:paraId="7BF4AA67" w14:textId="77777777" w:rsidR="004D50CB" w:rsidRPr="00B9430A" w:rsidRDefault="004D50CB" w:rsidP="004D50CB">
      <w:pPr>
        <w:rPr>
          <w:color w:val="000000" w:themeColor="text1"/>
          <w:lang w:val="en-GB"/>
        </w:rPr>
      </w:pPr>
    </w:p>
    <w:tbl>
      <w:tblPr>
        <w:tblW w:w="8721" w:type="dxa"/>
        <w:jc w:val="center"/>
        <w:tblInd w:w="-533" w:type="dxa"/>
        <w:tblLayout w:type="fixed"/>
        <w:tblLook w:val="0000" w:firstRow="0" w:lastRow="0" w:firstColumn="0" w:lastColumn="0" w:noHBand="0" w:noVBand="0"/>
      </w:tblPr>
      <w:tblGrid>
        <w:gridCol w:w="1549"/>
        <w:gridCol w:w="1843"/>
        <w:gridCol w:w="1843"/>
        <w:gridCol w:w="992"/>
        <w:gridCol w:w="1134"/>
        <w:gridCol w:w="1360"/>
      </w:tblGrid>
      <w:tr w:rsidR="00E672A3" w:rsidRPr="00085C2E" w14:paraId="09C9C84B" w14:textId="77777777" w:rsidTr="006032CF">
        <w:trPr>
          <w:trHeight w:val="50"/>
          <w:tblHeader/>
          <w:jc w:val="center"/>
        </w:trPr>
        <w:tc>
          <w:tcPr>
            <w:tcW w:w="1549"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14:paraId="743A37E9" w14:textId="77777777" w:rsidR="00C312C2" w:rsidRPr="00B9430A" w:rsidRDefault="00C312C2" w:rsidP="00C312C2">
            <w:pPr>
              <w:jc w:val="center"/>
              <w:rPr>
                <w:rFonts w:cs="Arial"/>
                <w:b/>
                <w:bCs/>
                <w:color w:val="000000" w:themeColor="text1"/>
                <w:sz w:val="18"/>
                <w:szCs w:val="18"/>
                <w:lang w:val="en-GB"/>
              </w:rPr>
            </w:pPr>
            <w:r w:rsidRPr="00B9430A">
              <w:rPr>
                <w:rFonts w:cs="Arial"/>
                <w:b/>
                <w:bCs/>
                <w:color w:val="000000" w:themeColor="text1"/>
                <w:sz w:val="18"/>
                <w:szCs w:val="18"/>
                <w:lang w:val="en-GB"/>
              </w:rPr>
              <w:t>Analyte</w:t>
            </w:r>
          </w:p>
        </w:tc>
        <w:tc>
          <w:tcPr>
            <w:tcW w:w="1843"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787FE7A4" w14:textId="77777777" w:rsidR="00C312C2" w:rsidRPr="00B9430A" w:rsidRDefault="00E672A3" w:rsidP="00C312C2">
            <w:pPr>
              <w:jc w:val="center"/>
              <w:rPr>
                <w:rFonts w:cs="Arial"/>
                <w:b/>
                <w:bCs/>
                <w:color w:val="000000" w:themeColor="text1"/>
                <w:sz w:val="18"/>
                <w:szCs w:val="18"/>
                <w:vertAlign w:val="superscript"/>
                <w:lang w:val="en-GB"/>
              </w:rPr>
            </w:pPr>
            <w:r w:rsidRPr="00B9430A">
              <w:rPr>
                <w:rFonts w:cs="Arial"/>
                <w:b/>
                <w:bCs/>
                <w:color w:val="000000" w:themeColor="text1"/>
                <w:sz w:val="18"/>
                <w:szCs w:val="18"/>
                <w:lang w:val="en-GB"/>
              </w:rPr>
              <w:t>Line 4114</w:t>
            </w:r>
            <w:r w:rsidR="001A5D41" w:rsidRPr="00B9430A">
              <w:rPr>
                <w:rFonts w:cs="Arial"/>
                <w:b/>
                <w:bCs/>
                <w:color w:val="000000" w:themeColor="text1"/>
                <w:sz w:val="18"/>
                <w:szCs w:val="18"/>
                <w:vertAlign w:val="superscript"/>
                <w:lang w:val="en-GB"/>
              </w:rPr>
              <w:t>1</w:t>
            </w:r>
          </w:p>
          <w:p w14:paraId="5DE68479" w14:textId="77777777" w:rsidR="00C312C2" w:rsidRPr="00B9430A" w:rsidRDefault="00C312C2" w:rsidP="00C312C2">
            <w:pPr>
              <w:jc w:val="center"/>
              <w:rPr>
                <w:rFonts w:cs="Arial"/>
                <w:b/>
                <w:bCs/>
                <w:color w:val="000000" w:themeColor="text1"/>
                <w:sz w:val="18"/>
                <w:szCs w:val="18"/>
                <w:lang w:val="en-GB"/>
              </w:rPr>
            </w:pPr>
            <w:r w:rsidRPr="00B9430A">
              <w:rPr>
                <w:rFonts w:cs="Arial"/>
                <w:b/>
                <w:bCs/>
                <w:color w:val="000000" w:themeColor="text1"/>
                <w:sz w:val="18"/>
                <w:szCs w:val="18"/>
                <w:lang w:val="en-GB"/>
              </w:rPr>
              <w:t>(%dw)</w:t>
            </w:r>
          </w:p>
        </w:tc>
        <w:tc>
          <w:tcPr>
            <w:tcW w:w="1843"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6F750692" w14:textId="77777777" w:rsidR="00C312C2" w:rsidRPr="00B9430A" w:rsidRDefault="00E672A3" w:rsidP="00C312C2">
            <w:pPr>
              <w:jc w:val="center"/>
              <w:rPr>
                <w:rFonts w:cs="Arial"/>
                <w:b/>
                <w:bCs/>
                <w:color w:val="000000" w:themeColor="text1"/>
                <w:sz w:val="18"/>
                <w:szCs w:val="18"/>
                <w:lang w:val="en-GB"/>
              </w:rPr>
            </w:pPr>
            <w:r w:rsidRPr="00085C2E">
              <w:rPr>
                <w:rFonts w:eastAsiaTheme="minorHAnsi" w:cs="Arial"/>
                <w:b/>
                <w:color w:val="000000" w:themeColor="text1"/>
                <w:sz w:val="18"/>
                <w:szCs w:val="18"/>
                <w:lang w:val="en-GB"/>
              </w:rPr>
              <w:t>PHNARxPHTFE</w:t>
            </w:r>
            <w:r w:rsidR="00C312C2" w:rsidRPr="00B9430A">
              <w:rPr>
                <w:rFonts w:cs="Arial"/>
                <w:b/>
                <w:bCs/>
                <w:color w:val="000000" w:themeColor="text1"/>
                <w:sz w:val="18"/>
                <w:szCs w:val="18"/>
                <w:lang w:val="en-GB"/>
              </w:rPr>
              <w:t xml:space="preserve"> (%dw)</w:t>
            </w:r>
          </w:p>
        </w:tc>
        <w:tc>
          <w:tcPr>
            <w:tcW w:w="992"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778A0F77" w14:textId="77777777" w:rsidR="00C312C2" w:rsidRPr="00B9430A" w:rsidRDefault="00E672A3" w:rsidP="00C312C2">
            <w:pPr>
              <w:jc w:val="center"/>
              <w:rPr>
                <w:rFonts w:cs="Arial"/>
                <w:b/>
                <w:bCs/>
                <w:color w:val="000000" w:themeColor="text1"/>
                <w:sz w:val="18"/>
                <w:szCs w:val="18"/>
                <w:lang w:val="en-GB"/>
              </w:rPr>
            </w:pPr>
            <w:r w:rsidRPr="00B9430A">
              <w:rPr>
                <w:rFonts w:cs="Arial"/>
                <w:b/>
                <w:bCs/>
                <w:color w:val="000000" w:themeColor="text1"/>
                <w:sz w:val="18"/>
                <w:szCs w:val="18"/>
                <w:lang w:val="en-GB"/>
              </w:rPr>
              <w:t>Adj P-value</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06802ED0" w14:textId="77777777" w:rsidR="00C312C2" w:rsidRPr="00B9430A" w:rsidRDefault="006D44BE" w:rsidP="00C312C2">
            <w:pPr>
              <w:jc w:val="center"/>
              <w:rPr>
                <w:rFonts w:cs="Arial"/>
                <w:b/>
                <w:bCs/>
                <w:color w:val="000000" w:themeColor="text1"/>
                <w:sz w:val="18"/>
                <w:szCs w:val="18"/>
                <w:lang w:val="en-GB"/>
              </w:rPr>
            </w:pPr>
            <w:r w:rsidRPr="00B9430A">
              <w:rPr>
                <w:rFonts w:cs="Arial"/>
                <w:b/>
                <w:bCs/>
                <w:color w:val="000000" w:themeColor="text1"/>
                <w:sz w:val="18"/>
                <w:szCs w:val="18"/>
                <w:lang w:val="en-GB"/>
              </w:rPr>
              <w:t>Tolerance interval</w:t>
            </w:r>
            <w:r w:rsidR="00C312C2" w:rsidRPr="00B9430A">
              <w:rPr>
                <w:rFonts w:cs="Arial"/>
                <w:b/>
                <w:bCs/>
                <w:color w:val="000000" w:themeColor="text1"/>
                <w:sz w:val="18"/>
                <w:szCs w:val="18"/>
                <w:lang w:val="en-GB"/>
              </w:rPr>
              <w:t xml:space="preserve"> (%dw)</w:t>
            </w:r>
          </w:p>
        </w:tc>
        <w:tc>
          <w:tcPr>
            <w:tcW w:w="1360"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7E90884C" w14:textId="77777777" w:rsidR="00C312C2" w:rsidRPr="00B9430A" w:rsidRDefault="00C312C2" w:rsidP="00C312C2">
            <w:pPr>
              <w:jc w:val="center"/>
              <w:rPr>
                <w:rFonts w:cs="Arial"/>
                <w:b/>
                <w:bCs/>
                <w:color w:val="000000" w:themeColor="text1"/>
                <w:sz w:val="18"/>
                <w:szCs w:val="18"/>
                <w:lang w:val="en-GB"/>
              </w:rPr>
            </w:pPr>
            <w:r w:rsidRPr="00B9430A">
              <w:rPr>
                <w:rFonts w:cs="Arial"/>
                <w:b/>
                <w:bCs/>
                <w:color w:val="000000" w:themeColor="text1"/>
                <w:sz w:val="18"/>
                <w:szCs w:val="18"/>
                <w:lang w:val="en-GB"/>
              </w:rPr>
              <w:t>Combined literature</w:t>
            </w:r>
            <w:r w:rsidRPr="00B9430A">
              <w:rPr>
                <w:rFonts w:cs="Arial"/>
                <w:b/>
                <w:bCs/>
                <w:color w:val="000000" w:themeColor="text1"/>
                <w:sz w:val="18"/>
                <w:szCs w:val="18"/>
                <w:lang w:val="en-GB"/>
              </w:rPr>
              <w:br/>
              <w:t>range (%dw)</w:t>
            </w:r>
          </w:p>
        </w:tc>
      </w:tr>
      <w:tr w:rsidR="004528B3" w:rsidRPr="00085C2E" w14:paraId="5D8535F4" w14:textId="77777777" w:rsidTr="006032CF">
        <w:trPr>
          <w:trHeight w:val="255"/>
          <w:jc w:val="center"/>
        </w:trPr>
        <w:tc>
          <w:tcPr>
            <w:tcW w:w="1549" w:type="dxa"/>
            <w:tcBorders>
              <w:top w:val="nil"/>
              <w:left w:val="single" w:sz="12" w:space="0" w:color="auto"/>
              <w:bottom w:val="double" w:sz="6" w:space="0" w:color="000000"/>
              <w:right w:val="single" w:sz="4" w:space="0" w:color="auto"/>
            </w:tcBorders>
            <w:shd w:val="clear" w:color="auto" w:fill="auto"/>
            <w:noWrap/>
            <w:vAlign w:val="center"/>
          </w:tcPr>
          <w:p w14:paraId="1D15A251"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Alanine</w:t>
            </w:r>
          </w:p>
        </w:tc>
        <w:tc>
          <w:tcPr>
            <w:tcW w:w="1843" w:type="dxa"/>
            <w:tcBorders>
              <w:top w:val="nil"/>
              <w:left w:val="nil"/>
              <w:bottom w:val="single" w:sz="4" w:space="0" w:color="auto"/>
              <w:right w:val="single" w:sz="4" w:space="0" w:color="auto"/>
            </w:tcBorders>
            <w:shd w:val="clear" w:color="auto" w:fill="auto"/>
            <w:noWrap/>
            <w:vAlign w:val="center"/>
          </w:tcPr>
          <w:p w14:paraId="6200B253"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0.738 (0.521 - 0.890</w:t>
            </w:r>
            <w:r w:rsidR="00E672A3" w:rsidRPr="00B9430A">
              <w:rPr>
                <w:rFonts w:cs="Arial"/>
                <w:color w:val="000000" w:themeColor="text1"/>
                <w:sz w:val="16"/>
                <w:szCs w:val="16"/>
                <w:lang w:val="en-GB"/>
              </w:rPr>
              <w:t>)</w:t>
            </w:r>
          </w:p>
        </w:tc>
        <w:tc>
          <w:tcPr>
            <w:tcW w:w="1843" w:type="dxa"/>
            <w:tcBorders>
              <w:top w:val="nil"/>
              <w:left w:val="nil"/>
              <w:bottom w:val="single" w:sz="4" w:space="0" w:color="auto"/>
              <w:right w:val="single" w:sz="4" w:space="0" w:color="auto"/>
            </w:tcBorders>
            <w:shd w:val="clear" w:color="auto" w:fill="auto"/>
            <w:noWrap/>
            <w:vAlign w:val="center"/>
          </w:tcPr>
          <w:p w14:paraId="4FC5FD22" w14:textId="77777777" w:rsidR="00C312C2" w:rsidRPr="00B9430A" w:rsidRDefault="00E672A3" w:rsidP="00893E50">
            <w:pPr>
              <w:jc w:val="center"/>
              <w:rPr>
                <w:rFonts w:cs="Arial"/>
                <w:color w:val="000000" w:themeColor="text1"/>
                <w:sz w:val="16"/>
                <w:szCs w:val="16"/>
                <w:lang w:val="en-GB"/>
              </w:rPr>
            </w:pPr>
            <w:r w:rsidRPr="00B9430A">
              <w:rPr>
                <w:rFonts w:cs="Arial"/>
                <w:color w:val="000000" w:themeColor="text1"/>
                <w:sz w:val="16"/>
                <w:szCs w:val="16"/>
                <w:lang w:val="en-GB"/>
              </w:rPr>
              <w:t>0.739 (0.604 – 0.84)</w:t>
            </w:r>
          </w:p>
        </w:tc>
        <w:tc>
          <w:tcPr>
            <w:tcW w:w="992" w:type="dxa"/>
            <w:tcBorders>
              <w:top w:val="single" w:sz="4" w:space="0" w:color="auto"/>
              <w:left w:val="single" w:sz="4" w:space="0" w:color="auto"/>
              <w:bottom w:val="double" w:sz="6" w:space="0" w:color="000000"/>
              <w:right w:val="single" w:sz="4" w:space="0" w:color="auto"/>
            </w:tcBorders>
            <w:vAlign w:val="center"/>
          </w:tcPr>
          <w:p w14:paraId="798CD92A" w14:textId="77777777" w:rsidR="00C312C2" w:rsidRPr="00B9430A" w:rsidRDefault="00E672A3" w:rsidP="008B15A9">
            <w:pPr>
              <w:jc w:val="center"/>
              <w:rPr>
                <w:rFonts w:cs="Arial"/>
                <w:color w:val="000000" w:themeColor="text1"/>
                <w:sz w:val="16"/>
                <w:szCs w:val="16"/>
                <w:lang w:val="en-GB"/>
              </w:rPr>
            </w:pPr>
            <w:r w:rsidRPr="00B9430A">
              <w:rPr>
                <w:rFonts w:cs="Arial"/>
                <w:color w:val="000000" w:themeColor="text1"/>
                <w:sz w:val="16"/>
                <w:szCs w:val="16"/>
                <w:lang w:val="en-GB"/>
              </w:rPr>
              <w:t>0.</w:t>
            </w:r>
            <w:r w:rsidR="008B15A9" w:rsidRPr="00B9430A">
              <w:rPr>
                <w:rFonts w:cs="Arial"/>
                <w:color w:val="000000" w:themeColor="text1"/>
                <w:sz w:val="16"/>
                <w:szCs w:val="16"/>
                <w:lang w:val="en-GB"/>
              </w:rPr>
              <w:t>980</w:t>
            </w:r>
          </w:p>
        </w:tc>
        <w:tc>
          <w:tcPr>
            <w:tcW w:w="1134" w:type="dxa"/>
            <w:tcBorders>
              <w:top w:val="single" w:sz="4" w:space="0" w:color="auto"/>
              <w:left w:val="single" w:sz="4" w:space="0" w:color="auto"/>
              <w:bottom w:val="double" w:sz="6" w:space="0" w:color="000000"/>
              <w:right w:val="single" w:sz="4" w:space="0" w:color="auto"/>
            </w:tcBorders>
            <w:vAlign w:val="center"/>
          </w:tcPr>
          <w:p w14:paraId="2B741BF7" w14:textId="77777777" w:rsidR="00C312C2" w:rsidRPr="00B9430A" w:rsidRDefault="00E672A3" w:rsidP="00893E50">
            <w:pPr>
              <w:jc w:val="center"/>
              <w:rPr>
                <w:rFonts w:cs="Arial"/>
                <w:color w:val="000000" w:themeColor="text1"/>
                <w:sz w:val="16"/>
                <w:szCs w:val="16"/>
                <w:lang w:val="en-GB"/>
              </w:rPr>
            </w:pPr>
            <w:r w:rsidRPr="00B9430A">
              <w:rPr>
                <w:rFonts w:cs="Arial"/>
                <w:color w:val="000000" w:themeColor="text1"/>
                <w:sz w:val="16"/>
                <w:szCs w:val="16"/>
                <w:lang w:val="en-GB"/>
              </w:rPr>
              <w:t>0.491, 1.09</w:t>
            </w:r>
          </w:p>
        </w:tc>
        <w:tc>
          <w:tcPr>
            <w:tcW w:w="1360"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2061A860"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0.439 – 1.393</w:t>
            </w:r>
          </w:p>
        </w:tc>
      </w:tr>
      <w:tr w:rsidR="004528B3" w:rsidRPr="00085C2E" w14:paraId="0D833792" w14:textId="77777777" w:rsidTr="006032CF">
        <w:trPr>
          <w:trHeight w:val="255"/>
          <w:jc w:val="center"/>
        </w:trPr>
        <w:tc>
          <w:tcPr>
            <w:tcW w:w="1549" w:type="dxa"/>
            <w:tcBorders>
              <w:top w:val="nil"/>
              <w:left w:val="single" w:sz="12" w:space="0" w:color="auto"/>
              <w:bottom w:val="double" w:sz="6" w:space="0" w:color="000000"/>
              <w:right w:val="single" w:sz="4" w:space="0" w:color="auto"/>
            </w:tcBorders>
            <w:shd w:val="clear" w:color="auto" w:fill="auto"/>
            <w:noWrap/>
            <w:vAlign w:val="center"/>
          </w:tcPr>
          <w:p w14:paraId="5A73ABA1"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Arginine</w:t>
            </w:r>
          </w:p>
        </w:tc>
        <w:tc>
          <w:tcPr>
            <w:tcW w:w="1843" w:type="dxa"/>
            <w:tcBorders>
              <w:top w:val="double" w:sz="4" w:space="0" w:color="auto"/>
              <w:left w:val="nil"/>
              <w:bottom w:val="single" w:sz="4" w:space="0" w:color="auto"/>
              <w:right w:val="single" w:sz="4" w:space="0" w:color="auto"/>
            </w:tcBorders>
            <w:shd w:val="clear" w:color="auto" w:fill="auto"/>
            <w:noWrap/>
            <w:vAlign w:val="center"/>
          </w:tcPr>
          <w:p w14:paraId="228C1F19"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0.430 (0.363 – 0.516</w:t>
            </w:r>
            <w:r w:rsidR="00E672A3" w:rsidRPr="00B9430A">
              <w:rPr>
                <w:rFonts w:cs="Arial"/>
                <w:color w:val="000000" w:themeColor="text1"/>
                <w:sz w:val="16"/>
                <w:szCs w:val="16"/>
                <w:lang w:val="en-GB"/>
              </w:rPr>
              <w:t>)</w:t>
            </w:r>
          </w:p>
        </w:tc>
        <w:tc>
          <w:tcPr>
            <w:tcW w:w="1843" w:type="dxa"/>
            <w:tcBorders>
              <w:top w:val="double" w:sz="4" w:space="0" w:color="auto"/>
              <w:left w:val="nil"/>
              <w:bottom w:val="single" w:sz="4" w:space="0" w:color="auto"/>
              <w:right w:val="single" w:sz="4" w:space="0" w:color="auto"/>
            </w:tcBorders>
            <w:shd w:val="clear" w:color="auto" w:fill="auto"/>
            <w:noWrap/>
            <w:vAlign w:val="center"/>
          </w:tcPr>
          <w:p w14:paraId="7491D33A" w14:textId="77777777" w:rsidR="00C312C2" w:rsidRPr="00B9430A" w:rsidRDefault="00B16694" w:rsidP="00893E50">
            <w:pPr>
              <w:jc w:val="center"/>
              <w:rPr>
                <w:rFonts w:cs="Arial"/>
                <w:color w:val="000000" w:themeColor="text1"/>
                <w:sz w:val="16"/>
                <w:szCs w:val="16"/>
                <w:lang w:val="en-GB"/>
              </w:rPr>
            </w:pPr>
            <w:r w:rsidRPr="00B9430A">
              <w:rPr>
                <w:rFonts w:cs="Arial"/>
                <w:color w:val="000000" w:themeColor="text1"/>
                <w:sz w:val="16"/>
                <w:szCs w:val="16"/>
                <w:lang w:val="en-GB"/>
              </w:rPr>
              <w:t>0.434 (0.362 – 0.492</w:t>
            </w:r>
            <w:r w:rsidR="00E672A3" w:rsidRPr="00B9430A">
              <w:rPr>
                <w:rFonts w:cs="Arial"/>
                <w:color w:val="000000" w:themeColor="text1"/>
                <w:sz w:val="16"/>
                <w:szCs w:val="16"/>
                <w:lang w:val="en-GB"/>
              </w:rPr>
              <w:t>)</w:t>
            </w:r>
          </w:p>
        </w:tc>
        <w:tc>
          <w:tcPr>
            <w:tcW w:w="992" w:type="dxa"/>
            <w:tcBorders>
              <w:top w:val="nil"/>
              <w:left w:val="single" w:sz="4" w:space="0" w:color="auto"/>
              <w:bottom w:val="double" w:sz="6" w:space="0" w:color="000000"/>
              <w:right w:val="single" w:sz="4" w:space="0" w:color="auto"/>
            </w:tcBorders>
            <w:vAlign w:val="center"/>
          </w:tcPr>
          <w:p w14:paraId="19614D69"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0.874</w:t>
            </w:r>
          </w:p>
        </w:tc>
        <w:tc>
          <w:tcPr>
            <w:tcW w:w="1134" w:type="dxa"/>
            <w:tcBorders>
              <w:top w:val="nil"/>
              <w:left w:val="single" w:sz="4" w:space="0" w:color="auto"/>
              <w:bottom w:val="double" w:sz="6" w:space="0" w:color="000000"/>
              <w:right w:val="single" w:sz="4" w:space="0" w:color="auto"/>
            </w:tcBorders>
            <w:vAlign w:val="center"/>
          </w:tcPr>
          <w:p w14:paraId="44E379DB" w14:textId="77777777" w:rsidR="00C312C2" w:rsidRPr="00B9430A" w:rsidRDefault="00B16694" w:rsidP="00893E50">
            <w:pPr>
              <w:jc w:val="center"/>
              <w:rPr>
                <w:rFonts w:cs="Arial"/>
                <w:color w:val="000000" w:themeColor="text1"/>
                <w:sz w:val="16"/>
                <w:szCs w:val="16"/>
                <w:lang w:val="en-GB"/>
              </w:rPr>
            </w:pPr>
            <w:r w:rsidRPr="00B9430A">
              <w:rPr>
                <w:rFonts w:cs="Arial"/>
                <w:color w:val="000000" w:themeColor="text1"/>
                <w:sz w:val="16"/>
                <w:szCs w:val="16"/>
                <w:lang w:val="en-GB"/>
              </w:rPr>
              <w:t>0.253, 0.551</w:t>
            </w:r>
          </w:p>
        </w:tc>
        <w:tc>
          <w:tcPr>
            <w:tcW w:w="1360" w:type="dxa"/>
            <w:tcBorders>
              <w:top w:val="nil"/>
              <w:left w:val="single" w:sz="4" w:space="0" w:color="auto"/>
              <w:bottom w:val="double" w:sz="6" w:space="0" w:color="000000"/>
              <w:right w:val="single" w:sz="4" w:space="0" w:color="auto"/>
            </w:tcBorders>
            <w:shd w:val="clear" w:color="auto" w:fill="auto"/>
            <w:noWrap/>
            <w:vAlign w:val="center"/>
          </w:tcPr>
          <w:p w14:paraId="65C68FB0"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0.119 – 0.639</w:t>
            </w:r>
          </w:p>
        </w:tc>
      </w:tr>
      <w:tr w:rsidR="004528B3" w:rsidRPr="00085C2E" w14:paraId="72765F06"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DF78D57" w14:textId="77777777" w:rsidR="00C312C2" w:rsidRPr="00B9430A" w:rsidRDefault="00C312C2" w:rsidP="00893E50">
            <w:pPr>
              <w:jc w:val="center"/>
              <w:rPr>
                <w:rFonts w:cs="Arial"/>
                <w:color w:val="000000" w:themeColor="text1"/>
                <w:sz w:val="16"/>
                <w:szCs w:val="16"/>
                <w:vertAlign w:val="superscript"/>
                <w:lang w:val="en-GB"/>
              </w:rPr>
            </w:pPr>
            <w:r w:rsidRPr="00B9430A">
              <w:rPr>
                <w:rFonts w:cs="Arial"/>
                <w:color w:val="000000" w:themeColor="text1"/>
                <w:sz w:val="16"/>
                <w:szCs w:val="16"/>
                <w:lang w:val="en-GB"/>
              </w:rPr>
              <w:t>Aspartate</w:t>
            </w:r>
          </w:p>
        </w:tc>
        <w:tc>
          <w:tcPr>
            <w:tcW w:w="1843" w:type="dxa"/>
            <w:tcBorders>
              <w:top w:val="double" w:sz="4" w:space="0" w:color="auto"/>
              <w:left w:val="nil"/>
              <w:bottom w:val="single" w:sz="4" w:space="0" w:color="auto"/>
              <w:right w:val="single" w:sz="4" w:space="0" w:color="auto"/>
            </w:tcBorders>
            <w:shd w:val="clear" w:color="auto" w:fill="auto"/>
            <w:noWrap/>
            <w:vAlign w:val="center"/>
          </w:tcPr>
          <w:p w14:paraId="1CF63061"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0.691 (0.524 – 0.791</w:t>
            </w:r>
            <w:r w:rsidR="00E672A3" w:rsidRPr="00B9430A">
              <w:rPr>
                <w:rFonts w:cs="Arial"/>
                <w:color w:val="000000" w:themeColor="text1"/>
                <w:sz w:val="16"/>
                <w:szCs w:val="16"/>
                <w:lang w:val="en-GB"/>
              </w:rPr>
              <w:t>)</w:t>
            </w:r>
          </w:p>
        </w:tc>
        <w:tc>
          <w:tcPr>
            <w:tcW w:w="1843" w:type="dxa"/>
            <w:tcBorders>
              <w:top w:val="double" w:sz="4" w:space="0" w:color="auto"/>
              <w:left w:val="nil"/>
              <w:bottom w:val="single" w:sz="4" w:space="0" w:color="auto"/>
              <w:right w:val="single" w:sz="4" w:space="0" w:color="auto"/>
            </w:tcBorders>
            <w:shd w:val="clear" w:color="auto" w:fill="auto"/>
            <w:noWrap/>
            <w:vAlign w:val="center"/>
          </w:tcPr>
          <w:p w14:paraId="2BAAB0C3" w14:textId="77777777" w:rsidR="00C312C2" w:rsidRPr="00B9430A" w:rsidRDefault="00E672A3" w:rsidP="00893E50">
            <w:pPr>
              <w:jc w:val="center"/>
              <w:rPr>
                <w:rFonts w:cs="Arial"/>
                <w:color w:val="000000" w:themeColor="text1"/>
                <w:sz w:val="16"/>
                <w:szCs w:val="16"/>
                <w:lang w:val="en-GB"/>
              </w:rPr>
            </w:pPr>
            <w:r w:rsidRPr="00B9430A">
              <w:rPr>
                <w:rFonts w:cs="Arial"/>
                <w:color w:val="000000" w:themeColor="text1"/>
                <w:sz w:val="16"/>
                <w:szCs w:val="16"/>
                <w:lang w:val="en-GB"/>
              </w:rPr>
              <w:t>0.680 (0.562 – 0.751)</w:t>
            </w:r>
          </w:p>
        </w:tc>
        <w:tc>
          <w:tcPr>
            <w:tcW w:w="992" w:type="dxa"/>
            <w:tcBorders>
              <w:top w:val="nil"/>
              <w:left w:val="single" w:sz="4" w:space="0" w:color="auto"/>
              <w:bottom w:val="double" w:sz="6" w:space="0" w:color="000000"/>
              <w:right w:val="single" w:sz="4" w:space="0" w:color="auto"/>
            </w:tcBorders>
            <w:vAlign w:val="center"/>
          </w:tcPr>
          <w:p w14:paraId="4E4BF32B" w14:textId="77777777" w:rsidR="00C312C2" w:rsidRPr="00B9430A" w:rsidRDefault="008B15A9" w:rsidP="00893E50">
            <w:pPr>
              <w:jc w:val="center"/>
              <w:rPr>
                <w:rFonts w:cs="Arial"/>
                <w:color w:val="000000" w:themeColor="text1"/>
                <w:sz w:val="16"/>
                <w:szCs w:val="16"/>
                <w:highlight w:val="yellow"/>
                <w:lang w:val="en-GB"/>
              </w:rPr>
            </w:pPr>
            <w:r w:rsidRPr="00B9430A">
              <w:rPr>
                <w:rFonts w:cs="Arial"/>
                <w:color w:val="000000" w:themeColor="text1"/>
                <w:sz w:val="16"/>
                <w:szCs w:val="16"/>
                <w:lang w:val="en-GB"/>
              </w:rPr>
              <w:t>0.817</w:t>
            </w:r>
          </w:p>
        </w:tc>
        <w:tc>
          <w:tcPr>
            <w:tcW w:w="1134" w:type="dxa"/>
            <w:tcBorders>
              <w:top w:val="nil"/>
              <w:left w:val="single" w:sz="4" w:space="0" w:color="auto"/>
              <w:bottom w:val="double" w:sz="6" w:space="0" w:color="000000"/>
              <w:right w:val="single" w:sz="4" w:space="0" w:color="auto"/>
            </w:tcBorders>
            <w:vAlign w:val="center"/>
          </w:tcPr>
          <w:p w14:paraId="52BC99A7"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0.442, 0.947</w:t>
            </w:r>
          </w:p>
        </w:tc>
        <w:tc>
          <w:tcPr>
            <w:tcW w:w="1360" w:type="dxa"/>
            <w:tcBorders>
              <w:top w:val="nil"/>
              <w:left w:val="single" w:sz="4" w:space="0" w:color="auto"/>
              <w:bottom w:val="double" w:sz="6" w:space="0" w:color="000000"/>
              <w:right w:val="single" w:sz="4" w:space="0" w:color="auto"/>
            </w:tcBorders>
            <w:shd w:val="clear" w:color="auto" w:fill="auto"/>
            <w:noWrap/>
            <w:vAlign w:val="center"/>
          </w:tcPr>
          <w:p w14:paraId="285F7E20"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0.335 – 1.208</w:t>
            </w:r>
          </w:p>
        </w:tc>
      </w:tr>
      <w:tr w:rsidR="004528B3" w:rsidRPr="00085C2E" w14:paraId="672695EE" w14:textId="77777777" w:rsidTr="006032CF">
        <w:trPr>
          <w:trHeight w:val="255"/>
          <w:jc w:val="center"/>
        </w:trPr>
        <w:tc>
          <w:tcPr>
            <w:tcW w:w="1549" w:type="dxa"/>
            <w:tcBorders>
              <w:top w:val="nil"/>
              <w:left w:val="single" w:sz="12" w:space="0" w:color="auto"/>
              <w:bottom w:val="double" w:sz="6" w:space="0" w:color="000000"/>
              <w:right w:val="single" w:sz="4" w:space="0" w:color="auto"/>
            </w:tcBorders>
            <w:shd w:val="clear" w:color="auto" w:fill="auto"/>
            <w:noWrap/>
            <w:vAlign w:val="center"/>
          </w:tcPr>
          <w:p w14:paraId="42285B5F"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Cystine</w:t>
            </w:r>
          </w:p>
        </w:tc>
        <w:tc>
          <w:tcPr>
            <w:tcW w:w="1843" w:type="dxa"/>
            <w:tcBorders>
              <w:top w:val="double" w:sz="4" w:space="0" w:color="auto"/>
              <w:left w:val="nil"/>
              <w:bottom w:val="single" w:sz="4" w:space="0" w:color="auto"/>
              <w:right w:val="single" w:sz="4" w:space="0" w:color="auto"/>
            </w:tcBorders>
            <w:shd w:val="clear" w:color="auto" w:fill="auto"/>
            <w:noWrap/>
            <w:vAlign w:val="center"/>
          </w:tcPr>
          <w:p w14:paraId="21461E76"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0.188 (0.132 – 0.241</w:t>
            </w:r>
            <w:r w:rsidR="004B782B" w:rsidRPr="00B9430A">
              <w:rPr>
                <w:rFonts w:cs="Arial"/>
                <w:color w:val="000000" w:themeColor="text1"/>
                <w:sz w:val="16"/>
                <w:szCs w:val="16"/>
                <w:lang w:val="en-GB"/>
              </w:rPr>
              <w:t>)</w:t>
            </w:r>
          </w:p>
        </w:tc>
        <w:tc>
          <w:tcPr>
            <w:tcW w:w="1843" w:type="dxa"/>
            <w:tcBorders>
              <w:top w:val="double" w:sz="4" w:space="0" w:color="auto"/>
              <w:left w:val="nil"/>
              <w:bottom w:val="single" w:sz="4" w:space="0" w:color="auto"/>
              <w:right w:val="single" w:sz="4" w:space="0" w:color="auto"/>
            </w:tcBorders>
            <w:shd w:val="clear" w:color="auto" w:fill="auto"/>
            <w:noWrap/>
            <w:vAlign w:val="center"/>
          </w:tcPr>
          <w:p w14:paraId="1A0B4B45"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0.193 (0.157 – 0.253)</w:t>
            </w:r>
          </w:p>
        </w:tc>
        <w:tc>
          <w:tcPr>
            <w:tcW w:w="992" w:type="dxa"/>
            <w:tcBorders>
              <w:top w:val="nil"/>
              <w:left w:val="single" w:sz="4" w:space="0" w:color="auto"/>
              <w:bottom w:val="double" w:sz="6" w:space="0" w:color="000000"/>
              <w:right w:val="single" w:sz="4" w:space="0" w:color="auto"/>
            </w:tcBorders>
            <w:vAlign w:val="center"/>
          </w:tcPr>
          <w:p w14:paraId="3E534499"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0.874</w:t>
            </w:r>
          </w:p>
        </w:tc>
        <w:tc>
          <w:tcPr>
            <w:tcW w:w="1134" w:type="dxa"/>
            <w:tcBorders>
              <w:top w:val="nil"/>
              <w:left w:val="single" w:sz="4" w:space="0" w:color="auto"/>
              <w:bottom w:val="double" w:sz="6" w:space="0" w:color="000000"/>
              <w:right w:val="single" w:sz="4" w:space="0" w:color="auto"/>
            </w:tcBorders>
            <w:vAlign w:val="center"/>
          </w:tcPr>
          <w:p w14:paraId="1B7B73B5"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0.136, 0.418</w:t>
            </w:r>
          </w:p>
        </w:tc>
        <w:tc>
          <w:tcPr>
            <w:tcW w:w="1360" w:type="dxa"/>
            <w:tcBorders>
              <w:top w:val="nil"/>
              <w:left w:val="single" w:sz="4" w:space="0" w:color="auto"/>
              <w:bottom w:val="double" w:sz="6" w:space="0" w:color="000000"/>
              <w:right w:val="single" w:sz="4" w:space="0" w:color="auto"/>
            </w:tcBorders>
            <w:shd w:val="clear" w:color="auto" w:fill="auto"/>
            <w:noWrap/>
            <w:vAlign w:val="center"/>
          </w:tcPr>
          <w:p w14:paraId="6A129D39"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0.125 – 0.514</w:t>
            </w:r>
          </w:p>
        </w:tc>
      </w:tr>
      <w:tr w:rsidR="004528B3" w:rsidRPr="00085C2E" w14:paraId="67E67371" w14:textId="77777777" w:rsidTr="006032CF">
        <w:trPr>
          <w:trHeight w:val="255"/>
          <w:jc w:val="center"/>
        </w:trPr>
        <w:tc>
          <w:tcPr>
            <w:tcW w:w="1549" w:type="dxa"/>
            <w:tcBorders>
              <w:top w:val="nil"/>
              <w:left w:val="single" w:sz="12" w:space="0" w:color="auto"/>
              <w:bottom w:val="double" w:sz="6" w:space="0" w:color="000000"/>
              <w:right w:val="single" w:sz="4" w:space="0" w:color="auto"/>
            </w:tcBorders>
            <w:shd w:val="clear" w:color="auto" w:fill="auto"/>
            <w:noWrap/>
            <w:vAlign w:val="center"/>
          </w:tcPr>
          <w:p w14:paraId="4E52BFD3"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Glutamate</w:t>
            </w:r>
          </w:p>
        </w:tc>
        <w:tc>
          <w:tcPr>
            <w:tcW w:w="1843"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5795DEDD"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1.92 (1.36</w:t>
            </w:r>
            <w:r w:rsidR="004B782B" w:rsidRPr="00B9430A">
              <w:rPr>
                <w:rFonts w:cs="Arial"/>
                <w:color w:val="000000" w:themeColor="text1"/>
                <w:sz w:val="16"/>
                <w:szCs w:val="16"/>
                <w:lang w:val="en-GB"/>
              </w:rPr>
              <w:t xml:space="preserve"> – 2.31)</w:t>
            </w:r>
          </w:p>
        </w:tc>
        <w:tc>
          <w:tcPr>
            <w:tcW w:w="1843"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2B939CA1"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1.93 (1.59 – 2.24)</w:t>
            </w:r>
          </w:p>
        </w:tc>
        <w:tc>
          <w:tcPr>
            <w:tcW w:w="992" w:type="dxa"/>
            <w:tcBorders>
              <w:top w:val="nil"/>
              <w:left w:val="single" w:sz="4" w:space="0" w:color="auto"/>
              <w:bottom w:val="double" w:sz="6" w:space="0" w:color="000000"/>
              <w:right w:val="single" w:sz="4" w:space="0" w:color="auto"/>
            </w:tcBorders>
            <w:vAlign w:val="center"/>
          </w:tcPr>
          <w:p w14:paraId="58EC85E2"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0.943</w:t>
            </w:r>
          </w:p>
        </w:tc>
        <w:tc>
          <w:tcPr>
            <w:tcW w:w="1134" w:type="dxa"/>
            <w:tcBorders>
              <w:top w:val="nil"/>
              <w:left w:val="single" w:sz="4" w:space="0" w:color="auto"/>
              <w:bottom w:val="double" w:sz="6" w:space="0" w:color="000000"/>
              <w:right w:val="single" w:sz="4" w:space="0" w:color="auto"/>
            </w:tcBorders>
            <w:vAlign w:val="center"/>
          </w:tcPr>
          <w:p w14:paraId="04D90E31"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1.17, 2.88</w:t>
            </w:r>
          </w:p>
        </w:tc>
        <w:tc>
          <w:tcPr>
            <w:tcW w:w="1360" w:type="dxa"/>
            <w:tcBorders>
              <w:top w:val="nil"/>
              <w:left w:val="single" w:sz="4" w:space="0" w:color="auto"/>
              <w:bottom w:val="double" w:sz="6" w:space="0" w:color="000000"/>
              <w:right w:val="single" w:sz="4" w:space="0" w:color="auto"/>
            </w:tcBorders>
            <w:shd w:val="clear" w:color="auto" w:fill="auto"/>
            <w:noWrap/>
            <w:vAlign w:val="center"/>
          </w:tcPr>
          <w:p w14:paraId="16020E2C"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0.965 – 3.536</w:t>
            </w:r>
          </w:p>
        </w:tc>
      </w:tr>
      <w:tr w:rsidR="004528B3" w:rsidRPr="00085C2E" w14:paraId="779BB3A1"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0EE79E81"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Glycine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6B87648"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0.371 (0.303 – 0.439</w:t>
            </w:r>
            <w:r w:rsidR="004B782B" w:rsidRPr="00B9430A">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4D9E8391"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0.372 (0.318 – 0.442)</w:t>
            </w:r>
          </w:p>
        </w:tc>
        <w:tc>
          <w:tcPr>
            <w:tcW w:w="992" w:type="dxa"/>
            <w:tcBorders>
              <w:top w:val="double" w:sz="6" w:space="0" w:color="000000"/>
              <w:left w:val="single" w:sz="4" w:space="0" w:color="auto"/>
              <w:bottom w:val="double" w:sz="6" w:space="0" w:color="000000"/>
              <w:right w:val="single" w:sz="4" w:space="0" w:color="auto"/>
            </w:tcBorders>
            <w:vAlign w:val="center"/>
          </w:tcPr>
          <w:p w14:paraId="552A4297"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0.932</w:t>
            </w:r>
          </w:p>
        </w:tc>
        <w:tc>
          <w:tcPr>
            <w:tcW w:w="1134" w:type="dxa"/>
            <w:tcBorders>
              <w:top w:val="double" w:sz="6" w:space="0" w:color="000000"/>
              <w:left w:val="single" w:sz="4" w:space="0" w:color="auto"/>
              <w:bottom w:val="double" w:sz="6" w:space="0" w:color="000000"/>
              <w:right w:val="single" w:sz="4" w:space="0" w:color="auto"/>
            </w:tcBorders>
            <w:vAlign w:val="center"/>
          </w:tcPr>
          <w:p w14:paraId="514990CB"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0.249, 0.485</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E4491D8"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0.184 – 0.539</w:t>
            </w:r>
          </w:p>
        </w:tc>
      </w:tr>
      <w:tr w:rsidR="004528B3" w:rsidRPr="00085C2E" w14:paraId="76CAC8C6"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2B470F1E"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Histidine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01BAD77"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0.295 (0.222 – 0.365</w:t>
            </w:r>
            <w:r w:rsidR="004B782B" w:rsidRPr="00B9430A">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0DA9795"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0.293 (0.257 – 0.342)</w:t>
            </w:r>
          </w:p>
        </w:tc>
        <w:tc>
          <w:tcPr>
            <w:tcW w:w="992" w:type="dxa"/>
            <w:tcBorders>
              <w:top w:val="double" w:sz="6" w:space="0" w:color="000000"/>
              <w:left w:val="single" w:sz="4" w:space="0" w:color="auto"/>
              <w:bottom w:val="double" w:sz="6" w:space="0" w:color="000000"/>
              <w:right w:val="single" w:sz="4" w:space="0" w:color="auto"/>
            </w:tcBorders>
            <w:shd w:val="clear" w:color="auto" w:fill="auto"/>
            <w:vAlign w:val="center"/>
          </w:tcPr>
          <w:p w14:paraId="7CF5F170" w14:textId="77777777" w:rsidR="00C312C2" w:rsidRPr="00B9430A" w:rsidRDefault="004B782B" w:rsidP="008B15A9">
            <w:pPr>
              <w:jc w:val="center"/>
              <w:rPr>
                <w:rFonts w:cs="Arial"/>
                <w:color w:val="000000" w:themeColor="text1"/>
                <w:sz w:val="16"/>
                <w:szCs w:val="16"/>
                <w:lang w:val="en-GB"/>
              </w:rPr>
            </w:pPr>
            <w:r w:rsidRPr="00B9430A">
              <w:rPr>
                <w:rFonts w:cs="Arial"/>
                <w:color w:val="000000" w:themeColor="text1"/>
                <w:sz w:val="16"/>
                <w:szCs w:val="16"/>
                <w:lang w:val="en-GB"/>
              </w:rPr>
              <w:t>0</w:t>
            </w:r>
            <w:r w:rsidR="008B15A9" w:rsidRPr="00B9430A">
              <w:rPr>
                <w:rFonts w:cs="Arial"/>
                <w:color w:val="000000" w:themeColor="text1"/>
                <w:sz w:val="16"/>
                <w:szCs w:val="16"/>
                <w:lang w:val="en-GB"/>
              </w:rPr>
              <w:t>.874</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14:paraId="023C4C61"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0.18, 0.362</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5E4ACDEC"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0.137 – 0.434</w:t>
            </w:r>
          </w:p>
        </w:tc>
      </w:tr>
      <w:tr w:rsidR="004528B3" w:rsidRPr="00085C2E" w14:paraId="06A8A07C"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5C85564E"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Isoleucine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24CCA47"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0.341 (0.237 – 0.417</w:t>
            </w:r>
            <w:r w:rsidR="004B782B" w:rsidRPr="00B9430A">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56F8B466"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0.339 (0.288 – 0.388)</w:t>
            </w:r>
          </w:p>
        </w:tc>
        <w:tc>
          <w:tcPr>
            <w:tcW w:w="992" w:type="dxa"/>
            <w:tcBorders>
              <w:top w:val="double" w:sz="6" w:space="0" w:color="000000"/>
              <w:left w:val="single" w:sz="4" w:space="0" w:color="auto"/>
              <w:bottom w:val="double" w:sz="6" w:space="0" w:color="000000"/>
              <w:right w:val="single" w:sz="4" w:space="0" w:color="auto"/>
            </w:tcBorders>
            <w:vAlign w:val="center"/>
          </w:tcPr>
          <w:p w14:paraId="1E2D8626"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0.874</w:t>
            </w:r>
          </w:p>
        </w:tc>
        <w:tc>
          <w:tcPr>
            <w:tcW w:w="1134" w:type="dxa"/>
            <w:tcBorders>
              <w:top w:val="double" w:sz="6" w:space="0" w:color="000000"/>
              <w:left w:val="single" w:sz="4" w:space="0" w:color="auto"/>
              <w:bottom w:val="double" w:sz="6" w:space="0" w:color="000000"/>
              <w:right w:val="single" w:sz="4" w:space="0" w:color="auto"/>
            </w:tcBorders>
            <w:vAlign w:val="center"/>
          </w:tcPr>
          <w:p w14:paraId="53802929"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0.143, 0.587</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6B7DD10"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0.179 – 0.692</w:t>
            </w:r>
          </w:p>
        </w:tc>
      </w:tr>
      <w:tr w:rsidR="004528B3" w:rsidRPr="00085C2E" w14:paraId="32FC79CF"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0E21574B"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Leucine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01E8C19"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1.27 (0.813 – 1.61</w:t>
            </w:r>
            <w:r w:rsidR="004B782B" w:rsidRPr="00B9430A">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1EF1693C"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1.26 (1.02 – 1.49)</w:t>
            </w:r>
          </w:p>
        </w:tc>
        <w:tc>
          <w:tcPr>
            <w:tcW w:w="992" w:type="dxa"/>
            <w:tcBorders>
              <w:top w:val="double" w:sz="6" w:space="0" w:color="000000"/>
              <w:left w:val="single" w:sz="4" w:space="0" w:color="auto"/>
              <w:bottom w:val="double" w:sz="6" w:space="0" w:color="000000"/>
              <w:right w:val="single" w:sz="4" w:space="0" w:color="auto"/>
            </w:tcBorders>
            <w:shd w:val="clear" w:color="auto" w:fill="auto"/>
            <w:vAlign w:val="center"/>
          </w:tcPr>
          <w:p w14:paraId="2E5EE795" w14:textId="77777777" w:rsidR="00C312C2" w:rsidRPr="00B9430A" w:rsidRDefault="004B782B" w:rsidP="008B15A9">
            <w:pPr>
              <w:jc w:val="center"/>
              <w:rPr>
                <w:rFonts w:cs="Arial"/>
                <w:color w:val="000000" w:themeColor="text1"/>
                <w:sz w:val="16"/>
                <w:szCs w:val="16"/>
                <w:lang w:val="en-GB"/>
              </w:rPr>
            </w:pPr>
            <w:r w:rsidRPr="00B9430A">
              <w:rPr>
                <w:rFonts w:cs="Arial"/>
                <w:color w:val="000000" w:themeColor="text1"/>
                <w:sz w:val="16"/>
                <w:szCs w:val="16"/>
                <w:lang w:val="en-GB"/>
              </w:rPr>
              <w:t>0.</w:t>
            </w:r>
            <w:r w:rsidR="008B15A9" w:rsidRPr="00B9430A">
              <w:rPr>
                <w:rFonts w:cs="Arial"/>
                <w:color w:val="000000" w:themeColor="text1"/>
                <w:sz w:val="16"/>
                <w:szCs w:val="16"/>
                <w:lang w:val="en-GB"/>
              </w:rPr>
              <w:t>874</w:t>
            </w:r>
          </w:p>
        </w:tc>
        <w:tc>
          <w:tcPr>
            <w:tcW w:w="1134" w:type="dxa"/>
            <w:tcBorders>
              <w:top w:val="double" w:sz="6" w:space="0" w:color="000000"/>
              <w:left w:val="single" w:sz="4" w:space="0" w:color="auto"/>
              <w:bottom w:val="double" w:sz="6" w:space="0" w:color="000000"/>
              <w:right w:val="single" w:sz="4" w:space="0" w:color="auto"/>
            </w:tcBorders>
            <w:vAlign w:val="center"/>
          </w:tcPr>
          <w:p w14:paraId="09E70F3B"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0.659, 1.95</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0400495"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0.642 – 2.492</w:t>
            </w:r>
          </w:p>
        </w:tc>
      </w:tr>
      <w:tr w:rsidR="004528B3" w:rsidRPr="00085C2E" w14:paraId="44CB87E5"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1AD9BE17"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Lysine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E5E2996"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0.286 (0.223 – 0.334</w:t>
            </w:r>
            <w:r w:rsidR="004B782B" w:rsidRPr="00B9430A">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D6E1FEE"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0.293 (0.224 – 0.349)</w:t>
            </w:r>
          </w:p>
        </w:tc>
        <w:tc>
          <w:tcPr>
            <w:tcW w:w="992" w:type="dxa"/>
            <w:tcBorders>
              <w:top w:val="double" w:sz="6" w:space="0" w:color="000000"/>
              <w:left w:val="single" w:sz="4" w:space="0" w:color="auto"/>
              <w:bottom w:val="double" w:sz="6" w:space="0" w:color="000000"/>
              <w:right w:val="single" w:sz="4" w:space="0" w:color="auto"/>
            </w:tcBorders>
            <w:vAlign w:val="center"/>
          </w:tcPr>
          <w:p w14:paraId="34CBCF65"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0.556</w:t>
            </w:r>
          </w:p>
        </w:tc>
        <w:tc>
          <w:tcPr>
            <w:tcW w:w="1134" w:type="dxa"/>
            <w:tcBorders>
              <w:top w:val="double" w:sz="6" w:space="0" w:color="000000"/>
              <w:left w:val="single" w:sz="4" w:space="0" w:color="auto"/>
              <w:bottom w:val="double" w:sz="6" w:space="0" w:color="000000"/>
              <w:right w:val="single" w:sz="4" w:space="0" w:color="auto"/>
            </w:tcBorders>
            <w:vAlign w:val="center"/>
          </w:tcPr>
          <w:p w14:paraId="09E018C1"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0.112, 0.551</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5226D64"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0.172 – 0.668</w:t>
            </w:r>
          </w:p>
        </w:tc>
      </w:tr>
      <w:tr w:rsidR="004528B3" w:rsidRPr="00085C2E" w14:paraId="6D4AF3CD"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4F292BB1"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Methionine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97DF46C" w14:textId="77777777" w:rsidR="00C312C2" w:rsidRPr="00B9430A" w:rsidRDefault="005D0814" w:rsidP="00893E50">
            <w:pPr>
              <w:jc w:val="center"/>
              <w:rPr>
                <w:rFonts w:cs="Arial"/>
                <w:color w:val="000000" w:themeColor="text1"/>
                <w:sz w:val="16"/>
                <w:szCs w:val="16"/>
                <w:lang w:val="en-GB"/>
              </w:rPr>
            </w:pPr>
            <w:r w:rsidRPr="00B9430A">
              <w:rPr>
                <w:rFonts w:cs="Arial"/>
                <w:color w:val="000000" w:themeColor="text1"/>
                <w:sz w:val="16"/>
                <w:szCs w:val="16"/>
                <w:lang w:val="en-GB"/>
              </w:rPr>
              <w:t>0.179 (0.127 – 0.225</w:t>
            </w:r>
            <w:r w:rsidR="007E2267" w:rsidRPr="00B9430A">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016CC3E" w14:textId="77777777" w:rsidR="00C312C2" w:rsidRPr="00B9430A" w:rsidRDefault="007E2267" w:rsidP="00893E50">
            <w:pPr>
              <w:jc w:val="center"/>
              <w:rPr>
                <w:rFonts w:cs="Arial"/>
                <w:color w:val="000000" w:themeColor="text1"/>
                <w:sz w:val="16"/>
                <w:szCs w:val="16"/>
                <w:lang w:val="en-GB"/>
              </w:rPr>
            </w:pPr>
            <w:r w:rsidRPr="00B9430A">
              <w:rPr>
                <w:rFonts w:cs="Arial"/>
                <w:color w:val="000000" w:themeColor="text1"/>
                <w:sz w:val="16"/>
                <w:szCs w:val="16"/>
                <w:lang w:val="en-GB"/>
              </w:rPr>
              <w:t>0.179 (0.144 – 0.231)</w:t>
            </w:r>
          </w:p>
        </w:tc>
        <w:tc>
          <w:tcPr>
            <w:tcW w:w="992" w:type="dxa"/>
            <w:tcBorders>
              <w:top w:val="double" w:sz="6" w:space="0" w:color="000000"/>
              <w:left w:val="single" w:sz="4" w:space="0" w:color="auto"/>
              <w:bottom w:val="double" w:sz="6" w:space="0" w:color="000000"/>
              <w:right w:val="single" w:sz="4" w:space="0" w:color="auto"/>
            </w:tcBorders>
            <w:vAlign w:val="center"/>
          </w:tcPr>
          <w:p w14:paraId="35A64DDA" w14:textId="77777777" w:rsidR="00C312C2" w:rsidRPr="00B9430A" w:rsidRDefault="005D0814" w:rsidP="00893E50">
            <w:pPr>
              <w:jc w:val="center"/>
              <w:rPr>
                <w:rFonts w:cs="Arial"/>
                <w:color w:val="000000" w:themeColor="text1"/>
                <w:sz w:val="16"/>
                <w:szCs w:val="16"/>
                <w:lang w:val="en-GB"/>
              </w:rPr>
            </w:pPr>
            <w:r w:rsidRPr="00B9430A">
              <w:rPr>
                <w:rFonts w:cs="Arial"/>
                <w:color w:val="000000" w:themeColor="text1"/>
                <w:sz w:val="16"/>
                <w:szCs w:val="16"/>
                <w:lang w:val="en-GB"/>
              </w:rPr>
              <w:t>0.982</w:t>
            </w:r>
          </w:p>
        </w:tc>
        <w:tc>
          <w:tcPr>
            <w:tcW w:w="1134" w:type="dxa"/>
            <w:tcBorders>
              <w:top w:val="double" w:sz="6" w:space="0" w:color="000000"/>
              <w:left w:val="single" w:sz="4" w:space="0" w:color="auto"/>
              <w:bottom w:val="double" w:sz="6" w:space="0" w:color="000000"/>
              <w:right w:val="single" w:sz="4" w:space="0" w:color="auto"/>
            </w:tcBorders>
            <w:vAlign w:val="center"/>
          </w:tcPr>
          <w:p w14:paraId="48056A41" w14:textId="77777777" w:rsidR="00C312C2" w:rsidRPr="00B9430A" w:rsidRDefault="007E2267" w:rsidP="00893E50">
            <w:pPr>
              <w:jc w:val="center"/>
              <w:rPr>
                <w:rFonts w:cs="Arial"/>
                <w:color w:val="000000" w:themeColor="text1"/>
                <w:sz w:val="16"/>
                <w:szCs w:val="16"/>
                <w:lang w:val="en-GB"/>
              </w:rPr>
            </w:pPr>
            <w:r w:rsidRPr="00B9430A">
              <w:rPr>
                <w:rFonts w:cs="Arial"/>
                <w:color w:val="000000" w:themeColor="text1"/>
                <w:sz w:val="16"/>
                <w:szCs w:val="16"/>
                <w:lang w:val="en-GB"/>
              </w:rPr>
              <w:t>0.072, 0.49</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12CA1316"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0.124 – 0.468</w:t>
            </w:r>
          </w:p>
        </w:tc>
      </w:tr>
      <w:tr w:rsidR="004528B3" w:rsidRPr="00085C2E" w14:paraId="19BB30EF"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6F78043E"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Phenylalanine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A47B9A1" w14:textId="77777777" w:rsidR="00C312C2" w:rsidRPr="00B9430A" w:rsidRDefault="005D0814" w:rsidP="00893E50">
            <w:pPr>
              <w:jc w:val="center"/>
              <w:rPr>
                <w:rFonts w:cs="Arial"/>
                <w:color w:val="000000" w:themeColor="text1"/>
                <w:sz w:val="16"/>
                <w:szCs w:val="16"/>
                <w:lang w:val="en-GB"/>
              </w:rPr>
            </w:pPr>
            <w:r w:rsidRPr="00B9430A">
              <w:rPr>
                <w:rFonts w:cs="Arial"/>
                <w:color w:val="000000" w:themeColor="text1"/>
                <w:sz w:val="16"/>
                <w:szCs w:val="16"/>
                <w:lang w:val="en-GB"/>
              </w:rPr>
              <w:t>0.535 (0.353 – 0.679</w:t>
            </w:r>
            <w:r w:rsidR="007E2267" w:rsidRPr="00B9430A">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5CA9401C" w14:textId="77777777" w:rsidR="00C312C2" w:rsidRPr="00B9430A" w:rsidRDefault="007E2267" w:rsidP="00893E50">
            <w:pPr>
              <w:jc w:val="center"/>
              <w:rPr>
                <w:rFonts w:cs="Arial"/>
                <w:color w:val="000000" w:themeColor="text1"/>
                <w:sz w:val="16"/>
                <w:szCs w:val="16"/>
                <w:lang w:val="en-GB"/>
              </w:rPr>
            </w:pPr>
            <w:r w:rsidRPr="00B9430A">
              <w:rPr>
                <w:rFonts w:cs="Arial"/>
                <w:color w:val="000000" w:themeColor="text1"/>
                <w:sz w:val="16"/>
                <w:szCs w:val="16"/>
                <w:lang w:val="en-GB"/>
              </w:rPr>
              <w:t>0.523 (0.443 – 0.611)</w:t>
            </w:r>
          </w:p>
        </w:tc>
        <w:tc>
          <w:tcPr>
            <w:tcW w:w="992" w:type="dxa"/>
            <w:tcBorders>
              <w:top w:val="double" w:sz="6" w:space="0" w:color="000000"/>
              <w:left w:val="single" w:sz="4" w:space="0" w:color="auto"/>
              <w:bottom w:val="double" w:sz="6" w:space="0" w:color="000000"/>
              <w:right w:val="single" w:sz="4" w:space="0" w:color="auto"/>
            </w:tcBorders>
            <w:vAlign w:val="center"/>
          </w:tcPr>
          <w:p w14:paraId="640D5E37" w14:textId="77777777" w:rsidR="00C312C2" w:rsidRPr="00B9430A" w:rsidRDefault="005D0814" w:rsidP="00893E50">
            <w:pPr>
              <w:jc w:val="center"/>
              <w:rPr>
                <w:rFonts w:cs="Arial"/>
                <w:color w:val="000000" w:themeColor="text1"/>
                <w:sz w:val="16"/>
                <w:szCs w:val="16"/>
                <w:lang w:val="en-GB"/>
              </w:rPr>
            </w:pPr>
            <w:r w:rsidRPr="00B9430A">
              <w:rPr>
                <w:rFonts w:cs="Arial"/>
                <w:color w:val="000000" w:themeColor="text1"/>
                <w:sz w:val="16"/>
                <w:szCs w:val="16"/>
                <w:lang w:val="en-GB"/>
              </w:rPr>
              <w:t>0.805</w:t>
            </w:r>
          </w:p>
        </w:tc>
        <w:tc>
          <w:tcPr>
            <w:tcW w:w="1134" w:type="dxa"/>
            <w:tcBorders>
              <w:top w:val="double" w:sz="6" w:space="0" w:color="000000"/>
              <w:left w:val="single" w:sz="4" w:space="0" w:color="auto"/>
              <w:bottom w:val="double" w:sz="6" w:space="0" w:color="000000"/>
              <w:right w:val="single" w:sz="4" w:space="0" w:color="auto"/>
            </w:tcBorders>
            <w:vAlign w:val="center"/>
          </w:tcPr>
          <w:p w14:paraId="6FE46155" w14:textId="77777777" w:rsidR="00C312C2" w:rsidRPr="00B9430A" w:rsidRDefault="007E2267" w:rsidP="00893E50">
            <w:pPr>
              <w:jc w:val="center"/>
              <w:rPr>
                <w:rFonts w:cs="Arial"/>
                <w:color w:val="000000" w:themeColor="text1"/>
                <w:sz w:val="16"/>
                <w:szCs w:val="16"/>
                <w:lang w:val="en-GB"/>
              </w:rPr>
            </w:pPr>
            <w:r w:rsidRPr="00B9430A">
              <w:rPr>
                <w:rFonts w:cs="Arial"/>
                <w:color w:val="000000" w:themeColor="text1"/>
                <w:sz w:val="16"/>
                <w:szCs w:val="16"/>
                <w:lang w:val="en-GB"/>
              </w:rPr>
              <w:t>0.298, 0.693</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776F5AA"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0.244 – 0.930</w:t>
            </w:r>
          </w:p>
        </w:tc>
      </w:tr>
      <w:tr w:rsidR="004528B3" w:rsidRPr="00085C2E" w14:paraId="700A3773"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3D5100D0"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Proline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7990A0C" w14:textId="77777777" w:rsidR="00C312C2" w:rsidRPr="00B9430A" w:rsidRDefault="005D0814" w:rsidP="00893E50">
            <w:pPr>
              <w:jc w:val="center"/>
              <w:rPr>
                <w:rFonts w:cs="Arial"/>
                <w:color w:val="000000" w:themeColor="text1"/>
                <w:sz w:val="16"/>
                <w:szCs w:val="16"/>
                <w:lang w:val="en-GB"/>
              </w:rPr>
            </w:pPr>
            <w:r w:rsidRPr="00B9430A">
              <w:rPr>
                <w:rFonts w:cs="Arial"/>
                <w:color w:val="000000" w:themeColor="text1"/>
                <w:sz w:val="16"/>
                <w:szCs w:val="16"/>
                <w:lang w:val="en-GB"/>
              </w:rPr>
              <w:t>0.905 (0.642 – 1.10</w:t>
            </w:r>
            <w:r w:rsidR="007E2267" w:rsidRPr="00B9430A">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5234A12" w14:textId="77777777" w:rsidR="00C312C2" w:rsidRPr="00B9430A" w:rsidRDefault="007E2267" w:rsidP="00893E50">
            <w:pPr>
              <w:jc w:val="center"/>
              <w:rPr>
                <w:rFonts w:cs="Arial"/>
                <w:color w:val="000000" w:themeColor="text1"/>
                <w:sz w:val="16"/>
                <w:szCs w:val="16"/>
                <w:lang w:val="en-GB"/>
              </w:rPr>
            </w:pPr>
            <w:r w:rsidRPr="00B9430A">
              <w:rPr>
                <w:rFonts w:cs="Arial"/>
                <w:color w:val="000000" w:themeColor="text1"/>
                <w:sz w:val="16"/>
                <w:szCs w:val="16"/>
                <w:lang w:val="en-GB"/>
              </w:rPr>
              <w:t>0.899 (0.763 – 1.01)</w:t>
            </w:r>
          </w:p>
        </w:tc>
        <w:tc>
          <w:tcPr>
            <w:tcW w:w="992" w:type="dxa"/>
            <w:tcBorders>
              <w:top w:val="double" w:sz="6" w:space="0" w:color="000000"/>
              <w:left w:val="single" w:sz="4" w:space="0" w:color="auto"/>
              <w:bottom w:val="double" w:sz="6" w:space="0" w:color="000000"/>
              <w:right w:val="single" w:sz="4" w:space="0" w:color="auto"/>
            </w:tcBorders>
            <w:vAlign w:val="center"/>
          </w:tcPr>
          <w:p w14:paraId="65DD7AF7" w14:textId="77777777" w:rsidR="00C312C2" w:rsidRPr="00B9430A" w:rsidRDefault="005D0814" w:rsidP="00893E50">
            <w:pPr>
              <w:jc w:val="center"/>
              <w:rPr>
                <w:rFonts w:cs="Arial"/>
                <w:color w:val="000000" w:themeColor="text1"/>
                <w:sz w:val="16"/>
                <w:szCs w:val="16"/>
                <w:lang w:val="en-GB"/>
              </w:rPr>
            </w:pPr>
            <w:r w:rsidRPr="00B9430A">
              <w:rPr>
                <w:rFonts w:cs="Arial"/>
                <w:color w:val="000000" w:themeColor="text1"/>
                <w:sz w:val="16"/>
                <w:szCs w:val="16"/>
                <w:lang w:val="en-GB"/>
              </w:rPr>
              <w:t>0.874</w:t>
            </w:r>
          </w:p>
        </w:tc>
        <w:tc>
          <w:tcPr>
            <w:tcW w:w="1134" w:type="dxa"/>
            <w:tcBorders>
              <w:top w:val="double" w:sz="6" w:space="0" w:color="000000"/>
              <w:left w:val="single" w:sz="4" w:space="0" w:color="auto"/>
              <w:bottom w:val="double" w:sz="6" w:space="0" w:color="000000"/>
              <w:right w:val="single" w:sz="4" w:space="0" w:color="auto"/>
            </w:tcBorders>
            <w:vAlign w:val="center"/>
          </w:tcPr>
          <w:p w14:paraId="7CC33B41" w14:textId="77777777" w:rsidR="00C312C2" w:rsidRPr="00B9430A" w:rsidRDefault="007E2267" w:rsidP="00893E50">
            <w:pPr>
              <w:jc w:val="center"/>
              <w:rPr>
                <w:rFonts w:cs="Arial"/>
                <w:color w:val="000000" w:themeColor="text1"/>
                <w:sz w:val="16"/>
                <w:szCs w:val="16"/>
                <w:lang w:val="en-GB"/>
              </w:rPr>
            </w:pPr>
            <w:r w:rsidRPr="00B9430A">
              <w:rPr>
                <w:rFonts w:cs="Arial"/>
                <w:color w:val="000000" w:themeColor="text1"/>
                <w:sz w:val="16"/>
                <w:szCs w:val="16"/>
                <w:lang w:val="en-GB"/>
              </w:rPr>
              <w:t>0.454, 1.64</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8C53189"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0.462 – 1.632</w:t>
            </w:r>
          </w:p>
        </w:tc>
      </w:tr>
      <w:tr w:rsidR="004528B3" w:rsidRPr="00085C2E" w14:paraId="1261E499"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52FE1915"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Serine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9152074" w14:textId="77777777" w:rsidR="00C312C2" w:rsidRPr="00B9430A" w:rsidRDefault="00740D5A" w:rsidP="00893E50">
            <w:pPr>
              <w:jc w:val="center"/>
              <w:rPr>
                <w:rFonts w:cs="Arial"/>
                <w:color w:val="000000" w:themeColor="text1"/>
                <w:sz w:val="16"/>
                <w:szCs w:val="16"/>
                <w:lang w:val="en-GB"/>
              </w:rPr>
            </w:pPr>
            <w:r w:rsidRPr="00B9430A">
              <w:rPr>
                <w:rFonts w:cs="Arial"/>
                <w:color w:val="000000" w:themeColor="text1"/>
                <w:sz w:val="16"/>
                <w:szCs w:val="16"/>
                <w:lang w:val="en-GB"/>
              </w:rPr>
              <w:t>0</w:t>
            </w:r>
            <w:r w:rsidR="005D0814" w:rsidRPr="00B9430A">
              <w:rPr>
                <w:rFonts w:cs="Arial"/>
                <w:color w:val="000000" w:themeColor="text1"/>
                <w:sz w:val="16"/>
                <w:szCs w:val="16"/>
                <w:lang w:val="en-GB"/>
              </w:rPr>
              <w:t>.506 (0.364 – 0.620</w:t>
            </w:r>
            <w:r w:rsidR="007E2267" w:rsidRPr="00B9430A">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A8AFC93" w14:textId="77777777" w:rsidR="00C312C2" w:rsidRPr="00B9430A" w:rsidRDefault="007E2267" w:rsidP="00893E50">
            <w:pPr>
              <w:jc w:val="center"/>
              <w:rPr>
                <w:rFonts w:cs="Arial"/>
                <w:color w:val="000000" w:themeColor="text1"/>
                <w:sz w:val="16"/>
                <w:szCs w:val="16"/>
                <w:lang w:val="en-GB"/>
              </w:rPr>
            </w:pPr>
            <w:r w:rsidRPr="00B9430A">
              <w:rPr>
                <w:rFonts w:cs="Arial"/>
                <w:color w:val="000000" w:themeColor="text1"/>
                <w:sz w:val="16"/>
                <w:szCs w:val="16"/>
                <w:lang w:val="en-GB"/>
              </w:rPr>
              <w:t>0.5 (0.421 – 0.554)</w:t>
            </w:r>
          </w:p>
        </w:tc>
        <w:tc>
          <w:tcPr>
            <w:tcW w:w="992" w:type="dxa"/>
            <w:tcBorders>
              <w:top w:val="double" w:sz="6" w:space="0" w:color="000000"/>
              <w:left w:val="single" w:sz="4" w:space="0" w:color="auto"/>
              <w:bottom w:val="double" w:sz="6" w:space="0" w:color="000000"/>
              <w:right w:val="single" w:sz="4" w:space="0" w:color="auto"/>
            </w:tcBorders>
            <w:vAlign w:val="center"/>
          </w:tcPr>
          <w:p w14:paraId="0108659A" w14:textId="77777777" w:rsidR="00C312C2" w:rsidRPr="00B9430A" w:rsidRDefault="005D0814" w:rsidP="00893E50">
            <w:pPr>
              <w:jc w:val="center"/>
              <w:rPr>
                <w:rFonts w:cs="Arial"/>
                <w:color w:val="000000" w:themeColor="text1"/>
                <w:sz w:val="16"/>
                <w:szCs w:val="16"/>
                <w:lang w:val="en-GB"/>
              </w:rPr>
            </w:pPr>
            <w:r w:rsidRPr="00B9430A">
              <w:rPr>
                <w:rFonts w:cs="Arial"/>
                <w:color w:val="000000" w:themeColor="text1"/>
                <w:sz w:val="16"/>
                <w:szCs w:val="16"/>
                <w:lang w:val="en-GB"/>
              </w:rPr>
              <w:t>0.874</w:t>
            </w:r>
          </w:p>
        </w:tc>
        <w:tc>
          <w:tcPr>
            <w:tcW w:w="1134" w:type="dxa"/>
            <w:tcBorders>
              <w:top w:val="double" w:sz="6" w:space="0" w:color="000000"/>
              <w:left w:val="single" w:sz="4" w:space="0" w:color="auto"/>
              <w:bottom w:val="double" w:sz="6" w:space="0" w:color="000000"/>
              <w:right w:val="single" w:sz="4" w:space="0" w:color="auto"/>
            </w:tcBorders>
            <w:vAlign w:val="center"/>
          </w:tcPr>
          <w:p w14:paraId="3A2E8263" w14:textId="77777777" w:rsidR="00C312C2" w:rsidRPr="00B9430A" w:rsidRDefault="007E2267" w:rsidP="007E2267">
            <w:pPr>
              <w:rPr>
                <w:rFonts w:cs="Arial"/>
                <w:color w:val="000000" w:themeColor="text1"/>
                <w:sz w:val="16"/>
                <w:szCs w:val="16"/>
                <w:lang w:val="en-GB"/>
              </w:rPr>
            </w:pPr>
            <w:r w:rsidRPr="00B9430A">
              <w:rPr>
                <w:rFonts w:cs="Arial"/>
                <w:color w:val="000000" w:themeColor="text1"/>
                <w:sz w:val="16"/>
                <w:szCs w:val="16"/>
                <w:lang w:val="en-GB"/>
              </w:rPr>
              <w:t>0.266, 0.683</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54CE7B6"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0.235 – 0.769</w:t>
            </w:r>
          </w:p>
        </w:tc>
      </w:tr>
      <w:tr w:rsidR="004528B3" w:rsidRPr="00085C2E" w14:paraId="3582D5E0"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508B6CE4"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Threonine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FDD4039" w14:textId="77777777" w:rsidR="00C312C2" w:rsidRPr="00B9430A" w:rsidRDefault="005D0814" w:rsidP="00893E50">
            <w:pPr>
              <w:jc w:val="center"/>
              <w:rPr>
                <w:rFonts w:cs="Arial"/>
                <w:color w:val="000000" w:themeColor="text1"/>
                <w:sz w:val="16"/>
                <w:szCs w:val="16"/>
                <w:lang w:val="en-GB"/>
              </w:rPr>
            </w:pPr>
            <w:r w:rsidRPr="00B9430A">
              <w:rPr>
                <w:rFonts w:cs="Arial"/>
                <w:color w:val="000000" w:themeColor="text1"/>
                <w:sz w:val="16"/>
                <w:szCs w:val="16"/>
                <w:lang w:val="en-GB"/>
              </w:rPr>
              <w:t>0.364 (0.272 – 0.426</w:t>
            </w:r>
            <w:r w:rsidR="007E2267" w:rsidRPr="00B9430A">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5F57292" w14:textId="77777777" w:rsidR="00C312C2" w:rsidRPr="00B9430A" w:rsidRDefault="007E2267" w:rsidP="00893E50">
            <w:pPr>
              <w:jc w:val="center"/>
              <w:rPr>
                <w:rFonts w:cs="Arial"/>
                <w:color w:val="000000" w:themeColor="text1"/>
                <w:sz w:val="16"/>
                <w:szCs w:val="16"/>
                <w:lang w:val="en-GB"/>
              </w:rPr>
            </w:pPr>
            <w:r w:rsidRPr="00B9430A">
              <w:rPr>
                <w:rFonts w:cs="Arial"/>
                <w:color w:val="000000" w:themeColor="text1"/>
                <w:sz w:val="16"/>
                <w:szCs w:val="16"/>
                <w:lang w:val="en-GB"/>
              </w:rPr>
              <w:t>0.361 (0.318 – 0.402)</w:t>
            </w:r>
          </w:p>
        </w:tc>
        <w:tc>
          <w:tcPr>
            <w:tcW w:w="992" w:type="dxa"/>
            <w:tcBorders>
              <w:top w:val="double" w:sz="6" w:space="0" w:color="000000"/>
              <w:left w:val="single" w:sz="4" w:space="0" w:color="auto"/>
              <w:bottom w:val="double" w:sz="6" w:space="0" w:color="000000"/>
              <w:right w:val="single" w:sz="4" w:space="0" w:color="auto"/>
            </w:tcBorders>
            <w:vAlign w:val="center"/>
          </w:tcPr>
          <w:p w14:paraId="243916CB" w14:textId="77777777" w:rsidR="00C312C2" w:rsidRPr="00B9430A" w:rsidRDefault="00302661" w:rsidP="00893E50">
            <w:pPr>
              <w:jc w:val="center"/>
              <w:rPr>
                <w:rFonts w:cs="Arial"/>
                <w:color w:val="000000" w:themeColor="text1"/>
                <w:sz w:val="16"/>
                <w:szCs w:val="16"/>
                <w:lang w:val="en-GB"/>
              </w:rPr>
            </w:pPr>
            <w:r w:rsidRPr="00B9430A">
              <w:rPr>
                <w:rFonts w:cs="Arial"/>
                <w:color w:val="000000" w:themeColor="text1"/>
                <w:sz w:val="16"/>
                <w:szCs w:val="16"/>
                <w:lang w:val="en-GB"/>
              </w:rPr>
              <w:t>0.874</w:t>
            </w:r>
          </w:p>
        </w:tc>
        <w:tc>
          <w:tcPr>
            <w:tcW w:w="1134" w:type="dxa"/>
            <w:tcBorders>
              <w:top w:val="double" w:sz="6" w:space="0" w:color="000000"/>
              <w:left w:val="single" w:sz="4" w:space="0" w:color="auto"/>
              <w:bottom w:val="double" w:sz="6" w:space="0" w:color="000000"/>
              <w:right w:val="single" w:sz="4" w:space="0" w:color="auto"/>
            </w:tcBorders>
            <w:vAlign w:val="center"/>
          </w:tcPr>
          <w:p w14:paraId="3D2C35B9" w14:textId="77777777" w:rsidR="00C312C2" w:rsidRPr="00B9430A" w:rsidRDefault="00302661" w:rsidP="00893E50">
            <w:pPr>
              <w:jc w:val="center"/>
              <w:rPr>
                <w:rFonts w:cs="Arial"/>
                <w:color w:val="000000" w:themeColor="text1"/>
                <w:sz w:val="16"/>
                <w:szCs w:val="16"/>
                <w:lang w:val="en-GB"/>
              </w:rPr>
            </w:pPr>
            <w:r w:rsidRPr="00B9430A">
              <w:rPr>
                <w:rFonts w:cs="Arial"/>
                <w:color w:val="000000" w:themeColor="text1"/>
                <w:sz w:val="16"/>
                <w:szCs w:val="16"/>
                <w:lang w:val="en-GB"/>
              </w:rPr>
              <w:t>0.176, 0.578</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415DB16"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0.224 – 0.666</w:t>
            </w:r>
          </w:p>
        </w:tc>
      </w:tr>
      <w:tr w:rsidR="004528B3" w:rsidRPr="00085C2E" w14:paraId="68F7A0F7" w14:textId="77777777" w:rsidTr="00E672A3">
        <w:trPr>
          <w:trHeight w:val="227"/>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753C804"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Tryptophan</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42D32E5" w14:textId="77777777" w:rsidR="00C312C2" w:rsidRPr="00B9430A" w:rsidRDefault="005D0814" w:rsidP="00893E50">
            <w:pPr>
              <w:jc w:val="center"/>
              <w:rPr>
                <w:rFonts w:cs="Arial"/>
                <w:color w:val="000000" w:themeColor="text1"/>
                <w:sz w:val="14"/>
                <w:szCs w:val="14"/>
                <w:lang w:val="en-GB"/>
              </w:rPr>
            </w:pPr>
            <w:r w:rsidRPr="00B9430A">
              <w:rPr>
                <w:rFonts w:cs="Arial"/>
                <w:color w:val="000000" w:themeColor="text1"/>
                <w:sz w:val="14"/>
                <w:szCs w:val="14"/>
                <w:lang w:val="en-GB"/>
              </w:rPr>
              <w:t>0.0656 (0.0530</w:t>
            </w:r>
            <w:r w:rsidR="007E2267" w:rsidRPr="00B9430A">
              <w:rPr>
                <w:rFonts w:cs="Arial"/>
                <w:color w:val="000000" w:themeColor="text1"/>
                <w:sz w:val="14"/>
                <w:szCs w:val="14"/>
                <w:lang w:val="en-GB"/>
              </w:rPr>
              <w:t xml:space="preserve"> – </w:t>
            </w:r>
            <w:r w:rsidRPr="00B9430A">
              <w:rPr>
                <w:rFonts w:cs="Arial"/>
                <w:color w:val="000000" w:themeColor="text1"/>
                <w:sz w:val="14"/>
                <w:szCs w:val="14"/>
                <w:lang w:val="en-GB"/>
              </w:rPr>
              <w:t>0.0740</w:t>
            </w:r>
            <w:r w:rsidR="007E2267" w:rsidRPr="00B9430A">
              <w:rPr>
                <w:rFonts w:cs="Arial"/>
                <w:color w:val="000000" w:themeColor="text1"/>
                <w:sz w:val="14"/>
                <w:szCs w:val="14"/>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506552E" w14:textId="77777777" w:rsidR="00C312C2" w:rsidRPr="00B9430A" w:rsidRDefault="007E2267" w:rsidP="00893E50">
            <w:pPr>
              <w:jc w:val="center"/>
              <w:rPr>
                <w:rFonts w:cs="Arial"/>
                <w:color w:val="000000" w:themeColor="text1"/>
                <w:sz w:val="14"/>
                <w:szCs w:val="14"/>
                <w:lang w:val="en-GB"/>
              </w:rPr>
            </w:pPr>
            <w:r w:rsidRPr="00B9430A">
              <w:rPr>
                <w:rFonts w:cs="Arial"/>
                <w:color w:val="000000" w:themeColor="text1"/>
                <w:sz w:val="14"/>
                <w:szCs w:val="14"/>
                <w:lang w:val="en-GB"/>
              </w:rPr>
              <w:t>0.0634 (0.0367 – 0.0726)</w:t>
            </w:r>
          </w:p>
        </w:tc>
        <w:tc>
          <w:tcPr>
            <w:tcW w:w="992" w:type="dxa"/>
            <w:tcBorders>
              <w:top w:val="double" w:sz="6" w:space="0" w:color="000000"/>
              <w:left w:val="single" w:sz="4" w:space="0" w:color="auto"/>
              <w:bottom w:val="double" w:sz="6" w:space="0" w:color="000000"/>
              <w:right w:val="single" w:sz="4" w:space="0" w:color="auto"/>
            </w:tcBorders>
            <w:vAlign w:val="center"/>
          </w:tcPr>
          <w:p w14:paraId="4EFEA552" w14:textId="77777777" w:rsidR="00C312C2" w:rsidRPr="00B9430A" w:rsidRDefault="005D0814" w:rsidP="00893E50">
            <w:pPr>
              <w:jc w:val="center"/>
              <w:rPr>
                <w:rFonts w:cs="Arial"/>
                <w:color w:val="000000" w:themeColor="text1"/>
                <w:sz w:val="16"/>
                <w:szCs w:val="16"/>
                <w:highlight w:val="yellow"/>
                <w:lang w:val="en-GB"/>
              </w:rPr>
            </w:pPr>
            <w:r w:rsidRPr="00B9430A">
              <w:rPr>
                <w:rFonts w:cs="Arial"/>
                <w:color w:val="000000" w:themeColor="text1"/>
                <w:sz w:val="16"/>
                <w:szCs w:val="16"/>
                <w:lang w:val="en-GB"/>
              </w:rPr>
              <w:t>0.551</w:t>
            </w:r>
          </w:p>
        </w:tc>
        <w:tc>
          <w:tcPr>
            <w:tcW w:w="1134" w:type="dxa"/>
            <w:tcBorders>
              <w:top w:val="double" w:sz="6" w:space="0" w:color="000000"/>
              <w:left w:val="single" w:sz="4" w:space="0" w:color="auto"/>
              <w:bottom w:val="double" w:sz="6" w:space="0" w:color="000000"/>
              <w:right w:val="single" w:sz="4" w:space="0" w:color="auto"/>
            </w:tcBorders>
            <w:vAlign w:val="center"/>
          </w:tcPr>
          <w:p w14:paraId="1A190BF0" w14:textId="77777777" w:rsidR="00C312C2" w:rsidRPr="00B9430A" w:rsidRDefault="007E2267" w:rsidP="00893E50">
            <w:pPr>
              <w:jc w:val="center"/>
              <w:rPr>
                <w:rFonts w:cs="Arial"/>
                <w:color w:val="000000" w:themeColor="text1"/>
                <w:sz w:val="14"/>
                <w:szCs w:val="14"/>
                <w:lang w:val="en-GB"/>
              </w:rPr>
            </w:pPr>
            <w:r w:rsidRPr="00B9430A">
              <w:rPr>
                <w:rFonts w:cs="Arial"/>
                <w:color w:val="000000" w:themeColor="text1"/>
                <w:sz w:val="14"/>
                <w:szCs w:val="14"/>
                <w:lang w:val="en-GB"/>
              </w:rPr>
              <w:t>0.0087, 0.127</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4DEBC529"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0.0271 – 0.215</w:t>
            </w:r>
          </w:p>
        </w:tc>
      </w:tr>
      <w:tr w:rsidR="004528B3" w:rsidRPr="00085C2E" w14:paraId="7CF74AC1" w14:textId="77777777" w:rsidTr="007E2267">
        <w:trPr>
          <w:trHeight w:val="227"/>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EE71338"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Tyrosine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1D95657" w14:textId="77777777" w:rsidR="00C312C2" w:rsidRPr="00B9430A" w:rsidRDefault="005D0814" w:rsidP="00893E50">
            <w:pPr>
              <w:jc w:val="center"/>
              <w:rPr>
                <w:rFonts w:cs="Arial"/>
                <w:color w:val="000000" w:themeColor="text1"/>
                <w:sz w:val="16"/>
                <w:szCs w:val="16"/>
                <w:lang w:val="en-GB"/>
              </w:rPr>
            </w:pPr>
            <w:r w:rsidRPr="00B9430A">
              <w:rPr>
                <w:rFonts w:cs="Arial"/>
                <w:color w:val="000000" w:themeColor="text1"/>
                <w:sz w:val="16"/>
                <w:szCs w:val="16"/>
                <w:lang w:val="en-GB"/>
              </w:rPr>
              <w:t>0.248 (0.175 – 0.332</w:t>
            </w:r>
            <w:r w:rsidR="007E2267" w:rsidRPr="00B9430A">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9D1F8FD" w14:textId="77777777" w:rsidR="00C312C2" w:rsidRPr="00B9430A" w:rsidRDefault="007E2267" w:rsidP="00893E50">
            <w:pPr>
              <w:jc w:val="center"/>
              <w:rPr>
                <w:rFonts w:cs="Arial"/>
                <w:color w:val="000000" w:themeColor="text1"/>
                <w:sz w:val="16"/>
                <w:szCs w:val="16"/>
                <w:lang w:val="en-GB"/>
              </w:rPr>
            </w:pPr>
            <w:r w:rsidRPr="00B9430A">
              <w:rPr>
                <w:rFonts w:cs="Arial"/>
                <w:color w:val="000000" w:themeColor="text1"/>
                <w:sz w:val="16"/>
                <w:szCs w:val="16"/>
                <w:lang w:val="en-GB"/>
              </w:rPr>
              <w:t>0.263 (0.199 – 0.333)</w:t>
            </w:r>
          </w:p>
        </w:tc>
        <w:tc>
          <w:tcPr>
            <w:tcW w:w="992" w:type="dxa"/>
            <w:tcBorders>
              <w:top w:val="double" w:sz="6" w:space="0" w:color="000000"/>
              <w:left w:val="single" w:sz="4" w:space="0" w:color="auto"/>
              <w:bottom w:val="double" w:sz="6" w:space="0" w:color="000000"/>
              <w:right w:val="single" w:sz="4" w:space="0" w:color="auto"/>
            </w:tcBorders>
            <w:shd w:val="clear" w:color="auto" w:fill="auto"/>
            <w:vAlign w:val="center"/>
          </w:tcPr>
          <w:p w14:paraId="5749A9EC" w14:textId="77777777" w:rsidR="00C312C2" w:rsidRPr="00B9430A" w:rsidRDefault="005D0814" w:rsidP="00893E50">
            <w:pPr>
              <w:jc w:val="center"/>
              <w:rPr>
                <w:rFonts w:cs="Arial"/>
                <w:color w:val="000000" w:themeColor="text1"/>
                <w:sz w:val="16"/>
                <w:szCs w:val="16"/>
                <w:highlight w:val="yellow"/>
                <w:lang w:val="en-GB"/>
              </w:rPr>
            </w:pPr>
            <w:r w:rsidRPr="00B9430A">
              <w:rPr>
                <w:rFonts w:cs="Arial"/>
                <w:color w:val="000000" w:themeColor="text1"/>
                <w:sz w:val="16"/>
                <w:szCs w:val="16"/>
                <w:lang w:val="en-GB"/>
              </w:rPr>
              <w:t>0.480</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14:paraId="4008B36B" w14:textId="77777777" w:rsidR="00C312C2" w:rsidRPr="00B9430A" w:rsidRDefault="007E2267" w:rsidP="00893E50">
            <w:pPr>
              <w:jc w:val="center"/>
              <w:rPr>
                <w:rFonts w:cs="Arial"/>
                <w:color w:val="000000" w:themeColor="text1"/>
                <w:sz w:val="16"/>
                <w:szCs w:val="16"/>
                <w:lang w:val="en-GB"/>
              </w:rPr>
            </w:pPr>
            <w:r w:rsidRPr="00B9430A">
              <w:rPr>
                <w:rFonts w:cs="Arial"/>
                <w:color w:val="000000" w:themeColor="text1"/>
                <w:sz w:val="16"/>
                <w:szCs w:val="16"/>
                <w:lang w:val="en-GB"/>
              </w:rPr>
              <w:t>0.0707, 0.505</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8D7E19F"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0.103 – 0.642</w:t>
            </w:r>
          </w:p>
        </w:tc>
      </w:tr>
      <w:tr w:rsidR="004528B3" w:rsidRPr="00085C2E" w14:paraId="1681A0A1"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35FBBE95"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Valine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15CB2655" w14:textId="77777777" w:rsidR="00C312C2" w:rsidRPr="00B9430A" w:rsidRDefault="007E2267" w:rsidP="005D0814">
            <w:pPr>
              <w:jc w:val="center"/>
              <w:rPr>
                <w:rFonts w:cs="Arial"/>
                <w:color w:val="000000" w:themeColor="text1"/>
                <w:sz w:val="16"/>
                <w:szCs w:val="16"/>
                <w:lang w:val="en-GB"/>
              </w:rPr>
            </w:pPr>
            <w:r w:rsidRPr="00B9430A">
              <w:rPr>
                <w:rFonts w:cs="Arial"/>
                <w:color w:val="000000" w:themeColor="text1"/>
                <w:sz w:val="16"/>
                <w:szCs w:val="16"/>
                <w:lang w:val="en-GB"/>
              </w:rPr>
              <w:t>0.</w:t>
            </w:r>
            <w:r w:rsidR="005D0814" w:rsidRPr="00B9430A">
              <w:rPr>
                <w:rFonts w:cs="Arial"/>
                <w:color w:val="000000" w:themeColor="text1"/>
                <w:sz w:val="16"/>
                <w:szCs w:val="16"/>
                <w:lang w:val="en-GB"/>
              </w:rPr>
              <w:t>462 (0.346 – 0.550</w:t>
            </w:r>
            <w:r w:rsidRPr="00B9430A">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D8A5A4E" w14:textId="77777777" w:rsidR="00C312C2" w:rsidRPr="00B9430A" w:rsidRDefault="007E2267" w:rsidP="00893E50">
            <w:pPr>
              <w:jc w:val="center"/>
              <w:rPr>
                <w:rFonts w:cs="Arial"/>
                <w:color w:val="000000" w:themeColor="text1"/>
                <w:sz w:val="16"/>
                <w:szCs w:val="16"/>
                <w:lang w:val="en-GB"/>
              </w:rPr>
            </w:pPr>
            <w:r w:rsidRPr="00B9430A">
              <w:rPr>
                <w:rFonts w:cs="Arial"/>
                <w:color w:val="000000" w:themeColor="text1"/>
                <w:sz w:val="16"/>
                <w:szCs w:val="16"/>
                <w:lang w:val="en-GB"/>
              </w:rPr>
              <w:t>0.460 (0.393 – 0.507)</w:t>
            </w:r>
          </w:p>
        </w:tc>
        <w:tc>
          <w:tcPr>
            <w:tcW w:w="992" w:type="dxa"/>
            <w:tcBorders>
              <w:top w:val="double" w:sz="6" w:space="0" w:color="000000"/>
              <w:left w:val="single" w:sz="4" w:space="0" w:color="auto"/>
              <w:bottom w:val="double" w:sz="6" w:space="0" w:color="000000"/>
              <w:right w:val="single" w:sz="4" w:space="0" w:color="auto"/>
            </w:tcBorders>
            <w:vAlign w:val="center"/>
          </w:tcPr>
          <w:p w14:paraId="2FB72A7E" w14:textId="77777777" w:rsidR="00C312C2" w:rsidRPr="00B9430A" w:rsidRDefault="005D0814" w:rsidP="00893E50">
            <w:pPr>
              <w:jc w:val="center"/>
              <w:rPr>
                <w:rFonts w:cs="Arial"/>
                <w:color w:val="000000" w:themeColor="text1"/>
                <w:sz w:val="16"/>
                <w:szCs w:val="16"/>
                <w:lang w:val="en-GB"/>
              </w:rPr>
            </w:pPr>
            <w:r w:rsidRPr="00B9430A">
              <w:rPr>
                <w:rFonts w:cs="Arial"/>
                <w:color w:val="000000" w:themeColor="text1"/>
                <w:sz w:val="16"/>
                <w:szCs w:val="16"/>
                <w:lang w:val="en-GB"/>
              </w:rPr>
              <w:t>0.897</w:t>
            </w:r>
          </w:p>
        </w:tc>
        <w:tc>
          <w:tcPr>
            <w:tcW w:w="1134" w:type="dxa"/>
            <w:tcBorders>
              <w:top w:val="double" w:sz="6" w:space="0" w:color="000000"/>
              <w:left w:val="single" w:sz="4" w:space="0" w:color="auto"/>
              <w:bottom w:val="double" w:sz="6" w:space="0" w:color="000000"/>
              <w:right w:val="single" w:sz="4" w:space="0" w:color="auto"/>
            </w:tcBorders>
            <w:vAlign w:val="center"/>
          </w:tcPr>
          <w:p w14:paraId="20E5FA8B" w14:textId="77777777" w:rsidR="00C312C2" w:rsidRPr="00B9430A" w:rsidRDefault="007E2267" w:rsidP="00893E50">
            <w:pPr>
              <w:jc w:val="center"/>
              <w:rPr>
                <w:rFonts w:cs="Arial"/>
                <w:color w:val="000000" w:themeColor="text1"/>
                <w:sz w:val="16"/>
                <w:szCs w:val="16"/>
                <w:lang w:val="en-GB"/>
              </w:rPr>
            </w:pPr>
            <w:r w:rsidRPr="00B9430A">
              <w:rPr>
                <w:rFonts w:cs="Arial"/>
                <w:color w:val="000000" w:themeColor="text1"/>
                <w:sz w:val="16"/>
                <w:szCs w:val="16"/>
                <w:lang w:val="en-GB"/>
              </w:rPr>
              <w:t>0.159, 0.749</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1C96703"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0.266 – 0.855</w:t>
            </w:r>
          </w:p>
        </w:tc>
      </w:tr>
    </w:tbl>
    <w:p w14:paraId="05FBFF5B" w14:textId="77777777" w:rsidR="00284A07" w:rsidRPr="00B9430A" w:rsidRDefault="005D0814" w:rsidP="00A26A8C">
      <w:pPr>
        <w:pStyle w:val="Heading3"/>
        <w:ind w:left="0" w:firstLine="0"/>
        <w:rPr>
          <w:b w:val="0"/>
          <w:i/>
          <w:lang w:val="en-GB"/>
        </w:rPr>
      </w:pPr>
      <w:r w:rsidRPr="00B9430A">
        <w:rPr>
          <w:lang w:val="en-GB"/>
        </w:rPr>
        <w:t>5.3.4</w:t>
      </w:r>
      <w:r w:rsidRPr="00B9430A">
        <w:rPr>
          <w:lang w:val="en-GB"/>
        </w:rPr>
        <w:tab/>
      </w:r>
      <w:r w:rsidR="00281CC8" w:rsidRPr="00B9430A">
        <w:rPr>
          <w:lang w:val="en-GB"/>
        </w:rPr>
        <w:t>Minerals</w:t>
      </w:r>
    </w:p>
    <w:p w14:paraId="2F8008BF" w14:textId="77777777" w:rsidR="00E84928" w:rsidRPr="00B9430A" w:rsidRDefault="007E54E0" w:rsidP="00E84928">
      <w:pPr>
        <w:autoSpaceDE w:val="0"/>
        <w:autoSpaceDN w:val="0"/>
        <w:adjustRightInd w:val="0"/>
        <w:rPr>
          <w:rFonts w:cs="Arial"/>
          <w:color w:val="000000" w:themeColor="text1"/>
          <w:szCs w:val="22"/>
          <w:lang w:val="en-GB"/>
        </w:rPr>
      </w:pPr>
      <w:r w:rsidRPr="00B9430A">
        <w:rPr>
          <w:color w:val="000000" w:themeColor="text1"/>
          <w:lang w:val="en-GB"/>
        </w:rPr>
        <w:t>The levels of nine</w:t>
      </w:r>
      <w:r w:rsidR="00576579" w:rsidRPr="00B9430A">
        <w:rPr>
          <w:color w:val="000000" w:themeColor="text1"/>
          <w:lang w:val="en-GB"/>
        </w:rPr>
        <w:t xml:space="preserve"> minerals in grain from line 4114</w:t>
      </w:r>
      <w:r w:rsidR="00281CC8" w:rsidRPr="00B9430A">
        <w:rPr>
          <w:color w:val="000000" w:themeColor="text1"/>
          <w:lang w:val="en-GB"/>
        </w:rPr>
        <w:t xml:space="preserve"> and </w:t>
      </w:r>
      <w:r w:rsidR="00576579" w:rsidRPr="00B9430A">
        <w:rPr>
          <w:color w:val="000000" w:themeColor="text1"/>
          <w:lang w:val="en-GB"/>
        </w:rPr>
        <w:t>the hybrid control</w:t>
      </w:r>
      <w:r w:rsidR="00281CC8" w:rsidRPr="00B9430A">
        <w:rPr>
          <w:color w:val="000000" w:themeColor="text1"/>
          <w:lang w:val="en-GB"/>
        </w:rPr>
        <w:t xml:space="preserve"> were measured. </w:t>
      </w:r>
      <w:r w:rsidR="00411502" w:rsidRPr="00B9430A">
        <w:rPr>
          <w:color w:val="000000" w:themeColor="text1"/>
          <w:lang w:val="en-GB"/>
        </w:rPr>
        <w:t xml:space="preserve">For copper, </w:t>
      </w:r>
      <w:r w:rsidR="00411502" w:rsidRPr="00B9430A">
        <w:rPr>
          <w:rFonts w:cs="Arial"/>
          <w:color w:val="000000" w:themeColor="text1"/>
          <w:lang w:val="en-GB"/>
        </w:rPr>
        <w:t>≥</w:t>
      </w:r>
      <w:r w:rsidR="00411502" w:rsidRPr="00B9430A">
        <w:rPr>
          <w:color w:val="000000" w:themeColor="text1"/>
          <w:lang w:val="en-GB"/>
        </w:rPr>
        <w:t xml:space="preserve"> 80% of the data points were below</w:t>
      </w:r>
      <w:r w:rsidR="003F3508" w:rsidRPr="00B9430A">
        <w:rPr>
          <w:color w:val="000000" w:themeColor="text1"/>
          <w:lang w:val="en-GB"/>
        </w:rPr>
        <w:t xml:space="preserve"> the LOQ and no statistical analysis was done. </w:t>
      </w:r>
      <w:r w:rsidR="00281CC8" w:rsidRPr="00B9430A">
        <w:rPr>
          <w:color w:val="000000" w:themeColor="text1"/>
          <w:lang w:val="en-GB"/>
        </w:rPr>
        <w:t xml:space="preserve">Results </w:t>
      </w:r>
      <w:r w:rsidR="00576579" w:rsidRPr="00B9430A">
        <w:rPr>
          <w:color w:val="000000" w:themeColor="text1"/>
          <w:lang w:val="en-GB"/>
        </w:rPr>
        <w:t>for the</w:t>
      </w:r>
      <w:r w:rsidRPr="00B9430A">
        <w:rPr>
          <w:color w:val="000000" w:themeColor="text1"/>
          <w:lang w:val="en-GB"/>
        </w:rPr>
        <w:t xml:space="preserve"> </w:t>
      </w:r>
      <w:r w:rsidR="003F3508" w:rsidRPr="00B9430A">
        <w:rPr>
          <w:color w:val="000000" w:themeColor="text1"/>
          <w:lang w:val="en-GB"/>
        </w:rPr>
        <w:t xml:space="preserve">remaining </w:t>
      </w:r>
      <w:r w:rsidRPr="00B9430A">
        <w:rPr>
          <w:color w:val="000000" w:themeColor="text1"/>
          <w:lang w:val="en-GB"/>
        </w:rPr>
        <w:t xml:space="preserve">analytes </w:t>
      </w:r>
      <w:r w:rsidR="00AC09EA" w:rsidRPr="00B9430A">
        <w:rPr>
          <w:color w:val="000000" w:themeColor="text1"/>
          <w:lang w:val="en-GB"/>
        </w:rPr>
        <w:t>are</w:t>
      </w:r>
      <w:r w:rsidR="00281CC8" w:rsidRPr="00B9430A">
        <w:rPr>
          <w:color w:val="000000" w:themeColor="text1"/>
          <w:lang w:val="en-GB"/>
        </w:rPr>
        <w:t xml:space="preserve"> given in</w:t>
      </w:r>
      <w:r w:rsidRPr="00B9430A">
        <w:rPr>
          <w:color w:val="000000" w:themeColor="text1"/>
          <w:lang w:val="en-GB"/>
        </w:rPr>
        <w:t xml:space="preserve"> </w:t>
      </w:r>
      <w:r w:rsidR="00576579" w:rsidRPr="00B9430A">
        <w:rPr>
          <w:color w:val="000000" w:themeColor="text1"/>
          <w:lang w:val="en-GB"/>
        </w:rPr>
        <w:t>Table 10</w:t>
      </w:r>
      <w:r w:rsidR="00000CB9" w:rsidRPr="00B9430A">
        <w:rPr>
          <w:color w:val="000000" w:themeColor="text1"/>
          <w:lang w:val="en-GB"/>
        </w:rPr>
        <w:t xml:space="preserve"> </w:t>
      </w:r>
      <w:r w:rsidR="00E84928" w:rsidRPr="00B9430A">
        <w:rPr>
          <w:rFonts w:cs="Arial"/>
          <w:color w:val="000000" w:themeColor="text1"/>
          <w:szCs w:val="22"/>
          <w:lang w:val="en-GB"/>
        </w:rPr>
        <w:t>and can be summarised as follows:</w:t>
      </w:r>
    </w:p>
    <w:p w14:paraId="5DDC5430" w14:textId="77777777" w:rsidR="00E84928" w:rsidRPr="00B9430A" w:rsidRDefault="00E84928" w:rsidP="00E84928">
      <w:pPr>
        <w:autoSpaceDE w:val="0"/>
        <w:autoSpaceDN w:val="0"/>
        <w:adjustRightInd w:val="0"/>
        <w:rPr>
          <w:rFonts w:cs="Arial"/>
          <w:color w:val="000000" w:themeColor="text1"/>
          <w:szCs w:val="22"/>
          <w:lang w:val="en-GB"/>
        </w:rPr>
      </w:pPr>
    </w:p>
    <w:p w14:paraId="6896963E" w14:textId="77777777" w:rsidR="00E84928" w:rsidRPr="00B9430A" w:rsidRDefault="00E84928" w:rsidP="00311CD6">
      <w:pPr>
        <w:pStyle w:val="FSBullet1"/>
      </w:pPr>
      <w:r w:rsidRPr="00B9430A">
        <w:t>There was no significant differen</w:t>
      </w:r>
      <w:r w:rsidR="00F02546" w:rsidRPr="00B9430A">
        <w:t>ce between the means of line 4114</w:t>
      </w:r>
      <w:r w:rsidRPr="00B9430A">
        <w:t xml:space="preserve"> and the control for calcium, </w:t>
      </w:r>
      <w:r w:rsidR="00F02546" w:rsidRPr="00B9430A">
        <w:t xml:space="preserve">iron, </w:t>
      </w:r>
      <w:r w:rsidRPr="00B9430A">
        <w:t xml:space="preserve">magnesium, </w:t>
      </w:r>
      <w:r w:rsidR="00F02546" w:rsidRPr="00B9430A">
        <w:t>manganese, sodium and zinc.</w:t>
      </w:r>
    </w:p>
    <w:p w14:paraId="740EBC6F" w14:textId="77777777" w:rsidR="00D54CC8" w:rsidRPr="00B9430A" w:rsidRDefault="00F02546" w:rsidP="00311CD6">
      <w:pPr>
        <w:pStyle w:val="FSBullet1"/>
      </w:pPr>
      <w:r w:rsidRPr="00B9430A">
        <w:t>The mean levels of phosphorus and potassium</w:t>
      </w:r>
      <w:r w:rsidR="00E84928" w:rsidRPr="00B9430A">
        <w:t xml:space="preserve"> were significa</w:t>
      </w:r>
      <w:r w:rsidRPr="00B9430A">
        <w:t>ntly higher in grain of line 4114</w:t>
      </w:r>
      <w:r w:rsidR="00E84928" w:rsidRPr="00B9430A">
        <w:t xml:space="preserve"> compared with grain from the control but fell within both the tolerance interval and the combined literature range.</w:t>
      </w:r>
    </w:p>
    <w:p w14:paraId="745FEE73" w14:textId="77777777" w:rsidR="003F3508" w:rsidRPr="00B9430A" w:rsidRDefault="003F3508" w:rsidP="003F3508">
      <w:pPr>
        <w:rPr>
          <w:rFonts w:cs="Arial"/>
          <w:color w:val="000000" w:themeColor="text1"/>
          <w:szCs w:val="22"/>
          <w:lang w:val="en-GB"/>
        </w:rPr>
      </w:pPr>
    </w:p>
    <w:p w14:paraId="1F4BA2D9" w14:textId="2A6AE78B" w:rsidR="004D50CB" w:rsidRPr="00B9430A" w:rsidRDefault="004D50CB" w:rsidP="00311CD6">
      <w:pPr>
        <w:pStyle w:val="Caption"/>
        <w:keepNext/>
        <w:rPr>
          <w:color w:val="000000" w:themeColor="text1"/>
          <w:sz w:val="22"/>
          <w:szCs w:val="22"/>
          <w:lang w:val="en-GB"/>
        </w:rPr>
      </w:pPr>
      <w:bookmarkStart w:id="73" w:name="_Toc417973331"/>
      <w:r w:rsidRPr="00B9430A">
        <w:rPr>
          <w:color w:val="000000" w:themeColor="text1"/>
          <w:sz w:val="22"/>
          <w:szCs w:val="22"/>
          <w:lang w:val="en-GB"/>
        </w:rPr>
        <w:t xml:space="preserve">Table </w:t>
      </w:r>
      <w:r w:rsidRPr="00B9430A">
        <w:rPr>
          <w:color w:val="000000" w:themeColor="text1"/>
          <w:sz w:val="22"/>
          <w:szCs w:val="22"/>
          <w:lang w:val="en-GB"/>
        </w:rPr>
        <w:fldChar w:fldCharType="begin"/>
      </w:r>
      <w:r w:rsidRPr="00B9430A">
        <w:rPr>
          <w:color w:val="000000" w:themeColor="text1"/>
          <w:sz w:val="22"/>
          <w:szCs w:val="22"/>
          <w:lang w:val="en-GB"/>
        </w:rPr>
        <w:instrText xml:space="preserve"> SEQ Table \* ARABIC </w:instrText>
      </w:r>
      <w:r w:rsidRPr="00B9430A">
        <w:rPr>
          <w:color w:val="000000" w:themeColor="text1"/>
          <w:sz w:val="22"/>
          <w:szCs w:val="22"/>
          <w:lang w:val="en-GB"/>
        </w:rPr>
        <w:fldChar w:fldCharType="separate"/>
      </w:r>
      <w:r w:rsidR="00491E1A">
        <w:rPr>
          <w:noProof/>
          <w:color w:val="000000" w:themeColor="text1"/>
          <w:sz w:val="22"/>
          <w:szCs w:val="22"/>
          <w:lang w:val="en-GB"/>
        </w:rPr>
        <w:t>10</w:t>
      </w:r>
      <w:r w:rsidRPr="00B9430A">
        <w:rPr>
          <w:color w:val="000000" w:themeColor="text1"/>
          <w:sz w:val="22"/>
          <w:szCs w:val="22"/>
          <w:lang w:val="en-GB"/>
        </w:rPr>
        <w:fldChar w:fldCharType="end"/>
      </w:r>
      <w:r w:rsidRPr="00B9430A">
        <w:rPr>
          <w:color w:val="000000" w:themeColor="text1"/>
          <w:sz w:val="22"/>
          <w:szCs w:val="22"/>
          <w:lang w:val="en-GB"/>
        </w:rPr>
        <w:t>: Mean</w:t>
      </w:r>
      <w:r w:rsidR="00872BF5" w:rsidRPr="00B9430A">
        <w:rPr>
          <w:color w:val="000000" w:themeColor="text1"/>
          <w:sz w:val="22"/>
          <w:szCs w:val="22"/>
          <w:lang w:val="en-GB"/>
        </w:rPr>
        <w:t xml:space="preserve"> (range)</w:t>
      </w:r>
      <w:r w:rsidRPr="00B9430A">
        <w:rPr>
          <w:color w:val="000000" w:themeColor="text1"/>
          <w:sz w:val="22"/>
          <w:szCs w:val="22"/>
          <w:lang w:val="en-GB"/>
        </w:rPr>
        <w:t xml:space="preserve"> levels of m</w:t>
      </w:r>
      <w:r w:rsidR="00A12B90" w:rsidRPr="00B9430A">
        <w:rPr>
          <w:color w:val="000000" w:themeColor="text1"/>
          <w:sz w:val="22"/>
          <w:szCs w:val="22"/>
          <w:lang w:val="en-GB"/>
        </w:rPr>
        <w:t xml:space="preserve">inerals in the grain of </w:t>
      </w:r>
      <w:r w:rsidR="00A4579A" w:rsidRPr="00B9430A">
        <w:rPr>
          <w:color w:val="000000" w:themeColor="text1"/>
          <w:sz w:val="22"/>
          <w:szCs w:val="22"/>
          <w:lang w:val="en-GB"/>
        </w:rPr>
        <w:t xml:space="preserve">glufosinate-treated </w:t>
      </w:r>
      <w:r w:rsidR="00A12B90" w:rsidRPr="00B9430A">
        <w:rPr>
          <w:color w:val="000000" w:themeColor="text1"/>
          <w:sz w:val="22"/>
          <w:szCs w:val="22"/>
          <w:lang w:val="en-GB"/>
        </w:rPr>
        <w:t>line 4114</w:t>
      </w:r>
      <w:r w:rsidRPr="00B9430A">
        <w:rPr>
          <w:color w:val="000000" w:themeColor="text1"/>
          <w:sz w:val="22"/>
          <w:szCs w:val="22"/>
          <w:lang w:val="en-GB"/>
        </w:rPr>
        <w:t xml:space="preserve"> and </w:t>
      </w:r>
      <w:r w:rsidR="00A12B90" w:rsidRPr="00B9430A">
        <w:rPr>
          <w:color w:val="000000" w:themeColor="text1"/>
          <w:sz w:val="22"/>
          <w:szCs w:val="22"/>
          <w:lang w:val="en-GB"/>
        </w:rPr>
        <w:t>the hybrid (PHNAR x PHTFE) control</w:t>
      </w:r>
      <w:bookmarkEnd w:id="73"/>
    </w:p>
    <w:p w14:paraId="33B3160E" w14:textId="77777777" w:rsidR="004D50CB" w:rsidRPr="00B9430A" w:rsidRDefault="004D50CB" w:rsidP="004D50CB">
      <w:pPr>
        <w:rPr>
          <w:color w:val="000000" w:themeColor="text1"/>
          <w:lang w:val="en-GB"/>
        </w:rPr>
      </w:pPr>
    </w:p>
    <w:tbl>
      <w:tblPr>
        <w:tblW w:w="9360" w:type="dxa"/>
        <w:jc w:val="center"/>
        <w:tblInd w:w="670" w:type="dxa"/>
        <w:tblLayout w:type="fixed"/>
        <w:tblLook w:val="0000" w:firstRow="0" w:lastRow="0" w:firstColumn="0" w:lastColumn="0" w:noHBand="0" w:noVBand="0"/>
      </w:tblPr>
      <w:tblGrid>
        <w:gridCol w:w="1160"/>
        <w:gridCol w:w="992"/>
        <w:gridCol w:w="1843"/>
        <w:gridCol w:w="1842"/>
        <w:gridCol w:w="993"/>
        <w:gridCol w:w="1275"/>
        <w:gridCol w:w="1255"/>
      </w:tblGrid>
      <w:tr w:rsidR="00F02546" w:rsidRPr="00085C2E" w14:paraId="021E14E9" w14:textId="77777777" w:rsidTr="00311CD6">
        <w:trPr>
          <w:trHeight w:val="525"/>
          <w:tblHeader/>
          <w:jc w:val="center"/>
        </w:trPr>
        <w:tc>
          <w:tcPr>
            <w:tcW w:w="116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861EBE7" w14:textId="77777777" w:rsidR="007E54E0" w:rsidRPr="00B9430A" w:rsidRDefault="007E54E0" w:rsidP="007E54E0">
            <w:pPr>
              <w:jc w:val="center"/>
              <w:rPr>
                <w:rFonts w:cs="Arial"/>
                <w:b/>
                <w:bCs/>
                <w:color w:val="000000" w:themeColor="text1"/>
                <w:sz w:val="16"/>
                <w:szCs w:val="16"/>
                <w:lang w:val="en-GB"/>
              </w:rPr>
            </w:pPr>
            <w:r w:rsidRPr="00B9430A">
              <w:rPr>
                <w:rFonts w:cs="Arial"/>
                <w:b/>
                <w:bCs/>
                <w:color w:val="000000" w:themeColor="text1"/>
                <w:sz w:val="16"/>
                <w:szCs w:val="16"/>
                <w:lang w:val="en-GB"/>
              </w:rPr>
              <w:t>Analyte</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A3EE6F" w14:textId="77777777" w:rsidR="007E54E0" w:rsidRPr="00B9430A" w:rsidRDefault="007E54E0" w:rsidP="007E54E0">
            <w:pPr>
              <w:jc w:val="center"/>
              <w:rPr>
                <w:rFonts w:cs="Arial"/>
                <w:b/>
                <w:bCs/>
                <w:color w:val="000000" w:themeColor="text1"/>
                <w:sz w:val="16"/>
                <w:szCs w:val="16"/>
                <w:lang w:val="en-GB"/>
              </w:rPr>
            </w:pPr>
            <w:r w:rsidRPr="00B9430A">
              <w:rPr>
                <w:rFonts w:cs="Arial"/>
                <w:b/>
                <w:bCs/>
                <w:color w:val="000000" w:themeColor="text1"/>
                <w:sz w:val="16"/>
                <w:szCs w:val="16"/>
                <w:lang w:val="en-GB"/>
              </w:rPr>
              <w:t>Unit</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FEF95C" w14:textId="77777777" w:rsidR="007E54E0" w:rsidRPr="00B9430A" w:rsidRDefault="00514E10" w:rsidP="007E54E0">
            <w:pPr>
              <w:jc w:val="center"/>
              <w:rPr>
                <w:rFonts w:cs="Arial"/>
                <w:b/>
                <w:bCs/>
                <w:color w:val="000000" w:themeColor="text1"/>
                <w:sz w:val="16"/>
                <w:szCs w:val="16"/>
                <w:vertAlign w:val="superscript"/>
                <w:lang w:val="en-GB"/>
              </w:rPr>
            </w:pPr>
            <w:r w:rsidRPr="00B9430A">
              <w:rPr>
                <w:rFonts w:cs="Arial"/>
                <w:b/>
                <w:bCs/>
                <w:color w:val="000000" w:themeColor="text1"/>
                <w:sz w:val="16"/>
                <w:szCs w:val="16"/>
                <w:lang w:val="en-GB"/>
              </w:rPr>
              <w:t>Line 4114</w:t>
            </w:r>
            <w:r w:rsidR="00E84928" w:rsidRPr="00B9430A">
              <w:rPr>
                <w:rFonts w:cs="Arial"/>
                <w:b/>
                <w:bCs/>
                <w:color w:val="000000" w:themeColor="text1"/>
                <w:sz w:val="16"/>
                <w:szCs w:val="16"/>
                <w:vertAlign w:val="superscript"/>
                <w:lang w:val="en-GB"/>
              </w:rPr>
              <w:t>1</w:t>
            </w:r>
          </w:p>
        </w:tc>
        <w:tc>
          <w:tcPr>
            <w:tcW w:w="18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B0FA85" w14:textId="77777777" w:rsidR="007E54E0" w:rsidRPr="00B9430A" w:rsidRDefault="008D7F48" w:rsidP="007E54E0">
            <w:pPr>
              <w:jc w:val="center"/>
              <w:rPr>
                <w:rFonts w:cs="Arial"/>
                <w:b/>
                <w:bCs/>
                <w:color w:val="000000" w:themeColor="text1"/>
                <w:sz w:val="16"/>
                <w:szCs w:val="16"/>
                <w:lang w:val="en-GB"/>
              </w:rPr>
            </w:pPr>
            <w:r w:rsidRPr="00085C2E">
              <w:rPr>
                <w:rFonts w:eastAsiaTheme="minorHAnsi" w:cs="Arial"/>
                <w:b/>
                <w:color w:val="000000" w:themeColor="text1"/>
                <w:sz w:val="16"/>
                <w:szCs w:val="16"/>
                <w:lang w:val="en-GB"/>
              </w:rPr>
              <w:t>PHNARxPHTFE</w:t>
            </w:r>
          </w:p>
        </w:tc>
        <w:tc>
          <w:tcPr>
            <w:tcW w:w="993"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4E87675A" w14:textId="77777777" w:rsidR="007E54E0" w:rsidRPr="00B9430A" w:rsidRDefault="008D7F48" w:rsidP="007E54E0">
            <w:pPr>
              <w:jc w:val="center"/>
              <w:rPr>
                <w:rFonts w:cs="Arial"/>
                <w:b/>
                <w:bCs/>
                <w:color w:val="000000" w:themeColor="text1"/>
                <w:sz w:val="16"/>
                <w:szCs w:val="16"/>
                <w:lang w:val="en-GB"/>
              </w:rPr>
            </w:pPr>
            <w:r w:rsidRPr="00B9430A">
              <w:rPr>
                <w:rFonts w:cs="Arial"/>
                <w:b/>
                <w:bCs/>
                <w:color w:val="000000" w:themeColor="text1"/>
                <w:sz w:val="16"/>
                <w:szCs w:val="16"/>
                <w:lang w:val="en-GB"/>
              </w:rPr>
              <w:t xml:space="preserve">Adj </w:t>
            </w:r>
            <w:r w:rsidR="007E54E0" w:rsidRPr="00B9430A">
              <w:rPr>
                <w:rFonts w:cs="Arial"/>
                <w:b/>
                <w:bCs/>
                <w:color w:val="000000" w:themeColor="text1"/>
                <w:sz w:val="16"/>
                <w:szCs w:val="16"/>
                <w:lang w:val="en-GB"/>
              </w:rPr>
              <w:t>P-value)</w:t>
            </w:r>
          </w:p>
        </w:tc>
        <w:tc>
          <w:tcPr>
            <w:tcW w:w="1275"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3B94D9E3" w14:textId="77777777" w:rsidR="007E54E0" w:rsidRPr="00B9430A" w:rsidRDefault="003D288A" w:rsidP="007E54E0">
            <w:pPr>
              <w:jc w:val="center"/>
              <w:rPr>
                <w:rFonts w:cs="Arial"/>
                <w:b/>
                <w:bCs/>
                <w:color w:val="000000" w:themeColor="text1"/>
                <w:sz w:val="16"/>
                <w:szCs w:val="16"/>
                <w:lang w:val="en-GB"/>
              </w:rPr>
            </w:pPr>
            <w:r w:rsidRPr="00B9430A">
              <w:rPr>
                <w:rFonts w:cs="Arial"/>
                <w:b/>
                <w:bCs/>
                <w:color w:val="000000" w:themeColor="text1"/>
                <w:sz w:val="16"/>
                <w:szCs w:val="16"/>
                <w:lang w:val="en-GB"/>
              </w:rPr>
              <w:t>Tolerance interval</w:t>
            </w:r>
          </w:p>
        </w:tc>
        <w:tc>
          <w:tcPr>
            <w:tcW w:w="1255"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5877AC69" w14:textId="77777777" w:rsidR="007E54E0" w:rsidRPr="00B9430A" w:rsidRDefault="00153FC6" w:rsidP="007E54E0">
            <w:pPr>
              <w:jc w:val="center"/>
              <w:rPr>
                <w:rFonts w:cs="Arial"/>
                <w:b/>
                <w:bCs/>
                <w:color w:val="000000" w:themeColor="text1"/>
                <w:sz w:val="16"/>
                <w:szCs w:val="16"/>
                <w:lang w:val="en-GB"/>
              </w:rPr>
            </w:pPr>
            <w:r w:rsidRPr="00B9430A">
              <w:rPr>
                <w:rFonts w:cs="Arial"/>
                <w:b/>
                <w:bCs/>
                <w:color w:val="000000" w:themeColor="text1"/>
                <w:sz w:val="16"/>
                <w:szCs w:val="16"/>
                <w:lang w:val="en-GB"/>
              </w:rPr>
              <w:t>Combined literature</w:t>
            </w:r>
            <w:r w:rsidRPr="00B9430A">
              <w:rPr>
                <w:rFonts w:cs="Arial"/>
                <w:b/>
                <w:bCs/>
                <w:color w:val="000000" w:themeColor="text1"/>
                <w:sz w:val="16"/>
                <w:szCs w:val="16"/>
                <w:lang w:val="en-GB"/>
              </w:rPr>
              <w:br/>
              <w:t>range</w:t>
            </w:r>
          </w:p>
        </w:tc>
      </w:tr>
      <w:tr w:rsidR="00F02546" w:rsidRPr="00085C2E" w14:paraId="2DF6EEBC" w14:textId="77777777" w:rsidTr="00CB5336">
        <w:trPr>
          <w:trHeight w:val="283"/>
          <w:jc w:val="center"/>
        </w:trPr>
        <w:tc>
          <w:tcPr>
            <w:tcW w:w="1160" w:type="dxa"/>
            <w:tcBorders>
              <w:top w:val="nil"/>
              <w:left w:val="single" w:sz="12" w:space="0" w:color="auto"/>
              <w:bottom w:val="double" w:sz="6" w:space="0" w:color="000000"/>
              <w:right w:val="single" w:sz="4" w:space="0" w:color="auto"/>
            </w:tcBorders>
            <w:shd w:val="clear" w:color="auto" w:fill="auto"/>
            <w:noWrap/>
            <w:vAlign w:val="center"/>
          </w:tcPr>
          <w:p w14:paraId="5714DD2D" w14:textId="77777777" w:rsidR="007E54E0" w:rsidRPr="00B9430A" w:rsidRDefault="007E54E0" w:rsidP="008D7F48">
            <w:pPr>
              <w:jc w:val="center"/>
              <w:rPr>
                <w:rFonts w:cs="Arial"/>
                <w:color w:val="000000" w:themeColor="text1"/>
                <w:sz w:val="16"/>
                <w:szCs w:val="16"/>
                <w:lang w:val="en-GB"/>
              </w:rPr>
            </w:pPr>
            <w:r w:rsidRPr="00B9430A">
              <w:rPr>
                <w:rFonts w:cs="Arial"/>
                <w:color w:val="000000" w:themeColor="text1"/>
                <w:sz w:val="16"/>
                <w:szCs w:val="16"/>
                <w:lang w:val="en-GB"/>
              </w:rPr>
              <w:t>Calcium</w:t>
            </w:r>
          </w:p>
        </w:tc>
        <w:tc>
          <w:tcPr>
            <w:tcW w:w="992" w:type="dxa"/>
            <w:tcBorders>
              <w:top w:val="single" w:sz="4" w:space="0" w:color="auto"/>
              <w:left w:val="nil"/>
              <w:bottom w:val="double" w:sz="4" w:space="0" w:color="auto"/>
              <w:right w:val="single" w:sz="4" w:space="0" w:color="auto"/>
            </w:tcBorders>
            <w:vAlign w:val="center"/>
          </w:tcPr>
          <w:p w14:paraId="5675D978" w14:textId="77777777" w:rsidR="007E54E0" w:rsidRPr="00B9430A" w:rsidRDefault="008D7F48" w:rsidP="008D7F48">
            <w:pPr>
              <w:jc w:val="center"/>
              <w:rPr>
                <w:rFonts w:cs="Arial"/>
                <w:color w:val="000000" w:themeColor="text1"/>
                <w:sz w:val="16"/>
                <w:szCs w:val="16"/>
                <w:lang w:val="en-GB"/>
              </w:rPr>
            </w:pPr>
            <w:r w:rsidRPr="00B9430A">
              <w:rPr>
                <w:rFonts w:cs="Arial"/>
                <w:color w:val="000000" w:themeColor="text1"/>
                <w:sz w:val="16"/>
                <w:szCs w:val="16"/>
                <w:lang w:val="en-GB"/>
              </w:rPr>
              <w:t>mg/kg dw</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0224C470" w14:textId="77777777" w:rsidR="007E54E0" w:rsidRPr="00B9430A" w:rsidRDefault="000778AC" w:rsidP="008D7F48">
            <w:pPr>
              <w:jc w:val="center"/>
              <w:rPr>
                <w:rFonts w:cs="Arial"/>
                <w:color w:val="000000" w:themeColor="text1"/>
                <w:sz w:val="16"/>
                <w:szCs w:val="16"/>
                <w:lang w:val="en-GB"/>
              </w:rPr>
            </w:pPr>
            <w:r w:rsidRPr="00B9430A">
              <w:rPr>
                <w:rFonts w:cs="Arial"/>
                <w:color w:val="000000" w:themeColor="text1"/>
                <w:sz w:val="16"/>
                <w:szCs w:val="16"/>
                <w:lang w:val="en-GB"/>
              </w:rPr>
              <w:t>33.5 (26.1 – 52.7</w:t>
            </w:r>
            <w:r w:rsidR="008D7F48" w:rsidRPr="00B9430A">
              <w:rPr>
                <w:rFonts w:cs="Arial"/>
                <w:color w:val="000000" w:themeColor="text1"/>
                <w:sz w:val="16"/>
                <w:szCs w:val="16"/>
                <w:lang w:val="en-GB"/>
              </w:rPr>
              <w:t xml:space="preserve">) </w:t>
            </w:r>
          </w:p>
        </w:tc>
        <w:tc>
          <w:tcPr>
            <w:tcW w:w="1842" w:type="dxa"/>
            <w:tcBorders>
              <w:top w:val="nil"/>
              <w:left w:val="nil"/>
              <w:bottom w:val="single" w:sz="4" w:space="0" w:color="auto"/>
              <w:right w:val="single" w:sz="4" w:space="0" w:color="auto"/>
            </w:tcBorders>
            <w:shd w:val="clear" w:color="auto" w:fill="auto"/>
            <w:noWrap/>
            <w:vAlign w:val="center"/>
          </w:tcPr>
          <w:p w14:paraId="5790A91E" w14:textId="77777777" w:rsidR="007E54E0" w:rsidRPr="00B9430A" w:rsidRDefault="008D7F48" w:rsidP="008D7F48">
            <w:pPr>
              <w:jc w:val="center"/>
              <w:rPr>
                <w:rFonts w:cs="Arial"/>
                <w:color w:val="000000" w:themeColor="text1"/>
                <w:sz w:val="16"/>
                <w:szCs w:val="16"/>
                <w:lang w:val="en-GB"/>
              </w:rPr>
            </w:pPr>
            <w:r w:rsidRPr="00B9430A">
              <w:rPr>
                <w:rFonts w:cs="Arial"/>
                <w:color w:val="000000" w:themeColor="text1"/>
                <w:sz w:val="16"/>
                <w:szCs w:val="16"/>
                <w:lang w:val="en-GB"/>
              </w:rPr>
              <w:t>32.5 (27 – 39.9)</w:t>
            </w:r>
          </w:p>
        </w:tc>
        <w:tc>
          <w:tcPr>
            <w:tcW w:w="993" w:type="dxa"/>
            <w:tcBorders>
              <w:top w:val="single" w:sz="4" w:space="0" w:color="auto"/>
              <w:left w:val="single" w:sz="4" w:space="0" w:color="auto"/>
              <w:bottom w:val="double" w:sz="6" w:space="0" w:color="000000"/>
              <w:right w:val="single" w:sz="4" w:space="0" w:color="auto"/>
            </w:tcBorders>
            <w:vAlign w:val="center"/>
          </w:tcPr>
          <w:p w14:paraId="63B4D916" w14:textId="77777777" w:rsidR="007E54E0" w:rsidRPr="00B9430A" w:rsidRDefault="000778AC" w:rsidP="008D7F48">
            <w:pPr>
              <w:jc w:val="center"/>
              <w:rPr>
                <w:rFonts w:cs="Arial"/>
                <w:color w:val="000000" w:themeColor="text1"/>
                <w:sz w:val="16"/>
                <w:szCs w:val="16"/>
                <w:lang w:val="en-GB"/>
              </w:rPr>
            </w:pPr>
            <w:r w:rsidRPr="00B9430A">
              <w:rPr>
                <w:rFonts w:cs="Arial"/>
                <w:color w:val="000000" w:themeColor="text1"/>
                <w:sz w:val="16"/>
                <w:szCs w:val="16"/>
                <w:lang w:val="en-GB"/>
              </w:rPr>
              <w:t>0.575</w:t>
            </w:r>
          </w:p>
        </w:tc>
        <w:tc>
          <w:tcPr>
            <w:tcW w:w="1275" w:type="dxa"/>
            <w:tcBorders>
              <w:top w:val="single" w:sz="4" w:space="0" w:color="auto"/>
              <w:left w:val="single" w:sz="4" w:space="0" w:color="auto"/>
              <w:bottom w:val="double" w:sz="6" w:space="0" w:color="000000"/>
              <w:right w:val="single" w:sz="4" w:space="0" w:color="auto"/>
            </w:tcBorders>
            <w:vAlign w:val="center"/>
          </w:tcPr>
          <w:p w14:paraId="2BF91522" w14:textId="77777777" w:rsidR="007E54E0" w:rsidRPr="00B9430A" w:rsidRDefault="00A12B90" w:rsidP="008D7F48">
            <w:pPr>
              <w:jc w:val="center"/>
              <w:rPr>
                <w:rFonts w:cs="Arial"/>
                <w:color w:val="000000" w:themeColor="text1"/>
                <w:sz w:val="16"/>
                <w:szCs w:val="16"/>
                <w:lang w:val="en-GB"/>
              </w:rPr>
            </w:pPr>
            <w:r w:rsidRPr="00B9430A">
              <w:rPr>
                <w:rFonts w:cs="Arial"/>
                <w:color w:val="000000" w:themeColor="text1"/>
                <w:sz w:val="16"/>
                <w:szCs w:val="16"/>
                <w:lang w:val="en-GB"/>
              </w:rPr>
              <w:t>12.7, 90.2</w:t>
            </w:r>
          </w:p>
        </w:tc>
        <w:tc>
          <w:tcPr>
            <w:tcW w:w="1255"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0DAC81A9" w14:textId="77777777" w:rsidR="007E54E0" w:rsidRPr="00B9430A" w:rsidRDefault="00A12B90" w:rsidP="008D7F48">
            <w:pPr>
              <w:jc w:val="center"/>
              <w:rPr>
                <w:rFonts w:cs="Arial"/>
                <w:color w:val="000000" w:themeColor="text1"/>
                <w:sz w:val="16"/>
                <w:szCs w:val="16"/>
                <w:lang w:val="en-GB"/>
              </w:rPr>
            </w:pPr>
            <w:r w:rsidRPr="00B9430A">
              <w:rPr>
                <w:rFonts w:cs="Arial"/>
                <w:color w:val="000000" w:themeColor="text1"/>
                <w:sz w:val="16"/>
                <w:szCs w:val="16"/>
                <w:lang w:val="en-GB"/>
              </w:rPr>
              <w:t>12.7 – 208.4</w:t>
            </w:r>
          </w:p>
        </w:tc>
      </w:tr>
      <w:tr w:rsidR="00F02546" w:rsidRPr="00085C2E" w14:paraId="2CB9645B" w14:textId="77777777" w:rsidTr="00CB5336">
        <w:trPr>
          <w:trHeight w:val="283"/>
          <w:jc w:val="center"/>
        </w:trPr>
        <w:tc>
          <w:tcPr>
            <w:tcW w:w="116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53180EE" w14:textId="77777777" w:rsidR="007E54E0" w:rsidRPr="00B9430A" w:rsidRDefault="001B5AA2" w:rsidP="008D7F48">
            <w:pPr>
              <w:jc w:val="center"/>
              <w:rPr>
                <w:rFonts w:cs="Arial"/>
                <w:color w:val="000000" w:themeColor="text1"/>
                <w:sz w:val="16"/>
                <w:szCs w:val="16"/>
                <w:vertAlign w:val="superscript"/>
                <w:lang w:val="en-GB"/>
              </w:rPr>
            </w:pPr>
            <w:r w:rsidRPr="00B9430A">
              <w:rPr>
                <w:rFonts w:cs="Arial"/>
                <w:color w:val="000000" w:themeColor="text1"/>
                <w:sz w:val="16"/>
                <w:szCs w:val="16"/>
                <w:lang w:val="en-GB"/>
              </w:rPr>
              <w:t>Iron</w:t>
            </w:r>
          </w:p>
        </w:tc>
        <w:tc>
          <w:tcPr>
            <w:tcW w:w="992" w:type="dxa"/>
            <w:tcBorders>
              <w:top w:val="double" w:sz="4" w:space="0" w:color="auto"/>
              <w:left w:val="nil"/>
              <w:bottom w:val="double" w:sz="4" w:space="0" w:color="auto"/>
              <w:right w:val="single" w:sz="4" w:space="0" w:color="auto"/>
            </w:tcBorders>
            <w:vAlign w:val="center"/>
          </w:tcPr>
          <w:p w14:paraId="072C141D"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mg/kg dw</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tcPr>
          <w:p w14:paraId="410C545B" w14:textId="77777777" w:rsidR="007E54E0" w:rsidRPr="00B9430A" w:rsidRDefault="000778AC" w:rsidP="008D7F48">
            <w:pPr>
              <w:jc w:val="center"/>
              <w:rPr>
                <w:rFonts w:cs="Arial"/>
                <w:color w:val="000000" w:themeColor="text1"/>
                <w:sz w:val="16"/>
                <w:szCs w:val="16"/>
                <w:lang w:val="en-GB"/>
              </w:rPr>
            </w:pPr>
            <w:r w:rsidRPr="00B9430A">
              <w:rPr>
                <w:rFonts w:cs="Arial"/>
                <w:color w:val="000000" w:themeColor="text1"/>
                <w:sz w:val="16"/>
                <w:szCs w:val="16"/>
                <w:lang w:val="en-GB"/>
              </w:rPr>
              <w:t>17.5 (15.0 – 33.4</w:t>
            </w:r>
            <w:r w:rsidR="00D94CC3" w:rsidRPr="00B9430A">
              <w:rPr>
                <w:rFonts w:cs="Arial"/>
                <w:color w:val="000000" w:themeColor="text1"/>
                <w:sz w:val="16"/>
                <w:szCs w:val="16"/>
                <w:lang w:val="en-GB"/>
              </w:rPr>
              <w:t>)</w:t>
            </w:r>
          </w:p>
        </w:tc>
        <w:tc>
          <w:tcPr>
            <w:tcW w:w="1842" w:type="dxa"/>
            <w:tcBorders>
              <w:top w:val="double" w:sz="4" w:space="0" w:color="auto"/>
              <w:left w:val="nil"/>
              <w:bottom w:val="single" w:sz="4" w:space="0" w:color="auto"/>
              <w:right w:val="single" w:sz="4" w:space="0" w:color="auto"/>
            </w:tcBorders>
            <w:shd w:val="clear" w:color="auto" w:fill="auto"/>
            <w:noWrap/>
            <w:vAlign w:val="center"/>
          </w:tcPr>
          <w:p w14:paraId="110D0D44" w14:textId="77777777" w:rsidR="007E54E0" w:rsidRPr="00B9430A" w:rsidRDefault="00D94CC3" w:rsidP="008D7F48">
            <w:pPr>
              <w:jc w:val="center"/>
              <w:rPr>
                <w:rFonts w:cs="Arial"/>
                <w:color w:val="000000" w:themeColor="text1"/>
                <w:sz w:val="16"/>
                <w:szCs w:val="16"/>
                <w:lang w:val="en-GB"/>
              </w:rPr>
            </w:pPr>
            <w:r w:rsidRPr="00B9430A">
              <w:rPr>
                <w:rFonts w:cs="Arial"/>
                <w:color w:val="000000" w:themeColor="text1"/>
                <w:sz w:val="16"/>
                <w:szCs w:val="16"/>
                <w:lang w:val="en-GB"/>
              </w:rPr>
              <w:t>16.8 (14.6 – 22.8)</w:t>
            </w:r>
          </w:p>
        </w:tc>
        <w:tc>
          <w:tcPr>
            <w:tcW w:w="993" w:type="dxa"/>
            <w:tcBorders>
              <w:top w:val="nil"/>
              <w:left w:val="single" w:sz="4" w:space="0" w:color="auto"/>
              <w:bottom w:val="double" w:sz="6" w:space="0" w:color="000000"/>
              <w:right w:val="single" w:sz="4" w:space="0" w:color="auto"/>
            </w:tcBorders>
            <w:vAlign w:val="center"/>
          </w:tcPr>
          <w:p w14:paraId="3CC293E3" w14:textId="77777777" w:rsidR="007E54E0" w:rsidRPr="00B9430A" w:rsidRDefault="00302661" w:rsidP="008D7F48">
            <w:pPr>
              <w:jc w:val="center"/>
              <w:rPr>
                <w:rFonts w:cs="Arial"/>
                <w:color w:val="000000" w:themeColor="text1"/>
                <w:sz w:val="16"/>
                <w:szCs w:val="16"/>
                <w:lang w:val="en-GB"/>
              </w:rPr>
            </w:pPr>
            <w:r w:rsidRPr="00B9430A">
              <w:rPr>
                <w:rFonts w:cs="Arial"/>
                <w:color w:val="000000" w:themeColor="text1"/>
                <w:sz w:val="16"/>
                <w:szCs w:val="16"/>
                <w:lang w:val="en-GB"/>
              </w:rPr>
              <w:t>0.599</w:t>
            </w:r>
          </w:p>
        </w:tc>
        <w:tc>
          <w:tcPr>
            <w:tcW w:w="1275" w:type="dxa"/>
            <w:tcBorders>
              <w:top w:val="nil"/>
              <w:left w:val="single" w:sz="4" w:space="0" w:color="auto"/>
              <w:bottom w:val="double" w:sz="6" w:space="0" w:color="000000"/>
              <w:right w:val="single" w:sz="4" w:space="0" w:color="auto"/>
            </w:tcBorders>
            <w:vAlign w:val="center"/>
          </w:tcPr>
          <w:p w14:paraId="0FB04F6C" w14:textId="77777777" w:rsidR="007E54E0" w:rsidRPr="00B9430A" w:rsidRDefault="00D94CC3" w:rsidP="008D7F48">
            <w:pPr>
              <w:jc w:val="center"/>
              <w:rPr>
                <w:rFonts w:cs="Arial"/>
                <w:color w:val="000000" w:themeColor="text1"/>
                <w:sz w:val="16"/>
                <w:szCs w:val="16"/>
                <w:lang w:val="en-GB"/>
              </w:rPr>
            </w:pPr>
            <w:r w:rsidRPr="00B9430A">
              <w:rPr>
                <w:rFonts w:cs="Arial"/>
                <w:color w:val="000000" w:themeColor="text1"/>
                <w:sz w:val="16"/>
                <w:szCs w:val="16"/>
                <w:lang w:val="en-GB"/>
              </w:rPr>
              <w:t>8.57 – 26.9</w:t>
            </w:r>
          </w:p>
        </w:tc>
        <w:tc>
          <w:tcPr>
            <w:tcW w:w="1255" w:type="dxa"/>
            <w:tcBorders>
              <w:top w:val="nil"/>
              <w:left w:val="single" w:sz="4" w:space="0" w:color="auto"/>
              <w:bottom w:val="double" w:sz="6" w:space="0" w:color="000000"/>
              <w:right w:val="single" w:sz="4" w:space="0" w:color="auto"/>
            </w:tcBorders>
            <w:shd w:val="clear" w:color="auto" w:fill="auto"/>
            <w:noWrap/>
            <w:vAlign w:val="center"/>
          </w:tcPr>
          <w:p w14:paraId="79E3A18C" w14:textId="77777777" w:rsidR="007E54E0" w:rsidRPr="00B9430A" w:rsidRDefault="007501B1" w:rsidP="008D7F48">
            <w:pPr>
              <w:jc w:val="center"/>
              <w:rPr>
                <w:rFonts w:cs="Arial"/>
                <w:color w:val="000000" w:themeColor="text1"/>
                <w:sz w:val="16"/>
                <w:szCs w:val="16"/>
                <w:lang w:val="en-GB"/>
              </w:rPr>
            </w:pPr>
            <w:r w:rsidRPr="00B9430A">
              <w:rPr>
                <w:rFonts w:cs="Arial"/>
                <w:color w:val="000000" w:themeColor="text1"/>
                <w:sz w:val="16"/>
                <w:szCs w:val="16"/>
                <w:lang w:val="en-GB"/>
              </w:rPr>
              <w:t>1</w:t>
            </w:r>
            <w:r w:rsidR="00CB5336" w:rsidRPr="00B9430A">
              <w:rPr>
                <w:rFonts w:cs="Arial"/>
                <w:color w:val="000000" w:themeColor="text1"/>
                <w:sz w:val="16"/>
                <w:szCs w:val="16"/>
                <w:lang w:val="en-GB"/>
              </w:rPr>
              <w:t>0.4 – 49.1</w:t>
            </w:r>
          </w:p>
        </w:tc>
      </w:tr>
      <w:tr w:rsidR="00F02546" w:rsidRPr="00085C2E" w14:paraId="2A50431F" w14:textId="77777777" w:rsidTr="00CB5336">
        <w:trPr>
          <w:trHeight w:val="283"/>
          <w:jc w:val="center"/>
        </w:trPr>
        <w:tc>
          <w:tcPr>
            <w:tcW w:w="1160" w:type="dxa"/>
            <w:tcBorders>
              <w:top w:val="nil"/>
              <w:left w:val="single" w:sz="12" w:space="0" w:color="auto"/>
              <w:bottom w:val="double" w:sz="6" w:space="0" w:color="000000"/>
              <w:right w:val="single" w:sz="4" w:space="0" w:color="auto"/>
            </w:tcBorders>
            <w:shd w:val="clear" w:color="auto" w:fill="auto"/>
            <w:noWrap/>
            <w:vAlign w:val="center"/>
          </w:tcPr>
          <w:p w14:paraId="5F4BD17F"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Magnesium</w:t>
            </w:r>
          </w:p>
        </w:tc>
        <w:tc>
          <w:tcPr>
            <w:tcW w:w="992" w:type="dxa"/>
            <w:tcBorders>
              <w:top w:val="double" w:sz="4" w:space="0" w:color="auto"/>
              <w:left w:val="nil"/>
              <w:bottom w:val="double" w:sz="4" w:space="0" w:color="auto"/>
              <w:right w:val="single" w:sz="4" w:space="0" w:color="auto"/>
            </w:tcBorders>
            <w:vAlign w:val="center"/>
          </w:tcPr>
          <w:p w14:paraId="7AB0D830"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%dw</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tcPr>
          <w:p w14:paraId="6D62AE95" w14:textId="77777777" w:rsidR="007E54E0" w:rsidRPr="00B9430A" w:rsidRDefault="00302661" w:rsidP="008D7F48">
            <w:pPr>
              <w:jc w:val="center"/>
              <w:rPr>
                <w:rFonts w:cs="Arial"/>
                <w:color w:val="000000" w:themeColor="text1"/>
                <w:sz w:val="16"/>
                <w:szCs w:val="16"/>
                <w:lang w:val="en-GB"/>
              </w:rPr>
            </w:pPr>
            <w:r w:rsidRPr="00B9430A">
              <w:rPr>
                <w:rFonts w:cs="Arial"/>
                <w:color w:val="000000" w:themeColor="text1"/>
                <w:sz w:val="16"/>
                <w:szCs w:val="16"/>
                <w:lang w:val="en-GB"/>
              </w:rPr>
              <w:t>0.134 (0.109 – 0.168</w:t>
            </w:r>
            <w:r w:rsidR="007501B1" w:rsidRPr="00B9430A">
              <w:rPr>
                <w:rFonts w:cs="Arial"/>
                <w:color w:val="000000" w:themeColor="text1"/>
                <w:sz w:val="16"/>
                <w:szCs w:val="16"/>
                <w:lang w:val="en-GB"/>
              </w:rPr>
              <w:t>)</w:t>
            </w:r>
          </w:p>
        </w:tc>
        <w:tc>
          <w:tcPr>
            <w:tcW w:w="1842" w:type="dxa"/>
            <w:tcBorders>
              <w:top w:val="double" w:sz="4" w:space="0" w:color="auto"/>
              <w:left w:val="nil"/>
              <w:bottom w:val="single" w:sz="4" w:space="0" w:color="auto"/>
              <w:right w:val="single" w:sz="4" w:space="0" w:color="auto"/>
            </w:tcBorders>
            <w:shd w:val="clear" w:color="auto" w:fill="auto"/>
            <w:noWrap/>
            <w:vAlign w:val="center"/>
          </w:tcPr>
          <w:p w14:paraId="7DD081C9" w14:textId="77777777" w:rsidR="007E54E0" w:rsidRPr="00B9430A" w:rsidRDefault="007501B1" w:rsidP="008D7F48">
            <w:pPr>
              <w:jc w:val="center"/>
              <w:rPr>
                <w:rFonts w:cs="Arial"/>
                <w:color w:val="000000" w:themeColor="text1"/>
                <w:sz w:val="16"/>
                <w:szCs w:val="16"/>
                <w:lang w:val="en-GB"/>
              </w:rPr>
            </w:pPr>
            <w:r w:rsidRPr="00B9430A">
              <w:rPr>
                <w:rFonts w:cs="Arial"/>
                <w:color w:val="000000" w:themeColor="text1"/>
                <w:sz w:val="16"/>
                <w:szCs w:val="16"/>
                <w:lang w:val="en-GB"/>
              </w:rPr>
              <w:t>0.133 (0.103 – 0.155)</w:t>
            </w:r>
          </w:p>
        </w:tc>
        <w:tc>
          <w:tcPr>
            <w:tcW w:w="993" w:type="dxa"/>
            <w:tcBorders>
              <w:top w:val="nil"/>
              <w:left w:val="single" w:sz="4" w:space="0" w:color="auto"/>
              <w:bottom w:val="double" w:sz="6" w:space="0" w:color="000000"/>
              <w:right w:val="single" w:sz="4" w:space="0" w:color="auto"/>
            </w:tcBorders>
            <w:vAlign w:val="center"/>
          </w:tcPr>
          <w:p w14:paraId="430FFF5E" w14:textId="77777777" w:rsidR="007E54E0" w:rsidRPr="00B9430A" w:rsidRDefault="007501B1" w:rsidP="000778AC">
            <w:pPr>
              <w:jc w:val="center"/>
              <w:rPr>
                <w:rFonts w:cs="Arial"/>
                <w:color w:val="000000" w:themeColor="text1"/>
                <w:sz w:val="16"/>
                <w:szCs w:val="16"/>
                <w:lang w:val="en-GB"/>
              </w:rPr>
            </w:pPr>
            <w:r w:rsidRPr="00B9430A">
              <w:rPr>
                <w:rFonts w:cs="Arial"/>
                <w:color w:val="000000" w:themeColor="text1"/>
                <w:sz w:val="16"/>
                <w:szCs w:val="16"/>
                <w:lang w:val="en-GB"/>
              </w:rPr>
              <w:t>0.</w:t>
            </w:r>
            <w:r w:rsidR="000778AC" w:rsidRPr="00B9430A">
              <w:rPr>
                <w:rFonts w:cs="Arial"/>
                <w:color w:val="000000" w:themeColor="text1"/>
                <w:sz w:val="16"/>
                <w:szCs w:val="16"/>
                <w:lang w:val="en-GB"/>
              </w:rPr>
              <w:t>874</w:t>
            </w:r>
          </w:p>
        </w:tc>
        <w:tc>
          <w:tcPr>
            <w:tcW w:w="1275" w:type="dxa"/>
            <w:tcBorders>
              <w:top w:val="nil"/>
              <w:left w:val="single" w:sz="4" w:space="0" w:color="auto"/>
              <w:bottom w:val="double" w:sz="6" w:space="0" w:color="000000"/>
              <w:right w:val="single" w:sz="4" w:space="0" w:color="auto"/>
            </w:tcBorders>
            <w:vAlign w:val="center"/>
          </w:tcPr>
          <w:p w14:paraId="57C4A305" w14:textId="77777777" w:rsidR="007E54E0" w:rsidRPr="00B9430A" w:rsidRDefault="007501B1" w:rsidP="008D7F48">
            <w:pPr>
              <w:jc w:val="center"/>
              <w:rPr>
                <w:rFonts w:cs="Arial"/>
                <w:color w:val="000000" w:themeColor="text1"/>
                <w:sz w:val="16"/>
                <w:szCs w:val="16"/>
                <w:lang w:val="en-GB"/>
              </w:rPr>
            </w:pPr>
            <w:r w:rsidRPr="00B9430A">
              <w:rPr>
                <w:rFonts w:cs="Arial"/>
                <w:color w:val="000000" w:themeColor="text1"/>
                <w:sz w:val="16"/>
                <w:szCs w:val="16"/>
                <w:lang w:val="en-GB"/>
              </w:rPr>
              <w:t>0.038 – 0.19</w:t>
            </w:r>
          </w:p>
        </w:tc>
        <w:tc>
          <w:tcPr>
            <w:tcW w:w="1255" w:type="dxa"/>
            <w:tcBorders>
              <w:top w:val="nil"/>
              <w:left w:val="single" w:sz="4" w:space="0" w:color="auto"/>
              <w:bottom w:val="double" w:sz="6" w:space="0" w:color="000000"/>
              <w:right w:val="single" w:sz="4" w:space="0" w:color="auto"/>
            </w:tcBorders>
            <w:shd w:val="clear" w:color="auto" w:fill="auto"/>
            <w:noWrap/>
            <w:vAlign w:val="center"/>
          </w:tcPr>
          <w:p w14:paraId="2DAEE9E8"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0.0594 – 0.194</w:t>
            </w:r>
          </w:p>
        </w:tc>
      </w:tr>
      <w:tr w:rsidR="00F02546" w:rsidRPr="00085C2E" w14:paraId="59F102CA" w14:textId="77777777" w:rsidTr="00CB5336">
        <w:trPr>
          <w:trHeight w:val="283"/>
          <w:jc w:val="center"/>
        </w:trPr>
        <w:tc>
          <w:tcPr>
            <w:tcW w:w="1160" w:type="dxa"/>
            <w:tcBorders>
              <w:top w:val="nil"/>
              <w:left w:val="single" w:sz="12" w:space="0" w:color="auto"/>
              <w:bottom w:val="double" w:sz="6" w:space="0" w:color="000000"/>
              <w:right w:val="single" w:sz="4" w:space="0" w:color="auto"/>
            </w:tcBorders>
            <w:shd w:val="clear" w:color="auto" w:fill="auto"/>
            <w:noWrap/>
            <w:vAlign w:val="center"/>
          </w:tcPr>
          <w:p w14:paraId="642BCDEF"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Manganese</w:t>
            </w:r>
          </w:p>
        </w:tc>
        <w:tc>
          <w:tcPr>
            <w:tcW w:w="992" w:type="dxa"/>
            <w:tcBorders>
              <w:top w:val="double" w:sz="4" w:space="0" w:color="auto"/>
              <w:left w:val="single" w:sz="4" w:space="0" w:color="auto"/>
              <w:bottom w:val="double" w:sz="6" w:space="0" w:color="000000"/>
              <w:right w:val="single" w:sz="4" w:space="0" w:color="auto"/>
            </w:tcBorders>
            <w:vAlign w:val="center"/>
          </w:tcPr>
          <w:p w14:paraId="7F882336"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mg/kg dw</w:t>
            </w:r>
          </w:p>
        </w:tc>
        <w:tc>
          <w:tcPr>
            <w:tcW w:w="1843"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24BBC335" w14:textId="77777777" w:rsidR="007E54E0" w:rsidRPr="00B9430A" w:rsidRDefault="000778AC" w:rsidP="008D7F48">
            <w:pPr>
              <w:jc w:val="center"/>
              <w:rPr>
                <w:rFonts w:cs="Arial"/>
                <w:color w:val="000000" w:themeColor="text1"/>
                <w:sz w:val="16"/>
                <w:szCs w:val="16"/>
                <w:lang w:val="en-GB"/>
              </w:rPr>
            </w:pPr>
            <w:r w:rsidRPr="00B9430A">
              <w:rPr>
                <w:rFonts w:cs="Arial"/>
                <w:color w:val="000000" w:themeColor="text1"/>
                <w:sz w:val="16"/>
                <w:szCs w:val="16"/>
                <w:lang w:val="en-GB"/>
              </w:rPr>
              <w:t>6.27 (4.94 – 9.70</w:t>
            </w:r>
            <w:r w:rsidR="007501B1" w:rsidRPr="00B9430A">
              <w:rPr>
                <w:rFonts w:cs="Arial"/>
                <w:color w:val="000000" w:themeColor="text1"/>
                <w:sz w:val="16"/>
                <w:szCs w:val="16"/>
                <w:lang w:val="en-GB"/>
              </w:rPr>
              <w:t>)</w:t>
            </w:r>
          </w:p>
        </w:tc>
        <w:tc>
          <w:tcPr>
            <w:tcW w:w="1842"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523C9401" w14:textId="77777777" w:rsidR="007E54E0" w:rsidRPr="00B9430A" w:rsidRDefault="000778AC" w:rsidP="008D7F48">
            <w:pPr>
              <w:jc w:val="center"/>
              <w:rPr>
                <w:rFonts w:cs="Arial"/>
                <w:color w:val="000000" w:themeColor="text1"/>
                <w:sz w:val="16"/>
                <w:szCs w:val="16"/>
                <w:lang w:val="en-GB"/>
              </w:rPr>
            </w:pPr>
            <w:r w:rsidRPr="00B9430A">
              <w:rPr>
                <w:rFonts w:cs="Arial"/>
                <w:color w:val="000000" w:themeColor="text1"/>
                <w:sz w:val="16"/>
                <w:szCs w:val="16"/>
                <w:lang w:val="en-GB"/>
              </w:rPr>
              <w:t>6.21 (4.92 – 9.58</w:t>
            </w:r>
            <w:r w:rsidR="007501B1" w:rsidRPr="00B9430A">
              <w:rPr>
                <w:rFonts w:cs="Arial"/>
                <w:color w:val="000000" w:themeColor="text1"/>
                <w:sz w:val="16"/>
                <w:szCs w:val="16"/>
                <w:lang w:val="en-GB"/>
              </w:rPr>
              <w:t>)</w:t>
            </w:r>
          </w:p>
        </w:tc>
        <w:tc>
          <w:tcPr>
            <w:tcW w:w="993" w:type="dxa"/>
            <w:tcBorders>
              <w:top w:val="nil"/>
              <w:left w:val="single" w:sz="4" w:space="0" w:color="auto"/>
              <w:bottom w:val="double" w:sz="6" w:space="0" w:color="000000"/>
              <w:right w:val="single" w:sz="4" w:space="0" w:color="auto"/>
            </w:tcBorders>
            <w:vAlign w:val="center"/>
          </w:tcPr>
          <w:p w14:paraId="7906DCB3" w14:textId="77777777" w:rsidR="007E54E0" w:rsidRPr="00B9430A" w:rsidRDefault="000778AC" w:rsidP="008D7F48">
            <w:pPr>
              <w:jc w:val="center"/>
              <w:rPr>
                <w:rFonts w:cs="Arial"/>
                <w:color w:val="000000" w:themeColor="text1"/>
                <w:sz w:val="16"/>
                <w:szCs w:val="16"/>
                <w:lang w:val="en-GB"/>
              </w:rPr>
            </w:pPr>
            <w:r w:rsidRPr="00B9430A">
              <w:rPr>
                <w:rFonts w:cs="Arial"/>
                <w:color w:val="000000" w:themeColor="text1"/>
                <w:sz w:val="16"/>
                <w:szCs w:val="16"/>
                <w:lang w:val="en-GB"/>
              </w:rPr>
              <w:t>0.874</w:t>
            </w:r>
          </w:p>
        </w:tc>
        <w:tc>
          <w:tcPr>
            <w:tcW w:w="1275" w:type="dxa"/>
            <w:tcBorders>
              <w:top w:val="nil"/>
              <w:left w:val="single" w:sz="4" w:space="0" w:color="auto"/>
              <w:bottom w:val="double" w:sz="6" w:space="0" w:color="000000"/>
              <w:right w:val="single" w:sz="4" w:space="0" w:color="auto"/>
            </w:tcBorders>
            <w:vAlign w:val="center"/>
          </w:tcPr>
          <w:p w14:paraId="174DC647" w14:textId="77777777" w:rsidR="007E54E0" w:rsidRPr="00B9430A" w:rsidRDefault="007501B1" w:rsidP="008D7F48">
            <w:pPr>
              <w:jc w:val="center"/>
              <w:rPr>
                <w:rFonts w:cs="Arial"/>
                <w:color w:val="000000" w:themeColor="text1"/>
                <w:sz w:val="16"/>
                <w:szCs w:val="16"/>
                <w:lang w:val="en-GB"/>
              </w:rPr>
            </w:pPr>
            <w:r w:rsidRPr="00B9430A">
              <w:rPr>
                <w:rFonts w:cs="Arial"/>
                <w:color w:val="000000" w:themeColor="text1"/>
                <w:sz w:val="16"/>
                <w:szCs w:val="16"/>
                <w:lang w:val="en-GB"/>
              </w:rPr>
              <w:t>2.5, 12.2</w:t>
            </w:r>
          </w:p>
        </w:tc>
        <w:tc>
          <w:tcPr>
            <w:tcW w:w="1255" w:type="dxa"/>
            <w:tcBorders>
              <w:top w:val="nil"/>
              <w:left w:val="single" w:sz="4" w:space="0" w:color="auto"/>
              <w:bottom w:val="double" w:sz="6" w:space="0" w:color="000000"/>
              <w:right w:val="single" w:sz="4" w:space="0" w:color="auto"/>
            </w:tcBorders>
            <w:shd w:val="clear" w:color="auto" w:fill="auto"/>
            <w:noWrap/>
            <w:vAlign w:val="center"/>
          </w:tcPr>
          <w:p w14:paraId="1DBC4007"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1.69 – 14.30</w:t>
            </w:r>
          </w:p>
        </w:tc>
      </w:tr>
      <w:tr w:rsidR="00F02546" w:rsidRPr="00085C2E" w14:paraId="7F6B0D74" w14:textId="77777777" w:rsidTr="00F02546">
        <w:trPr>
          <w:trHeight w:val="283"/>
          <w:jc w:val="center"/>
        </w:trPr>
        <w:tc>
          <w:tcPr>
            <w:tcW w:w="116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0E04ECB5"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Phosphorus</w:t>
            </w:r>
          </w:p>
        </w:tc>
        <w:tc>
          <w:tcPr>
            <w:tcW w:w="992" w:type="dxa"/>
            <w:tcBorders>
              <w:top w:val="double" w:sz="6" w:space="0" w:color="000000"/>
              <w:left w:val="single" w:sz="4" w:space="0" w:color="auto"/>
              <w:bottom w:val="double" w:sz="6" w:space="0" w:color="000000"/>
              <w:right w:val="single" w:sz="4" w:space="0" w:color="auto"/>
            </w:tcBorders>
            <w:vAlign w:val="center"/>
          </w:tcPr>
          <w:p w14:paraId="6DF98FC0"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%dw</w:t>
            </w:r>
          </w:p>
        </w:tc>
        <w:tc>
          <w:tcPr>
            <w:tcW w:w="1843"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1A0CBB34" w14:textId="77777777" w:rsidR="007E54E0" w:rsidRPr="00B9430A" w:rsidRDefault="000778AC" w:rsidP="008D7F48">
            <w:pPr>
              <w:jc w:val="center"/>
              <w:rPr>
                <w:rFonts w:cs="Arial"/>
                <w:color w:val="000000" w:themeColor="text1"/>
                <w:sz w:val="16"/>
                <w:szCs w:val="16"/>
                <w:lang w:val="en-GB"/>
              </w:rPr>
            </w:pPr>
            <w:r w:rsidRPr="00B9430A">
              <w:rPr>
                <w:rFonts w:cs="Arial"/>
                <w:color w:val="000000" w:themeColor="text1"/>
                <w:sz w:val="16"/>
                <w:szCs w:val="16"/>
                <w:lang w:val="en-GB"/>
              </w:rPr>
              <w:t>0.311 (0.283 – 0.362</w:t>
            </w:r>
            <w:r w:rsidR="00CB5336" w:rsidRPr="00B9430A">
              <w:rPr>
                <w:rFonts w:cs="Arial"/>
                <w:color w:val="000000" w:themeColor="text1"/>
                <w:sz w:val="16"/>
                <w:szCs w:val="16"/>
                <w:lang w:val="en-GB"/>
              </w:rPr>
              <w:t>)</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5767681" w14:textId="77777777" w:rsidR="007E54E0" w:rsidRPr="00B9430A" w:rsidRDefault="00CB5336" w:rsidP="008D7F48">
            <w:pPr>
              <w:jc w:val="center"/>
              <w:rPr>
                <w:rFonts w:cs="Arial"/>
                <w:color w:val="000000" w:themeColor="text1"/>
                <w:sz w:val="16"/>
                <w:szCs w:val="16"/>
                <w:lang w:val="en-GB"/>
              </w:rPr>
            </w:pPr>
            <w:r w:rsidRPr="00B9430A">
              <w:rPr>
                <w:rFonts w:cs="Arial"/>
                <w:color w:val="000000" w:themeColor="text1"/>
                <w:sz w:val="16"/>
                <w:szCs w:val="16"/>
                <w:lang w:val="en-GB"/>
              </w:rPr>
              <w:t>0.289 (0.258 – 0.334)</w:t>
            </w:r>
          </w:p>
        </w:tc>
        <w:tc>
          <w:tcPr>
            <w:tcW w:w="993" w:type="dxa"/>
            <w:tcBorders>
              <w:top w:val="double" w:sz="6" w:space="0" w:color="000000"/>
              <w:left w:val="single" w:sz="4" w:space="0" w:color="auto"/>
              <w:bottom w:val="double" w:sz="6" w:space="0" w:color="000000"/>
              <w:right w:val="single" w:sz="4" w:space="0" w:color="auto"/>
            </w:tcBorders>
            <w:vAlign w:val="center"/>
          </w:tcPr>
          <w:p w14:paraId="5CAD310B" w14:textId="77777777" w:rsidR="007E54E0" w:rsidRPr="00B9430A" w:rsidRDefault="000778AC" w:rsidP="008D7F48">
            <w:pPr>
              <w:jc w:val="center"/>
              <w:rPr>
                <w:rFonts w:cs="Arial"/>
                <w:color w:val="000000" w:themeColor="text1"/>
                <w:sz w:val="16"/>
                <w:szCs w:val="16"/>
                <w:lang w:val="en-GB"/>
              </w:rPr>
            </w:pPr>
            <w:r w:rsidRPr="00B9430A">
              <w:rPr>
                <w:rFonts w:cs="Arial"/>
                <w:color w:val="000000" w:themeColor="text1"/>
                <w:sz w:val="16"/>
                <w:szCs w:val="16"/>
                <w:lang w:val="en-GB"/>
              </w:rPr>
              <w:t>0.</w:t>
            </w:r>
            <w:r w:rsidR="00E8212B" w:rsidRPr="00B9430A">
              <w:rPr>
                <w:rFonts w:cs="Arial"/>
                <w:color w:val="000000" w:themeColor="text1"/>
                <w:sz w:val="16"/>
                <w:szCs w:val="16"/>
                <w:lang w:val="en-GB"/>
              </w:rPr>
              <w:t>0206</w:t>
            </w:r>
          </w:p>
        </w:tc>
        <w:tc>
          <w:tcPr>
            <w:tcW w:w="1275" w:type="dxa"/>
            <w:tcBorders>
              <w:top w:val="double" w:sz="6" w:space="0" w:color="000000"/>
              <w:left w:val="single" w:sz="4" w:space="0" w:color="auto"/>
              <w:bottom w:val="double" w:sz="6" w:space="0" w:color="000000"/>
              <w:right w:val="single" w:sz="4" w:space="0" w:color="auto"/>
            </w:tcBorders>
            <w:vAlign w:val="center"/>
          </w:tcPr>
          <w:p w14:paraId="7B3F4856" w14:textId="77777777" w:rsidR="007E54E0" w:rsidRPr="00B9430A" w:rsidRDefault="00CB5336" w:rsidP="008D7F48">
            <w:pPr>
              <w:jc w:val="center"/>
              <w:rPr>
                <w:rFonts w:cs="Arial"/>
                <w:color w:val="000000" w:themeColor="text1"/>
                <w:sz w:val="16"/>
                <w:szCs w:val="16"/>
                <w:lang w:val="en-GB"/>
              </w:rPr>
            </w:pPr>
            <w:r w:rsidRPr="00B9430A">
              <w:rPr>
                <w:rFonts w:cs="Arial"/>
                <w:color w:val="000000" w:themeColor="text1"/>
                <w:sz w:val="16"/>
                <w:szCs w:val="16"/>
                <w:lang w:val="en-GB"/>
              </w:rPr>
              <w:t>0.127 – 0.472</w:t>
            </w:r>
          </w:p>
        </w:tc>
        <w:tc>
          <w:tcPr>
            <w:tcW w:w="125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45C7072C"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0.147 – 0.533</w:t>
            </w:r>
          </w:p>
        </w:tc>
      </w:tr>
      <w:tr w:rsidR="00F02546" w:rsidRPr="00085C2E" w14:paraId="6890143D" w14:textId="77777777" w:rsidTr="00F02546">
        <w:trPr>
          <w:trHeight w:val="283"/>
          <w:jc w:val="center"/>
        </w:trPr>
        <w:tc>
          <w:tcPr>
            <w:tcW w:w="116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48F01F9D"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Potassium</w:t>
            </w:r>
          </w:p>
        </w:tc>
        <w:tc>
          <w:tcPr>
            <w:tcW w:w="992" w:type="dxa"/>
            <w:tcBorders>
              <w:top w:val="double" w:sz="6" w:space="0" w:color="000000"/>
              <w:left w:val="single" w:sz="4" w:space="0" w:color="auto"/>
              <w:bottom w:val="double" w:sz="6" w:space="0" w:color="000000"/>
              <w:right w:val="single" w:sz="4" w:space="0" w:color="auto"/>
            </w:tcBorders>
            <w:vAlign w:val="center"/>
          </w:tcPr>
          <w:p w14:paraId="3EF9A945"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%dw</w:t>
            </w:r>
          </w:p>
        </w:tc>
        <w:tc>
          <w:tcPr>
            <w:tcW w:w="1843"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0ADF90BD" w14:textId="77777777" w:rsidR="007E54E0" w:rsidRPr="00B9430A" w:rsidRDefault="00E8212B" w:rsidP="008D7F48">
            <w:pPr>
              <w:jc w:val="center"/>
              <w:rPr>
                <w:rFonts w:cs="Arial"/>
                <w:color w:val="000000" w:themeColor="text1"/>
                <w:sz w:val="16"/>
                <w:szCs w:val="16"/>
                <w:lang w:val="en-GB"/>
              </w:rPr>
            </w:pPr>
            <w:r w:rsidRPr="00B9430A">
              <w:rPr>
                <w:rFonts w:cs="Arial"/>
                <w:color w:val="000000" w:themeColor="text1"/>
                <w:sz w:val="16"/>
                <w:szCs w:val="16"/>
                <w:lang w:val="en-GB"/>
              </w:rPr>
              <w:t>0.421 (0.381 – 0.514</w:t>
            </w:r>
            <w:r w:rsidR="00CB5336" w:rsidRPr="00B9430A">
              <w:rPr>
                <w:rFonts w:cs="Arial"/>
                <w:color w:val="000000" w:themeColor="text1"/>
                <w:sz w:val="16"/>
                <w:szCs w:val="16"/>
                <w:lang w:val="en-GB"/>
              </w:rPr>
              <w:t>)</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DC05FE1" w14:textId="77777777" w:rsidR="007E54E0" w:rsidRPr="00B9430A" w:rsidRDefault="00CB5336" w:rsidP="008D7F48">
            <w:pPr>
              <w:jc w:val="center"/>
              <w:rPr>
                <w:rFonts w:cs="Arial"/>
                <w:color w:val="000000" w:themeColor="text1"/>
                <w:sz w:val="16"/>
                <w:szCs w:val="16"/>
                <w:lang w:val="en-GB"/>
              </w:rPr>
            </w:pPr>
            <w:r w:rsidRPr="00B9430A">
              <w:rPr>
                <w:rFonts w:cs="Arial"/>
                <w:color w:val="000000" w:themeColor="text1"/>
                <w:sz w:val="16"/>
                <w:szCs w:val="16"/>
                <w:lang w:val="en-GB"/>
              </w:rPr>
              <w:t>0.387 (0.343 – 0.441)</w:t>
            </w:r>
          </w:p>
        </w:tc>
        <w:tc>
          <w:tcPr>
            <w:tcW w:w="993" w:type="dxa"/>
            <w:tcBorders>
              <w:top w:val="double" w:sz="6" w:space="0" w:color="000000"/>
              <w:left w:val="single" w:sz="4" w:space="0" w:color="auto"/>
              <w:bottom w:val="double" w:sz="6" w:space="0" w:color="000000"/>
              <w:right w:val="single" w:sz="4" w:space="0" w:color="auto"/>
            </w:tcBorders>
            <w:vAlign w:val="center"/>
          </w:tcPr>
          <w:p w14:paraId="182AFD94" w14:textId="77777777" w:rsidR="007E54E0" w:rsidRPr="00B9430A" w:rsidRDefault="00E8212B" w:rsidP="008D7F48">
            <w:pPr>
              <w:jc w:val="center"/>
              <w:rPr>
                <w:rFonts w:cs="Arial"/>
                <w:color w:val="000000" w:themeColor="text1"/>
                <w:sz w:val="16"/>
                <w:szCs w:val="16"/>
                <w:lang w:val="en-GB"/>
              </w:rPr>
            </w:pPr>
            <w:r w:rsidRPr="00B9430A">
              <w:rPr>
                <w:rFonts w:cs="Arial"/>
                <w:color w:val="000000" w:themeColor="text1"/>
                <w:sz w:val="16"/>
                <w:szCs w:val="16"/>
                <w:lang w:val="en-GB"/>
              </w:rPr>
              <w:t>0.0208</w:t>
            </w:r>
          </w:p>
        </w:tc>
        <w:tc>
          <w:tcPr>
            <w:tcW w:w="1275" w:type="dxa"/>
            <w:tcBorders>
              <w:top w:val="double" w:sz="6" w:space="0" w:color="000000"/>
              <w:left w:val="single" w:sz="4" w:space="0" w:color="auto"/>
              <w:bottom w:val="double" w:sz="6" w:space="0" w:color="000000"/>
              <w:right w:val="single" w:sz="4" w:space="0" w:color="auto"/>
            </w:tcBorders>
            <w:vAlign w:val="center"/>
          </w:tcPr>
          <w:p w14:paraId="444ECB24" w14:textId="77777777" w:rsidR="007E54E0" w:rsidRPr="00B9430A" w:rsidRDefault="00CB5336" w:rsidP="008D7F48">
            <w:pPr>
              <w:jc w:val="center"/>
              <w:rPr>
                <w:rFonts w:cs="Arial"/>
                <w:color w:val="000000" w:themeColor="text1"/>
                <w:sz w:val="16"/>
                <w:szCs w:val="16"/>
                <w:lang w:val="en-GB"/>
              </w:rPr>
            </w:pPr>
            <w:r w:rsidRPr="00B9430A">
              <w:rPr>
                <w:rFonts w:cs="Arial"/>
                <w:color w:val="000000" w:themeColor="text1"/>
                <w:sz w:val="16"/>
                <w:szCs w:val="16"/>
                <w:lang w:val="en-GB"/>
              </w:rPr>
              <w:t>0.194, 0.687</w:t>
            </w:r>
          </w:p>
        </w:tc>
        <w:tc>
          <w:tcPr>
            <w:tcW w:w="125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1DD3FCA5"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0.181 – 0.603</w:t>
            </w:r>
          </w:p>
        </w:tc>
      </w:tr>
      <w:tr w:rsidR="00F02546" w:rsidRPr="00085C2E" w14:paraId="308B873F" w14:textId="77777777" w:rsidTr="00CB5336">
        <w:trPr>
          <w:trHeight w:val="283"/>
          <w:jc w:val="center"/>
        </w:trPr>
        <w:tc>
          <w:tcPr>
            <w:tcW w:w="116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A65613E" w14:textId="77777777" w:rsidR="00576579" w:rsidRPr="00B9430A" w:rsidRDefault="00576579" w:rsidP="00311CD6">
            <w:pPr>
              <w:pageBreakBefore/>
              <w:jc w:val="center"/>
              <w:rPr>
                <w:rFonts w:cs="Arial"/>
                <w:color w:val="000000" w:themeColor="text1"/>
                <w:sz w:val="16"/>
                <w:szCs w:val="16"/>
                <w:lang w:val="en-GB"/>
              </w:rPr>
            </w:pPr>
            <w:r w:rsidRPr="00B9430A">
              <w:rPr>
                <w:rFonts w:cs="Arial"/>
                <w:color w:val="000000" w:themeColor="text1"/>
                <w:sz w:val="16"/>
                <w:szCs w:val="16"/>
                <w:lang w:val="en-GB"/>
              </w:rPr>
              <w:lastRenderedPageBreak/>
              <w:t>Sodium</w:t>
            </w:r>
          </w:p>
        </w:tc>
        <w:tc>
          <w:tcPr>
            <w:tcW w:w="992" w:type="dxa"/>
            <w:tcBorders>
              <w:top w:val="double" w:sz="6" w:space="0" w:color="000000"/>
              <w:left w:val="single" w:sz="4" w:space="0" w:color="auto"/>
              <w:bottom w:val="double" w:sz="6" w:space="0" w:color="000000"/>
              <w:right w:val="single" w:sz="4" w:space="0" w:color="auto"/>
            </w:tcBorders>
            <w:vAlign w:val="center"/>
          </w:tcPr>
          <w:p w14:paraId="1E5075BF" w14:textId="77777777" w:rsidR="00576579" w:rsidRPr="00B9430A" w:rsidRDefault="00CB5336" w:rsidP="008D7F48">
            <w:pPr>
              <w:jc w:val="center"/>
              <w:rPr>
                <w:rFonts w:cs="Arial"/>
                <w:color w:val="000000" w:themeColor="text1"/>
                <w:sz w:val="16"/>
                <w:szCs w:val="16"/>
                <w:lang w:val="en-GB"/>
              </w:rPr>
            </w:pPr>
            <w:r w:rsidRPr="00B9430A">
              <w:rPr>
                <w:rFonts w:cs="Arial"/>
                <w:color w:val="000000" w:themeColor="text1"/>
                <w:sz w:val="16"/>
                <w:szCs w:val="16"/>
                <w:lang w:val="en-GB"/>
              </w:rPr>
              <w:t>mg/kg dw</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FC1DB5C" w14:textId="77777777" w:rsidR="00576579" w:rsidRPr="00B9430A" w:rsidRDefault="00E8212B" w:rsidP="008D7F48">
            <w:pPr>
              <w:jc w:val="center"/>
              <w:rPr>
                <w:rFonts w:cs="Arial"/>
                <w:color w:val="000000" w:themeColor="text1"/>
                <w:sz w:val="16"/>
                <w:szCs w:val="16"/>
                <w:lang w:val="en-GB"/>
              </w:rPr>
            </w:pPr>
            <w:r w:rsidRPr="00B9430A">
              <w:rPr>
                <w:rFonts w:cs="Arial"/>
                <w:color w:val="000000" w:themeColor="text1"/>
                <w:sz w:val="16"/>
                <w:szCs w:val="16"/>
                <w:lang w:val="en-GB"/>
              </w:rPr>
              <w:t>0.732 (&lt;LOQ – 2.84</w:t>
            </w:r>
            <w:r w:rsidR="00CB5336" w:rsidRPr="00B9430A">
              <w:rPr>
                <w:rFonts w:cs="Arial"/>
                <w:color w:val="000000" w:themeColor="text1"/>
                <w:sz w:val="16"/>
                <w:szCs w:val="16"/>
                <w:lang w:val="en-GB"/>
              </w:rPr>
              <w:t>)</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1B090A07" w14:textId="77777777" w:rsidR="00576579" w:rsidRPr="00B9430A" w:rsidRDefault="00CB5336" w:rsidP="008D7F48">
            <w:pPr>
              <w:jc w:val="center"/>
              <w:rPr>
                <w:rFonts w:cs="Arial"/>
                <w:color w:val="000000" w:themeColor="text1"/>
                <w:sz w:val="16"/>
                <w:szCs w:val="16"/>
                <w:lang w:val="en-GB"/>
              </w:rPr>
            </w:pPr>
            <w:r w:rsidRPr="00B9430A">
              <w:rPr>
                <w:rFonts w:cs="Arial"/>
                <w:color w:val="000000" w:themeColor="text1"/>
                <w:sz w:val="16"/>
                <w:szCs w:val="16"/>
                <w:lang w:val="en-GB"/>
              </w:rPr>
              <w:t>0.582 (&lt;LOQ –</w:t>
            </w:r>
            <w:r w:rsidR="00F02546" w:rsidRPr="00B9430A">
              <w:rPr>
                <w:rFonts w:cs="Arial"/>
                <w:color w:val="000000" w:themeColor="text1"/>
                <w:sz w:val="16"/>
                <w:szCs w:val="16"/>
                <w:lang w:val="en-GB"/>
              </w:rPr>
              <w:t xml:space="preserve"> </w:t>
            </w:r>
            <w:r w:rsidRPr="00B9430A">
              <w:rPr>
                <w:rFonts w:cs="Arial"/>
                <w:color w:val="000000" w:themeColor="text1"/>
                <w:sz w:val="16"/>
                <w:szCs w:val="16"/>
                <w:lang w:val="en-GB"/>
              </w:rPr>
              <w:t>4.89)</w:t>
            </w:r>
          </w:p>
        </w:tc>
        <w:tc>
          <w:tcPr>
            <w:tcW w:w="993" w:type="dxa"/>
            <w:tcBorders>
              <w:top w:val="double" w:sz="6" w:space="0" w:color="000000"/>
              <w:left w:val="single" w:sz="4" w:space="0" w:color="auto"/>
              <w:bottom w:val="double" w:sz="6" w:space="0" w:color="000000"/>
              <w:right w:val="single" w:sz="4" w:space="0" w:color="auto"/>
            </w:tcBorders>
            <w:vAlign w:val="center"/>
          </w:tcPr>
          <w:p w14:paraId="44D26B76" w14:textId="77777777" w:rsidR="00576579" w:rsidRPr="00B9430A" w:rsidRDefault="00E8212B" w:rsidP="008D7F48">
            <w:pPr>
              <w:jc w:val="center"/>
              <w:rPr>
                <w:rFonts w:cs="Arial"/>
                <w:color w:val="000000" w:themeColor="text1"/>
                <w:sz w:val="16"/>
                <w:szCs w:val="16"/>
                <w:highlight w:val="yellow"/>
                <w:lang w:val="en-GB"/>
              </w:rPr>
            </w:pPr>
            <w:r w:rsidRPr="00B9430A">
              <w:rPr>
                <w:rFonts w:cs="Arial"/>
                <w:color w:val="000000" w:themeColor="text1"/>
                <w:sz w:val="16"/>
                <w:szCs w:val="16"/>
                <w:lang w:val="en-GB"/>
              </w:rPr>
              <w:t>0.575</w:t>
            </w:r>
          </w:p>
        </w:tc>
        <w:tc>
          <w:tcPr>
            <w:tcW w:w="1275" w:type="dxa"/>
            <w:tcBorders>
              <w:top w:val="double" w:sz="6" w:space="0" w:color="000000"/>
              <w:left w:val="single" w:sz="4" w:space="0" w:color="auto"/>
              <w:bottom w:val="double" w:sz="6" w:space="0" w:color="000000"/>
              <w:right w:val="single" w:sz="4" w:space="0" w:color="auto"/>
            </w:tcBorders>
            <w:vAlign w:val="center"/>
          </w:tcPr>
          <w:p w14:paraId="57715B31" w14:textId="77777777" w:rsidR="00576579" w:rsidRPr="00B9430A" w:rsidRDefault="00F02546" w:rsidP="008D7F48">
            <w:pPr>
              <w:jc w:val="center"/>
              <w:rPr>
                <w:rFonts w:cs="Arial"/>
                <w:color w:val="000000" w:themeColor="text1"/>
                <w:sz w:val="16"/>
                <w:szCs w:val="16"/>
                <w:lang w:val="en-GB"/>
              </w:rPr>
            </w:pPr>
            <w:r w:rsidRPr="00B9430A">
              <w:rPr>
                <w:rFonts w:cs="Arial"/>
                <w:color w:val="000000" w:themeColor="text1"/>
                <w:sz w:val="16"/>
                <w:szCs w:val="16"/>
                <w:lang w:val="en-GB"/>
              </w:rPr>
              <w:t>0 – 20.7</w:t>
            </w:r>
          </w:p>
        </w:tc>
        <w:tc>
          <w:tcPr>
            <w:tcW w:w="125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2C45206" w14:textId="77777777" w:rsidR="00576579" w:rsidRPr="00B9430A" w:rsidRDefault="00F02546" w:rsidP="008D7F48">
            <w:pPr>
              <w:jc w:val="center"/>
              <w:rPr>
                <w:rFonts w:cs="Arial"/>
                <w:color w:val="000000" w:themeColor="text1"/>
                <w:sz w:val="16"/>
                <w:szCs w:val="16"/>
                <w:lang w:val="en-GB"/>
              </w:rPr>
            </w:pPr>
            <w:r w:rsidRPr="00B9430A">
              <w:rPr>
                <w:rFonts w:cs="Arial"/>
                <w:color w:val="000000" w:themeColor="text1"/>
                <w:sz w:val="16"/>
                <w:szCs w:val="16"/>
                <w:lang w:val="en-GB"/>
              </w:rPr>
              <w:t>0.2 - 732</w:t>
            </w:r>
          </w:p>
        </w:tc>
      </w:tr>
      <w:tr w:rsidR="00F02546" w:rsidRPr="00085C2E" w14:paraId="4390930D" w14:textId="77777777" w:rsidTr="00CB5336">
        <w:trPr>
          <w:trHeight w:val="283"/>
          <w:jc w:val="center"/>
        </w:trPr>
        <w:tc>
          <w:tcPr>
            <w:tcW w:w="116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3D05845"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Zinc</w:t>
            </w:r>
          </w:p>
        </w:tc>
        <w:tc>
          <w:tcPr>
            <w:tcW w:w="992" w:type="dxa"/>
            <w:tcBorders>
              <w:top w:val="double" w:sz="6" w:space="0" w:color="000000"/>
              <w:left w:val="single" w:sz="4" w:space="0" w:color="auto"/>
              <w:bottom w:val="double" w:sz="6" w:space="0" w:color="000000"/>
              <w:right w:val="single" w:sz="4" w:space="0" w:color="auto"/>
            </w:tcBorders>
            <w:vAlign w:val="center"/>
          </w:tcPr>
          <w:p w14:paraId="1AD74DD9"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mg/kg dw</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50D23E32" w14:textId="77777777" w:rsidR="007E54E0" w:rsidRPr="00B9430A" w:rsidRDefault="00D531DA" w:rsidP="008D7F48">
            <w:pPr>
              <w:jc w:val="center"/>
              <w:rPr>
                <w:rFonts w:cs="Arial"/>
                <w:color w:val="000000" w:themeColor="text1"/>
                <w:sz w:val="16"/>
                <w:szCs w:val="16"/>
                <w:lang w:val="en-GB"/>
              </w:rPr>
            </w:pPr>
            <w:r w:rsidRPr="00B9430A">
              <w:rPr>
                <w:rFonts w:cs="Arial"/>
                <w:color w:val="000000" w:themeColor="text1"/>
                <w:sz w:val="16"/>
                <w:szCs w:val="16"/>
                <w:lang w:val="en-GB"/>
              </w:rPr>
              <w:t>17.5 (15.0 – 20.1)</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CA8DF21" w14:textId="77777777" w:rsidR="007E54E0" w:rsidRPr="00B9430A" w:rsidRDefault="00D531DA" w:rsidP="008D7F48">
            <w:pPr>
              <w:jc w:val="center"/>
              <w:rPr>
                <w:rFonts w:cs="Arial"/>
                <w:color w:val="000000" w:themeColor="text1"/>
                <w:sz w:val="16"/>
                <w:szCs w:val="16"/>
                <w:lang w:val="en-GB"/>
              </w:rPr>
            </w:pPr>
            <w:r w:rsidRPr="00B9430A">
              <w:rPr>
                <w:rFonts w:cs="Arial"/>
                <w:color w:val="000000" w:themeColor="text1"/>
                <w:sz w:val="16"/>
                <w:szCs w:val="16"/>
                <w:lang w:val="en-GB"/>
              </w:rPr>
              <w:t>17.4 (15.0 – 20.3)</w:t>
            </w:r>
          </w:p>
        </w:tc>
        <w:tc>
          <w:tcPr>
            <w:tcW w:w="993" w:type="dxa"/>
            <w:tcBorders>
              <w:top w:val="double" w:sz="6" w:space="0" w:color="000000"/>
              <w:left w:val="single" w:sz="4" w:space="0" w:color="auto"/>
              <w:bottom w:val="double" w:sz="6" w:space="0" w:color="000000"/>
              <w:right w:val="single" w:sz="4" w:space="0" w:color="auto"/>
            </w:tcBorders>
            <w:vAlign w:val="center"/>
          </w:tcPr>
          <w:p w14:paraId="6584BC18" w14:textId="77777777" w:rsidR="007E54E0" w:rsidRPr="00B9430A" w:rsidRDefault="00D531DA" w:rsidP="008D7F48">
            <w:pPr>
              <w:jc w:val="center"/>
              <w:rPr>
                <w:rFonts w:cs="Arial"/>
                <w:color w:val="000000" w:themeColor="text1"/>
                <w:sz w:val="16"/>
                <w:szCs w:val="16"/>
                <w:highlight w:val="yellow"/>
                <w:lang w:val="en-GB"/>
              </w:rPr>
            </w:pPr>
            <w:r w:rsidRPr="00B9430A">
              <w:rPr>
                <w:rFonts w:cs="Arial"/>
                <w:color w:val="000000" w:themeColor="text1"/>
                <w:sz w:val="16"/>
                <w:szCs w:val="16"/>
                <w:lang w:val="en-GB"/>
              </w:rPr>
              <w:t>0.874</w:t>
            </w:r>
          </w:p>
        </w:tc>
        <w:tc>
          <w:tcPr>
            <w:tcW w:w="1275" w:type="dxa"/>
            <w:tcBorders>
              <w:top w:val="double" w:sz="6" w:space="0" w:color="000000"/>
              <w:left w:val="single" w:sz="4" w:space="0" w:color="auto"/>
              <w:bottom w:val="double" w:sz="6" w:space="0" w:color="000000"/>
              <w:right w:val="single" w:sz="4" w:space="0" w:color="auto"/>
            </w:tcBorders>
            <w:vAlign w:val="center"/>
          </w:tcPr>
          <w:p w14:paraId="3030CD05" w14:textId="77777777" w:rsidR="007E54E0" w:rsidRPr="00B9430A" w:rsidRDefault="00D531DA" w:rsidP="008D7F48">
            <w:pPr>
              <w:jc w:val="center"/>
              <w:rPr>
                <w:rFonts w:cs="Arial"/>
                <w:color w:val="000000" w:themeColor="text1"/>
                <w:sz w:val="16"/>
                <w:szCs w:val="16"/>
                <w:lang w:val="en-GB"/>
              </w:rPr>
            </w:pPr>
            <w:r w:rsidRPr="00B9430A">
              <w:rPr>
                <w:rFonts w:cs="Arial"/>
                <w:color w:val="000000" w:themeColor="text1"/>
                <w:sz w:val="16"/>
                <w:szCs w:val="16"/>
                <w:lang w:val="en-GB"/>
              </w:rPr>
              <w:t>10.4, 27.1</w:t>
            </w:r>
          </w:p>
        </w:tc>
        <w:tc>
          <w:tcPr>
            <w:tcW w:w="125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5B360CA9"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6.5 – 37.2</w:t>
            </w:r>
          </w:p>
        </w:tc>
      </w:tr>
    </w:tbl>
    <w:p w14:paraId="1C662388" w14:textId="77777777" w:rsidR="00E84928" w:rsidRPr="00B9430A" w:rsidRDefault="00E84928" w:rsidP="00E84928">
      <w:pPr>
        <w:autoSpaceDE w:val="0"/>
        <w:autoSpaceDN w:val="0"/>
        <w:adjustRightInd w:val="0"/>
        <w:ind w:left="284" w:hanging="284"/>
        <w:rPr>
          <w:rFonts w:cs="Arial"/>
          <w:color w:val="000000" w:themeColor="text1"/>
          <w:sz w:val="20"/>
          <w:szCs w:val="20"/>
          <w:lang w:val="en-GB"/>
        </w:rPr>
      </w:pPr>
      <w:r w:rsidRPr="00B9430A">
        <w:rPr>
          <w:rFonts w:cs="Arial"/>
          <w:i/>
          <w:color w:val="000000" w:themeColor="text1"/>
          <w:szCs w:val="22"/>
          <w:vertAlign w:val="superscript"/>
          <w:lang w:val="en-GB"/>
        </w:rPr>
        <w:t xml:space="preserve">1 </w:t>
      </w:r>
      <w:r w:rsidR="00F02546" w:rsidRPr="00B9430A">
        <w:rPr>
          <w:rFonts w:cs="Arial"/>
          <w:color w:val="000000" w:themeColor="text1"/>
          <w:sz w:val="20"/>
          <w:szCs w:val="20"/>
          <w:lang w:val="en-GB"/>
        </w:rPr>
        <w:t>orange shading represents line 4114</w:t>
      </w:r>
      <w:r w:rsidRPr="00B9430A">
        <w:rPr>
          <w:rFonts w:cs="Arial"/>
          <w:color w:val="000000" w:themeColor="text1"/>
          <w:sz w:val="20"/>
          <w:szCs w:val="20"/>
          <w:lang w:val="en-GB"/>
        </w:rPr>
        <w:t xml:space="preserve"> means that are significantl</w:t>
      </w:r>
      <w:r w:rsidR="00F02546" w:rsidRPr="00B9430A">
        <w:rPr>
          <w:rFonts w:cs="Arial"/>
          <w:color w:val="000000" w:themeColor="text1"/>
          <w:sz w:val="20"/>
          <w:szCs w:val="20"/>
          <w:lang w:val="en-GB"/>
        </w:rPr>
        <w:t>y higher than the control means.</w:t>
      </w:r>
    </w:p>
    <w:p w14:paraId="156DC8AA" w14:textId="77777777" w:rsidR="00000CB9" w:rsidRPr="00B9430A" w:rsidRDefault="00D531DA" w:rsidP="00A26A8C">
      <w:pPr>
        <w:pStyle w:val="Heading3"/>
        <w:ind w:left="0" w:firstLine="0"/>
        <w:rPr>
          <w:b w:val="0"/>
          <w:i/>
          <w:lang w:val="en-GB"/>
        </w:rPr>
      </w:pPr>
      <w:r w:rsidRPr="00B9430A">
        <w:rPr>
          <w:lang w:val="en-GB"/>
        </w:rPr>
        <w:t>5.3.5</w:t>
      </w:r>
      <w:r w:rsidRPr="00B9430A">
        <w:rPr>
          <w:lang w:val="en-GB"/>
        </w:rPr>
        <w:tab/>
      </w:r>
      <w:r w:rsidR="00000CB9" w:rsidRPr="00B9430A">
        <w:rPr>
          <w:lang w:val="en-GB"/>
        </w:rPr>
        <w:t xml:space="preserve">Vitamins </w:t>
      </w:r>
    </w:p>
    <w:p w14:paraId="2FB7D456" w14:textId="77777777" w:rsidR="00FC1290" w:rsidRPr="00B9430A" w:rsidRDefault="00FC1290" w:rsidP="00FC1290">
      <w:pPr>
        <w:autoSpaceDE w:val="0"/>
        <w:autoSpaceDN w:val="0"/>
        <w:adjustRightInd w:val="0"/>
        <w:rPr>
          <w:rFonts w:cs="Arial"/>
          <w:color w:val="000000" w:themeColor="text1"/>
          <w:szCs w:val="22"/>
          <w:lang w:val="en-GB"/>
        </w:rPr>
      </w:pPr>
      <w:r w:rsidRPr="00B9430A">
        <w:rPr>
          <w:rFonts w:cs="Arial"/>
          <w:color w:val="000000" w:themeColor="text1"/>
          <w:szCs w:val="22"/>
          <w:lang w:val="en-GB"/>
        </w:rPr>
        <w:t>Levels of</w:t>
      </w:r>
      <w:r w:rsidR="00D1160D" w:rsidRPr="00B9430A">
        <w:rPr>
          <w:rFonts w:cs="Arial"/>
          <w:color w:val="000000" w:themeColor="text1"/>
          <w:szCs w:val="22"/>
          <w:lang w:val="en-GB"/>
        </w:rPr>
        <w:t xml:space="preserve"> 12</w:t>
      </w:r>
      <w:r w:rsidR="00000CB9" w:rsidRPr="00B9430A">
        <w:rPr>
          <w:rFonts w:cs="Arial"/>
          <w:color w:val="000000" w:themeColor="text1"/>
          <w:szCs w:val="22"/>
          <w:lang w:val="en-GB"/>
        </w:rPr>
        <w:t xml:space="preserve"> vitamin</w:t>
      </w:r>
      <w:r w:rsidR="00DA4D57" w:rsidRPr="00B9430A">
        <w:rPr>
          <w:rFonts w:cs="Arial"/>
          <w:color w:val="000000" w:themeColor="text1"/>
          <w:szCs w:val="22"/>
          <w:lang w:val="en-GB"/>
        </w:rPr>
        <w:t xml:space="preserve">s </w:t>
      </w:r>
      <w:r w:rsidRPr="00B9430A">
        <w:rPr>
          <w:rFonts w:cs="Arial"/>
          <w:color w:val="000000" w:themeColor="text1"/>
          <w:szCs w:val="22"/>
          <w:lang w:val="en-GB"/>
        </w:rPr>
        <w:t xml:space="preserve">were </w:t>
      </w:r>
      <w:r w:rsidR="00DA4D57" w:rsidRPr="00B9430A">
        <w:rPr>
          <w:rFonts w:cs="Arial"/>
          <w:color w:val="000000" w:themeColor="text1"/>
          <w:szCs w:val="22"/>
          <w:lang w:val="en-GB"/>
        </w:rPr>
        <w:t>measured</w:t>
      </w:r>
      <w:r w:rsidRPr="00B9430A">
        <w:rPr>
          <w:rFonts w:cs="Arial"/>
          <w:color w:val="000000" w:themeColor="text1"/>
          <w:szCs w:val="22"/>
          <w:lang w:val="en-GB"/>
        </w:rPr>
        <w:t xml:space="preserve">. </w:t>
      </w:r>
      <w:r w:rsidR="00A1704B" w:rsidRPr="00B9430A">
        <w:rPr>
          <w:rFonts w:cs="Arial"/>
          <w:color w:val="000000" w:themeColor="text1"/>
          <w:szCs w:val="22"/>
          <w:lang w:val="en-GB"/>
        </w:rPr>
        <w:t xml:space="preserve">For riboflavin, </w:t>
      </w:r>
      <w:r w:rsidR="00D1160D" w:rsidRPr="00B9430A">
        <w:rPr>
          <w:rFonts w:cs="Arial"/>
          <w:color w:val="000000" w:themeColor="text1"/>
          <w:szCs w:val="22"/>
          <w:lang w:val="en-GB"/>
        </w:rPr>
        <w:t xml:space="preserve">β-tocopherol and δ-tocopherol </w:t>
      </w:r>
      <w:r w:rsidR="00A1704B" w:rsidRPr="00B9430A">
        <w:rPr>
          <w:rFonts w:cs="Arial"/>
          <w:color w:val="000000" w:themeColor="text1"/>
          <w:szCs w:val="22"/>
          <w:lang w:val="en-GB"/>
        </w:rPr>
        <w:t>because more than 80% of the readings were below the LOQ, no analysis was done.</w:t>
      </w:r>
    </w:p>
    <w:p w14:paraId="3A59B205" w14:textId="77777777" w:rsidR="00FC1290" w:rsidRPr="00B9430A" w:rsidRDefault="00FC1290" w:rsidP="00FC1290">
      <w:pPr>
        <w:autoSpaceDE w:val="0"/>
        <w:autoSpaceDN w:val="0"/>
        <w:adjustRightInd w:val="0"/>
        <w:rPr>
          <w:color w:val="000000" w:themeColor="text1"/>
          <w:lang w:val="en-GB"/>
        </w:rPr>
      </w:pPr>
    </w:p>
    <w:p w14:paraId="1E0F4E4C" w14:textId="77777777" w:rsidR="007314E4" w:rsidRDefault="00FC1290" w:rsidP="007314E4">
      <w:pPr>
        <w:rPr>
          <w:rFonts w:cs="Arial"/>
          <w:color w:val="000000" w:themeColor="text1"/>
          <w:szCs w:val="22"/>
          <w:lang w:val="en-GB"/>
        </w:rPr>
      </w:pPr>
      <w:r w:rsidRPr="00B9430A">
        <w:rPr>
          <w:color w:val="000000" w:themeColor="text1"/>
          <w:lang w:val="en-GB"/>
        </w:rPr>
        <w:t xml:space="preserve">Results </w:t>
      </w:r>
      <w:r w:rsidR="00D1160D" w:rsidRPr="00B9430A">
        <w:rPr>
          <w:color w:val="000000" w:themeColor="text1"/>
          <w:lang w:val="en-GB"/>
        </w:rPr>
        <w:t>for the remaining nine</w:t>
      </w:r>
      <w:r w:rsidR="00853876" w:rsidRPr="00B9430A">
        <w:rPr>
          <w:color w:val="000000" w:themeColor="text1"/>
          <w:lang w:val="en-GB"/>
        </w:rPr>
        <w:t xml:space="preserve"> vitamins </w:t>
      </w:r>
      <w:r w:rsidR="00DA4D57" w:rsidRPr="00B9430A">
        <w:rPr>
          <w:color w:val="000000" w:themeColor="text1"/>
          <w:lang w:val="en-GB"/>
        </w:rPr>
        <w:t xml:space="preserve">are given in </w:t>
      </w:r>
      <w:r w:rsidR="00A1704B" w:rsidRPr="00B9430A">
        <w:rPr>
          <w:color w:val="000000" w:themeColor="text1"/>
          <w:lang w:val="en-GB"/>
        </w:rPr>
        <w:t>Table 11</w:t>
      </w:r>
      <w:r w:rsidR="00DA4D57" w:rsidRPr="00B9430A">
        <w:rPr>
          <w:color w:val="000000" w:themeColor="text1"/>
          <w:lang w:val="en-GB"/>
        </w:rPr>
        <w:t xml:space="preserve"> and </w:t>
      </w:r>
      <w:r w:rsidR="007314E4" w:rsidRPr="00B9430A">
        <w:rPr>
          <w:rFonts w:cs="Arial"/>
          <w:color w:val="000000" w:themeColor="text1"/>
          <w:szCs w:val="22"/>
          <w:lang w:val="en-GB"/>
        </w:rPr>
        <w:t xml:space="preserve">show </w:t>
      </w:r>
      <w:r w:rsidR="00D1160D" w:rsidRPr="00B9430A">
        <w:rPr>
          <w:rFonts w:cs="Arial"/>
          <w:color w:val="000000" w:themeColor="text1"/>
          <w:szCs w:val="22"/>
          <w:lang w:val="en-GB"/>
        </w:rPr>
        <w:t>the mean level of Vitamin B</w:t>
      </w:r>
      <w:r w:rsidR="00D1160D" w:rsidRPr="00B9430A">
        <w:rPr>
          <w:rFonts w:cs="Arial"/>
          <w:color w:val="000000" w:themeColor="text1"/>
          <w:szCs w:val="22"/>
          <w:vertAlign w:val="subscript"/>
          <w:lang w:val="en-GB"/>
        </w:rPr>
        <w:t>1</w:t>
      </w:r>
      <w:r w:rsidR="00D1160D" w:rsidRPr="00B9430A">
        <w:rPr>
          <w:rFonts w:cs="Arial"/>
          <w:color w:val="000000" w:themeColor="text1"/>
          <w:szCs w:val="22"/>
          <w:lang w:val="en-GB"/>
        </w:rPr>
        <w:t xml:space="preserve"> in line 4114 was significantly higher than the mean in the control. However, both</w:t>
      </w:r>
      <w:r w:rsidR="00A1704B" w:rsidRPr="00B9430A">
        <w:rPr>
          <w:rFonts w:cs="Arial"/>
          <w:color w:val="000000" w:themeColor="text1"/>
          <w:szCs w:val="22"/>
          <w:lang w:val="en-GB"/>
        </w:rPr>
        <w:t xml:space="preserve"> means</w:t>
      </w:r>
      <w:r w:rsidR="007314E4" w:rsidRPr="00B9430A">
        <w:rPr>
          <w:rFonts w:cs="Arial"/>
          <w:color w:val="000000" w:themeColor="text1"/>
          <w:szCs w:val="22"/>
          <w:lang w:val="en-GB"/>
        </w:rPr>
        <w:t xml:space="preserve"> fell within both the tolerance interval and the literature range.</w:t>
      </w:r>
      <w:r w:rsidR="00D1160D" w:rsidRPr="00B9430A">
        <w:rPr>
          <w:rFonts w:cs="Arial"/>
          <w:color w:val="000000" w:themeColor="text1"/>
          <w:szCs w:val="22"/>
          <w:lang w:val="en-GB"/>
        </w:rPr>
        <w:t xml:space="preserve"> There were no significant differences between the means of line 4114 and the control for any other analytes.</w:t>
      </w:r>
    </w:p>
    <w:p w14:paraId="695DBE7F" w14:textId="77777777" w:rsidR="00311CD6" w:rsidRPr="00B9430A" w:rsidRDefault="00311CD6" w:rsidP="007314E4">
      <w:pPr>
        <w:rPr>
          <w:rFonts w:cs="Arial"/>
          <w:color w:val="000000" w:themeColor="text1"/>
          <w:szCs w:val="22"/>
          <w:lang w:val="en-GB"/>
        </w:rPr>
      </w:pPr>
    </w:p>
    <w:p w14:paraId="222A7042" w14:textId="38C9328D" w:rsidR="00853876" w:rsidRPr="00B9430A" w:rsidRDefault="004D50CB" w:rsidP="00311CD6">
      <w:pPr>
        <w:pStyle w:val="Caption"/>
        <w:keepNext/>
        <w:rPr>
          <w:color w:val="000000" w:themeColor="text1"/>
          <w:sz w:val="22"/>
          <w:szCs w:val="22"/>
          <w:lang w:val="en-GB"/>
        </w:rPr>
      </w:pPr>
      <w:bookmarkStart w:id="74" w:name="_Toc417973332"/>
      <w:r w:rsidRPr="00B9430A">
        <w:rPr>
          <w:color w:val="000000" w:themeColor="text1"/>
          <w:sz w:val="22"/>
          <w:szCs w:val="22"/>
          <w:lang w:val="en-GB"/>
        </w:rPr>
        <w:t xml:space="preserve">Table </w:t>
      </w:r>
      <w:r w:rsidRPr="00B9430A">
        <w:rPr>
          <w:color w:val="000000" w:themeColor="text1"/>
          <w:sz w:val="22"/>
          <w:szCs w:val="22"/>
          <w:lang w:val="en-GB"/>
        </w:rPr>
        <w:fldChar w:fldCharType="begin"/>
      </w:r>
      <w:r w:rsidRPr="00B9430A">
        <w:rPr>
          <w:color w:val="000000" w:themeColor="text1"/>
          <w:sz w:val="22"/>
          <w:szCs w:val="22"/>
          <w:lang w:val="en-GB"/>
        </w:rPr>
        <w:instrText xml:space="preserve"> SEQ Table \* ARABIC </w:instrText>
      </w:r>
      <w:r w:rsidRPr="00B9430A">
        <w:rPr>
          <w:color w:val="000000" w:themeColor="text1"/>
          <w:sz w:val="22"/>
          <w:szCs w:val="22"/>
          <w:lang w:val="en-GB"/>
        </w:rPr>
        <w:fldChar w:fldCharType="separate"/>
      </w:r>
      <w:r w:rsidR="00491E1A">
        <w:rPr>
          <w:noProof/>
          <w:color w:val="000000" w:themeColor="text1"/>
          <w:sz w:val="22"/>
          <w:szCs w:val="22"/>
          <w:lang w:val="en-GB"/>
        </w:rPr>
        <w:t>11</w:t>
      </w:r>
      <w:r w:rsidRPr="00B9430A">
        <w:rPr>
          <w:color w:val="000000" w:themeColor="text1"/>
          <w:sz w:val="22"/>
          <w:szCs w:val="22"/>
          <w:lang w:val="en-GB"/>
        </w:rPr>
        <w:fldChar w:fldCharType="end"/>
      </w:r>
      <w:r w:rsidRPr="00B9430A">
        <w:rPr>
          <w:color w:val="000000" w:themeColor="text1"/>
          <w:sz w:val="22"/>
          <w:szCs w:val="22"/>
          <w:lang w:val="en-GB"/>
        </w:rPr>
        <w:t xml:space="preserve">: Mean </w:t>
      </w:r>
      <w:r w:rsidR="00872BF5" w:rsidRPr="00B9430A">
        <w:rPr>
          <w:color w:val="000000" w:themeColor="text1"/>
          <w:sz w:val="22"/>
          <w:szCs w:val="22"/>
          <w:lang w:val="en-GB"/>
        </w:rPr>
        <w:t xml:space="preserve">(range) </w:t>
      </w:r>
      <w:r w:rsidR="00D531DA" w:rsidRPr="00B9430A">
        <w:rPr>
          <w:color w:val="000000" w:themeColor="text1"/>
          <w:sz w:val="22"/>
          <w:szCs w:val="22"/>
          <w:lang w:val="en-GB"/>
        </w:rPr>
        <w:t>weight (mg/k g dw</w:t>
      </w:r>
      <w:r w:rsidRPr="00B9430A">
        <w:rPr>
          <w:color w:val="000000" w:themeColor="text1"/>
          <w:sz w:val="22"/>
          <w:szCs w:val="22"/>
          <w:lang w:val="en-GB"/>
        </w:rPr>
        <w:t>) of</w:t>
      </w:r>
      <w:r w:rsidR="00853876" w:rsidRPr="00B9430A">
        <w:rPr>
          <w:color w:val="000000" w:themeColor="text1"/>
          <w:sz w:val="22"/>
          <w:szCs w:val="22"/>
          <w:lang w:val="en-GB"/>
        </w:rPr>
        <w:t xml:space="preserve"> vitamins in grain from </w:t>
      </w:r>
      <w:r w:rsidR="00A4579A" w:rsidRPr="00B9430A">
        <w:rPr>
          <w:color w:val="000000" w:themeColor="text1"/>
          <w:sz w:val="22"/>
          <w:szCs w:val="22"/>
          <w:lang w:val="en-GB"/>
        </w:rPr>
        <w:t xml:space="preserve">glufosinate-treated </w:t>
      </w:r>
      <w:r w:rsidR="00853876" w:rsidRPr="00B9430A">
        <w:rPr>
          <w:color w:val="000000" w:themeColor="text1"/>
          <w:sz w:val="22"/>
          <w:szCs w:val="22"/>
          <w:lang w:val="en-GB"/>
        </w:rPr>
        <w:t>line 4114</w:t>
      </w:r>
      <w:r w:rsidRPr="00B9430A">
        <w:rPr>
          <w:color w:val="000000" w:themeColor="text1"/>
          <w:sz w:val="22"/>
          <w:szCs w:val="22"/>
          <w:lang w:val="en-GB"/>
        </w:rPr>
        <w:t xml:space="preserve"> and </w:t>
      </w:r>
      <w:r w:rsidR="00853876" w:rsidRPr="00B9430A">
        <w:rPr>
          <w:color w:val="000000" w:themeColor="text1"/>
          <w:sz w:val="22"/>
          <w:szCs w:val="22"/>
          <w:lang w:val="en-GB"/>
        </w:rPr>
        <w:t>the hybrid (PHNAR x PHTFE) control</w:t>
      </w:r>
      <w:bookmarkEnd w:id="74"/>
    </w:p>
    <w:p w14:paraId="51214AAC" w14:textId="77777777" w:rsidR="004D50CB" w:rsidRPr="00B9430A" w:rsidRDefault="004D50CB" w:rsidP="004D50CB">
      <w:pPr>
        <w:rPr>
          <w:color w:val="000000" w:themeColor="text1"/>
          <w:lang w:val="en-GB"/>
        </w:rPr>
      </w:pPr>
    </w:p>
    <w:tbl>
      <w:tblPr>
        <w:tblW w:w="8721" w:type="dxa"/>
        <w:jc w:val="center"/>
        <w:tblInd w:w="-533" w:type="dxa"/>
        <w:tblLayout w:type="fixed"/>
        <w:tblLook w:val="0000" w:firstRow="0" w:lastRow="0" w:firstColumn="0" w:lastColumn="0" w:noHBand="0" w:noVBand="0"/>
      </w:tblPr>
      <w:tblGrid>
        <w:gridCol w:w="1408"/>
        <w:gridCol w:w="1842"/>
        <w:gridCol w:w="1701"/>
        <w:gridCol w:w="993"/>
        <w:gridCol w:w="1275"/>
        <w:gridCol w:w="1502"/>
      </w:tblGrid>
      <w:tr w:rsidR="00853876" w:rsidRPr="00085C2E" w14:paraId="03312DB0" w14:textId="77777777" w:rsidTr="005179D0">
        <w:trPr>
          <w:trHeight w:val="525"/>
          <w:jc w:val="center"/>
        </w:trPr>
        <w:tc>
          <w:tcPr>
            <w:tcW w:w="1408"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14:paraId="053A9941" w14:textId="77777777" w:rsidR="00B175DB" w:rsidRPr="00B9430A" w:rsidRDefault="00B175DB" w:rsidP="00B175DB">
            <w:pPr>
              <w:jc w:val="center"/>
              <w:rPr>
                <w:rFonts w:cs="Arial"/>
                <w:b/>
                <w:bCs/>
                <w:color w:val="000000" w:themeColor="text1"/>
                <w:sz w:val="18"/>
                <w:szCs w:val="18"/>
                <w:lang w:val="en-GB"/>
              </w:rPr>
            </w:pPr>
            <w:r w:rsidRPr="00B9430A">
              <w:rPr>
                <w:rFonts w:cs="Arial"/>
                <w:b/>
                <w:bCs/>
                <w:color w:val="000000" w:themeColor="text1"/>
                <w:sz w:val="18"/>
                <w:szCs w:val="18"/>
                <w:lang w:val="en-GB"/>
              </w:rPr>
              <w:t>Analyte</w:t>
            </w:r>
          </w:p>
        </w:tc>
        <w:tc>
          <w:tcPr>
            <w:tcW w:w="1842"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34161440" w14:textId="77777777" w:rsidR="00B175DB" w:rsidRPr="00B9430A" w:rsidRDefault="005179D0" w:rsidP="00B175DB">
            <w:pPr>
              <w:jc w:val="center"/>
              <w:rPr>
                <w:rFonts w:cs="Arial"/>
                <w:b/>
                <w:bCs/>
                <w:color w:val="000000" w:themeColor="text1"/>
                <w:sz w:val="18"/>
                <w:szCs w:val="18"/>
                <w:lang w:val="en-GB"/>
              </w:rPr>
            </w:pPr>
            <w:r w:rsidRPr="00B9430A">
              <w:rPr>
                <w:rFonts w:cs="Arial"/>
                <w:b/>
                <w:bCs/>
                <w:color w:val="000000" w:themeColor="text1"/>
                <w:sz w:val="18"/>
                <w:szCs w:val="18"/>
                <w:lang w:val="en-GB"/>
              </w:rPr>
              <w:t>Line 4114</w:t>
            </w:r>
          </w:p>
          <w:p w14:paraId="4E13B996" w14:textId="77777777" w:rsidR="00B175DB" w:rsidRPr="00B9430A" w:rsidRDefault="00B175DB" w:rsidP="00B175DB">
            <w:pPr>
              <w:jc w:val="center"/>
              <w:rPr>
                <w:rFonts w:cs="Arial"/>
                <w:b/>
                <w:bCs/>
                <w:color w:val="000000" w:themeColor="text1"/>
                <w:sz w:val="18"/>
                <w:szCs w:val="18"/>
                <w:vertAlign w:val="superscript"/>
                <w:lang w:val="en-GB"/>
              </w:rPr>
            </w:pPr>
            <w:r w:rsidRPr="00B9430A">
              <w:rPr>
                <w:rFonts w:cs="Arial"/>
                <w:b/>
                <w:bCs/>
                <w:color w:val="000000" w:themeColor="text1"/>
                <w:sz w:val="18"/>
                <w:szCs w:val="18"/>
                <w:lang w:val="en-GB"/>
              </w:rPr>
              <w:t>(mg/kg dw)</w:t>
            </w:r>
            <w:r w:rsidR="00D531DA" w:rsidRPr="00B9430A">
              <w:rPr>
                <w:rFonts w:cs="Arial"/>
                <w:b/>
                <w:bCs/>
                <w:color w:val="000000" w:themeColor="text1"/>
                <w:sz w:val="18"/>
                <w:szCs w:val="18"/>
                <w:vertAlign w:val="superscript"/>
                <w:lang w:val="en-GB"/>
              </w:rPr>
              <w:t>1</w:t>
            </w:r>
          </w:p>
        </w:tc>
        <w:tc>
          <w:tcPr>
            <w:tcW w:w="1701"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65C37D44" w14:textId="77777777" w:rsidR="00B175DB" w:rsidRPr="00B9430A" w:rsidRDefault="005179D0" w:rsidP="00B175DB">
            <w:pPr>
              <w:jc w:val="center"/>
              <w:rPr>
                <w:rFonts w:cs="Arial"/>
                <w:b/>
                <w:bCs/>
                <w:color w:val="000000" w:themeColor="text1"/>
                <w:sz w:val="18"/>
                <w:szCs w:val="18"/>
                <w:lang w:val="en-GB"/>
              </w:rPr>
            </w:pPr>
            <w:r w:rsidRPr="00085C2E">
              <w:rPr>
                <w:rFonts w:eastAsiaTheme="minorHAnsi" w:cs="Arial"/>
                <w:b/>
                <w:color w:val="000000" w:themeColor="text1"/>
                <w:sz w:val="16"/>
                <w:szCs w:val="16"/>
                <w:lang w:val="en-GB"/>
              </w:rPr>
              <w:t>PHNARxPHTFE</w:t>
            </w:r>
            <w:r w:rsidRPr="00B9430A">
              <w:rPr>
                <w:rFonts w:cs="Arial"/>
                <w:b/>
                <w:bCs/>
                <w:color w:val="000000" w:themeColor="text1"/>
                <w:sz w:val="18"/>
                <w:szCs w:val="18"/>
                <w:lang w:val="en-GB"/>
              </w:rPr>
              <w:t xml:space="preserve"> </w:t>
            </w:r>
            <w:r w:rsidR="00B175DB" w:rsidRPr="00B9430A">
              <w:rPr>
                <w:rFonts w:cs="Arial"/>
                <w:b/>
                <w:bCs/>
                <w:color w:val="000000" w:themeColor="text1"/>
                <w:sz w:val="18"/>
                <w:szCs w:val="18"/>
                <w:lang w:val="en-GB"/>
              </w:rPr>
              <w:t>(mg/kg dw)</w:t>
            </w:r>
          </w:p>
        </w:tc>
        <w:tc>
          <w:tcPr>
            <w:tcW w:w="993"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17A98860" w14:textId="77777777" w:rsidR="00B175DB" w:rsidRPr="00B9430A" w:rsidRDefault="005179D0" w:rsidP="00B175DB">
            <w:pPr>
              <w:jc w:val="center"/>
              <w:rPr>
                <w:rFonts w:cs="Arial"/>
                <w:b/>
                <w:bCs/>
                <w:color w:val="000000" w:themeColor="text1"/>
                <w:sz w:val="18"/>
                <w:szCs w:val="18"/>
                <w:lang w:val="en-GB"/>
              </w:rPr>
            </w:pPr>
            <w:r w:rsidRPr="00B9430A">
              <w:rPr>
                <w:rFonts w:cs="Arial"/>
                <w:b/>
                <w:bCs/>
                <w:color w:val="000000" w:themeColor="text1"/>
                <w:sz w:val="18"/>
                <w:szCs w:val="18"/>
                <w:lang w:val="en-GB"/>
              </w:rPr>
              <w:t xml:space="preserve">Adj </w:t>
            </w:r>
            <w:r w:rsidR="00B175DB" w:rsidRPr="00B9430A">
              <w:rPr>
                <w:rFonts w:cs="Arial"/>
                <w:b/>
                <w:bCs/>
                <w:color w:val="000000" w:themeColor="text1"/>
                <w:sz w:val="18"/>
                <w:szCs w:val="18"/>
                <w:lang w:val="en-GB"/>
              </w:rPr>
              <w:t>P-value)</w:t>
            </w:r>
          </w:p>
        </w:tc>
        <w:tc>
          <w:tcPr>
            <w:tcW w:w="1275"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5DE18937" w14:textId="77777777" w:rsidR="00B175DB" w:rsidRPr="00B9430A" w:rsidRDefault="007466D2" w:rsidP="00B175DB">
            <w:pPr>
              <w:jc w:val="center"/>
              <w:rPr>
                <w:rFonts w:cs="Arial"/>
                <w:b/>
                <w:bCs/>
                <w:color w:val="000000" w:themeColor="text1"/>
                <w:sz w:val="18"/>
                <w:szCs w:val="18"/>
                <w:lang w:val="en-GB"/>
              </w:rPr>
            </w:pPr>
            <w:r w:rsidRPr="00B9430A">
              <w:rPr>
                <w:rFonts w:cs="Arial"/>
                <w:b/>
                <w:bCs/>
                <w:color w:val="000000" w:themeColor="text1"/>
                <w:sz w:val="18"/>
                <w:szCs w:val="18"/>
                <w:lang w:val="en-GB"/>
              </w:rPr>
              <w:t>Tolerance interval</w:t>
            </w:r>
            <w:r w:rsidR="00B175DB" w:rsidRPr="00B9430A">
              <w:rPr>
                <w:rFonts w:cs="Arial"/>
                <w:b/>
                <w:bCs/>
                <w:color w:val="000000" w:themeColor="text1"/>
                <w:sz w:val="18"/>
                <w:szCs w:val="18"/>
                <w:lang w:val="en-GB"/>
              </w:rPr>
              <w:t xml:space="preserve"> (mg/kg dw)</w:t>
            </w:r>
          </w:p>
        </w:tc>
        <w:tc>
          <w:tcPr>
            <w:tcW w:w="1502"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3059E19E" w14:textId="77777777" w:rsidR="00B175DB" w:rsidRPr="00B9430A" w:rsidRDefault="00B175DB" w:rsidP="00B175DB">
            <w:pPr>
              <w:jc w:val="center"/>
              <w:rPr>
                <w:rFonts w:cs="Arial"/>
                <w:b/>
                <w:bCs/>
                <w:color w:val="000000" w:themeColor="text1"/>
                <w:sz w:val="18"/>
                <w:szCs w:val="18"/>
                <w:lang w:val="en-GB"/>
              </w:rPr>
            </w:pPr>
            <w:r w:rsidRPr="00B9430A">
              <w:rPr>
                <w:rFonts w:cs="Arial"/>
                <w:b/>
                <w:bCs/>
                <w:color w:val="000000" w:themeColor="text1"/>
                <w:sz w:val="18"/>
                <w:szCs w:val="18"/>
                <w:lang w:val="en-GB"/>
              </w:rPr>
              <w:t>Combined literature</w:t>
            </w:r>
            <w:r w:rsidRPr="00B9430A">
              <w:rPr>
                <w:rFonts w:cs="Arial"/>
                <w:b/>
                <w:bCs/>
                <w:color w:val="000000" w:themeColor="text1"/>
                <w:sz w:val="18"/>
                <w:szCs w:val="18"/>
                <w:lang w:val="en-GB"/>
              </w:rPr>
              <w:br/>
              <w:t>range (mg/kg dw)</w:t>
            </w:r>
          </w:p>
        </w:tc>
      </w:tr>
      <w:tr w:rsidR="00853876" w:rsidRPr="00085C2E" w14:paraId="65FD8DE9" w14:textId="77777777" w:rsidTr="005179D0">
        <w:trPr>
          <w:trHeight w:val="45"/>
          <w:jc w:val="center"/>
        </w:trPr>
        <w:tc>
          <w:tcPr>
            <w:tcW w:w="1408" w:type="dxa"/>
            <w:tcBorders>
              <w:top w:val="nil"/>
              <w:left w:val="single" w:sz="12" w:space="0" w:color="auto"/>
              <w:bottom w:val="double" w:sz="6" w:space="0" w:color="000000"/>
              <w:right w:val="single" w:sz="4" w:space="0" w:color="auto"/>
            </w:tcBorders>
            <w:shd w:val="clear" w:color="auto" w:fill="auto"/>
            <w:noWrap/>
            <w:vAlign w:val="center"/>
          </w:tcPr>
          <w:p w14:paraId="10B270C3" w14:textId="77777777" w:rsidR="00B175DB" w:rsidRPr="00B9430A" w:rsidRDefault="00B175DB" w:rsidP="00B175DB">
            <w:pPr>
              <w:jc w:val="center"/>
              <w:rPr>
                <w:rFonts w:cs="Arial"/>
                <w:color w:val="000000" w:themeColor="text1"/>
                <w:sz w:val="16"/>
                <w:szCs w:val="16"/>
                <w:lang w:val="en-GB"/>
              </w:rPr>
            </w:pPr>
            <w:r w:rsidRPr="00B9430A">
              <w:rPr>
                <w:rFonts w:cs="Arial"/>
                <w:color w:val="000000" w:themeColor="text1"/>
                <w:sz w:val="16"/>
                <w:szCs w:val="16"/>
                <w:lang w:val="en-GB"/>
              </w:rPr>
              <w:t>Vitamin A       (β-carotene)</w:t>
            </w:r>
          </w:p>
        </w:tc>
        <w:tc>
          <w:tcPr>
            <w:tcW w:w="1842" w:type="dxa"/>
            <w:tcBorders>
              <w:top w:val="single" w:sz="4" w:space="0" w:color="auto"/>
              <w:left w:val="nil"/>
              <w:bottom w:val="double" w:sz="4" w:space="0" w:color="auto"/>
              <w:right w:val="single" w:sz="4" w:space="0" w:color="auto"/>
            </w:tcBorders>
            <w:shd w:val="clear" w:color="auto" w:fill="auto"/>
            <w:noWrap/>
            <w:vAlign w:val="center"/>
          </w:tcPr>
          <w:p w14:paraId="289CA8AF" w14:textId="77777777" w:rsidR="00B175DB" w:rsidRPr="00B9430A" w:rsidRDefault="00D531DA" w:rsidP="00B175DB">
            <w:pPr>
              <w:jc w:val="center"/>
              <w:rPr>
                <w:rFonts w:cs="Arial"/>
                <w:color w:val="000000" w:themeColor="text1"/>
                <w:sz w:val="16"/>
                <w:szCs w:val="16"/>
                <w:lang w:val="en-GB"/>
              </w:rPr>
            </w:pPr>
            <w:r w:rsidRPr="00B9430A">
              <w:rPr>
                <w:rFonts w:cs="Arial"/>
                <w:color w:val="000000" w:themeColor="text1"/>
                <w:sz w:val="16"/>
                <w:szCs w:val="16"/>
                <w:lang w:val="en-GB"/>
              </w:rPr>
              <w:t>18.9 (12.0 – 33.6</w:t>
            </w:r>
            <w:r w:rsidR="005179D0" w:rsidRPr="00B9430A">
              <w:rPr>
                <w:rFonts w:cs="Arial"/>
                <w:color w:val="000000" w:themeColor="text1"/>
                <w:sz w:val="16"/>
                <w:szCs w:val="16"/>
                <w:lang w:val="en-GB"/>
              </w:rPr>
              <w:t>)</w:t>
            </w:r>
          </w:p>
        </w:tc>
        <w:tc>
          <w:tcPr>
            <w:tcW w:w="1701" w:type="dxa"/>
            <w:tcBorders>
              <w:top w:val="single" w:sz="4" w:space="0" w:color="auto"/>
              <w:left w:val="nil"/>
              <w:bottom w:val="double" w:sz="4" w:space="0" w:color="auto"/>
              <w:right w:val="single" w:sz="4" w:space="0" w:color="auto"/>
            </w:tcBorders>
            <w:shd w:val="clear" w:color="auto" w:fill="auto"/>
            <w:noWrap/>
            <w:vAlign w:val="center"/>
          </w:tcPr>
          <w:p w14:paraId="1D0002C4" w14:textId="77777777" w:rsidR="00B175DB" w:rsidRPr="00B9430A" w:rsidRDefault="005179D0" w:rsidP="00B175DB">
            <w:pPr>
              <w:jc w:val="center"/>
              <w:rPr>
                <w:rFonts w:cs="Arial"/>
                <w:color w:val="000000" w:themeColor="text1"/>
                <w:sz w:val="16"/>
                <w:szCs w:val="16"/>
                <w:lang w:val="en-GB"/>
              </w:rPr>
            </w:pPr>
            <w:r w:rsidRPr="00B9430A">
              <w:rPr>
                <w:rFonts w:cs="Arial"/>
                <w:color w:val="000000" w:themeColor="text1"/>
                <w:sz w:val="16"/>
                <w:szCs w:val="16"/>
                <w:lang w:val="en-GB"/>
              </w:rPr>
              <w:t>16.4 (7.27 – 26.2)</w:t>
            </w:r>
          </w:p>
        </w:tc>
        <w:tc>
          <w:tcPr>
            <w:tcW w:w="993" w:type="dxa"/>
            <w:tcBorders>
              <w:top w:val="nil"/>
              <w:left w:val="single" w:sz="4" w:space="0" w:color="auto"/>
              <w:bottom w:val="double" w:sz="6" w:space="0" w:color="000000"/>
              <w:right w:val="single" w:sz="4" w:space="0" w:color="auto"/>
            </w:tcBorders>
            <w:vAlign w:val="center"/>
          </w:tcPr>
          <w:p w14:paraId="2476CDBB" w14:textId="77777777" w:rsidR="00B175DB" w:rsidRPr="00B9430A" w:rsidRDefault="00D531DA" w:rsidP="00B175DB">
            <w:pPr>
              <w:jc w:val="center"/>
              <w:rPr>
                <w:rFonts w:cs="Arial"/>
                <w:color w:val="000000" w:themeColor="text1"/>
                <w:sz w:val="16"/>
                <w:szCs w:val="16"/>
                <w:lang w:val="en-GB"/>
              </w:rPr>
            </w:pPr>
            <w:r w:rsidRPr="00B9430A">
              <w:rPr>
                <w:rFonts w:cs="Arial"/>
                <w:color w:val="000000" w:themeColor="text1"/>
                <w:sz w:val="16"/>
                <w:szCs w:val="16"/>
                <w:lang w:val="en-GB"/>
              </w:rPr>
              <w:t>0.351</w:t>
            </w:r>
          </w:p>
        </w:tc>
        <w:tc>
          <w:tcPr>
            <w:tcW w:w="1275" w:type="dxa"/>
            <w:tcBorders>
              <w:top w:val="nil"/>
              <w:left w:val="single" w:sz="4" w:space="0" w:color="auto"/>
              <w:bottom w:val="double" w:sz="6" w:space="0" w:color="000000"/>
              <w:right w:val="single" w:sz="4" w:space="0" w:color="auto"/>
            </w:tcBorders>
            <w:vAlign w:val="center"/>
          </w:tcPr>
          <w:p w14:paraId="7CBF3F12" w14:textId="77777777" w:rsidR="00B175DB" w:rsidRPr="00B9430A" w:rsidRDefault="005179D0" w:rsidP="00B175DB">
            <w:pPr>
              <w:jc w:val="center"/>
              <w:rPr>
                <w:rFonts w:cs="Arial"/>
                <w:color w:val="000000" w:themeColor="text1"/>
                <w:sz w:val="16"/>
                <w:szCs w:val="16"/>
                <w:lang w:val="en-GB"/>
              </w:rPr>
            </w:pPr>
            <w:r w:rsidRPr="00B9430A">
              <w:rPr>
                <w:rFonts w:cs="Arial"/>
                <w:color w:val="000000" w:themeColor="text1"/>
                <w:sz w:val="16"/>
                <w:szCs w:val="16"/>
                <w:lang w:val="en-GB"/>
              </w:rPr>
              <w:t>0, 68.3</w:t>
            </w:r>
          </w:p>
        </w:tc>
        <w:tc>
          <w:tcPr>
            <w:tcW w:w="1502" w:type="dxa"/>
            <w:tcBorders>
              <w:top w:val="nil"/>
              <w:left w:val="single" w:sz="4" w:space="0" w:color="auto"/>
              <w:bottom w:val="double" w:sz="6" w:space="0" w:color="000000"/>
              <w:right w:val="single" w:sz="4" w:space="0" w:color="auto"/>
            </w:tcBorders>
            <w:shd w:val="clear" w:color="auto" w:fill="auto"/>
            <w:noWrap/>
            <w:vAlign w:val="center"/>
          </w:tcPr>
          <w:p w14:paraId="4FE381F6" w14:textId="77777777" w:rsidR="00B175DB" w:rsidRPr="00B9430A" w:rsidRDefault="00DA4D57" w:rsidP="00B175DB">
            <w:pPr>
              <w:jc w:val="center"/>
              <w:rPr>
                <w:rFonts w:cs="Arial"/>
                <w:color w:val="000000" w:themeColor="text1"/>
                <w:sz w:val="16"/>
                <w:szCs w:val="16"/>
                <w:lang w:val="en-GB"/>
              </w:rPr>
            </w:pPr>
            <w:r w:rsidRPr="00B9430A">
              <w:rPr>
                <w:rFonts w:cs="Arial"/>
                <w:color w:val="000000" w:themeColor="text1"/>
                <w:sz w:val="16"/>
                <w:szCs w:val="16"/>
                <w:lang w:val="en-GB"/>
              </w:rPr>
              <w:t>0.19 – 46.81</w:t>
            </w:r>
          </w:p>
        </w:tc>
      </w:tr>
      <w:tr w:rsidR="00853876" w:rsidRPr="00085C2E" w14:paraId="5D1B5D1A" w14:textId="77777777" w:rsidTr="00D531DA">
        <w:trPr>
          <w:trHeight w:val="180"/>
          <w:jc w:val="center"/>
        </w:trPr>
        <w:tc>
          <w:tcPr>
            <w:tcW w:w="1408"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4B3A11CA" w14:textId="77777777" w:rsidR="00B175DB" w:rsidRPr="00B9430A" w:rsidRDefault="00B175DB" w:rsidP="00B175DB">
            <w:pPr>
              <w:jc w:val="center"/>
              <w:rPr>
                <w:rFonts w:cs="Arial"/>
                <w:color w:val="000000" w:themeColor="text1"/>
                <w:sz w:val="16"/>
                <w:szCs w:val="16"/>
                <w:lang w:val="en-GB"/>
              </w:rPr>
            </w:pPr>
            <w:r w:rsidRPr="00B9430A">
              <w:rPr>
                <w:rFonts w:cs="Arial"/>
                <w:color w:val="000000" w:themeColor="text1"/>
                <w:sz w:val="16"/>
                <w:szCs w:val="16"/>
                <w:lang w:val="en-GB"/>
              </w:rPr>
              <w:t>Vitamin B</w:t>
            </w:r>
            <w:r w:rsidRPr="00B9430A">
              <w:rPr>
                <w:rFonts w:cs="Arial"/>
                <w:color w:val="000000" w:themeColor="text1"/>
                <w:sz w:val="16"/>
                <w:szCs w:val="16"/>
                <w:vertAlign w:val="subscript"/>
                <w:lang w:val="en-GB"/>
              </w:rPr>
              <w:t>1</w:t>
            </w:r>
            <w:r w:rsidRPr="00B9430A">
              <w:rPr>
                <w:rFonts w:cs="Arial"/>
                <w:color w:val="000000" w:themeColor="text1"/>
                <w:sz w:val="16"/>
                <w:szCs w:val="16"/>
                <w:lang w:val="en-GB"/>
              </w:rPr>
              <w:t xml:space="preserve"> (Thiamine HCl)</w:t>
            </w:r>
          </w:p>
        </w:tc>
        <w:tc>
          <w:tcPr>
            <w:tcW w:w="1842" w:type="dxa"/>
            <w:tcBorders>
              <w:top w:val="double" w:sz="4" w:space="0" w:color="auto"/>
              <w:left w:val="nil"/>
              <w:bottom w:val="single" w:sz="4" w:space="0" w:color="auto"/>
              <w:right w:val="single" w:sz="4" w:space="0" w:color="auto"/>
            </w:tcBorders>
            <w:shd w:val="clear" w:color="auto" w:fill="FDE9D9" w:themeFill="accent6" w:themeFillTint="33"/>
            <w:noWrap/>
            <w:vAlign w:val="center"/>
          </w:tcPr>
          <w:p w14:paraId="0DC94CAD" w14:textId="77777777" w:rsidR="00B175DB" w:rsidRPr="00B9430A" w:rsidRDefault="00D531DA" w:rsidP="00B175DB">
            <w:pPr>
              <w:jc w:val="center"/>
              <w:rPr>
                <w:rFonts w:cs="Arial"/>
                <w:color w:val="000000" w:themeColor="text1"/>
                <w:sz w:val="16"/>
                <w:szCs w:val="16"/>
                <w:lang w:val="en-GB"/>
              </w:rPr>
            </w:pPr>
            <w:r w:rsidRPr="00B9430A">
              <w:rPr>
                <w:rFonts w:cs="Arial"/>
                <w:color w:val="000000" w:themeColor="text1"/>
                <w:sz w:val="16"/>
                <w:szCs w:val="16"/>
                <w:lang w:val="en-GB"/>
              </w:rPr>
              <w:t>2.59 (&lt;LOQ – 3.61</w:t>
            </w:r>
            <w:r w:rsidR="00A1704B" w:rsidRPr="00B9430A">
              <w:rPr>
                <w:rFonts w:cs="Arial"/>
                <w:color w:val="000000" w:themeColor="text1"/>
                <w:sz w:val="16"/>
                <w:szCs w:val="16"/>
                <w:lang w:val="en-GB"/>
              </w:rPr>
              <w:t>)</w:t>
            </w:r>
          </w:p>
        </w:tc>
        <w:tc>
          <w:tcPr>
            <w:tcW w:w="1701" w:type="dxa"/>
            <w:tcBorders>
              <w:top w:val="double" w:sz="4" w:space="0" w:color="auto"/>
              <w:left w:val="nil"/>
              <w:bottom w:val="single" w:sz="4" w:space="0" w:color="auto"/>
              <w:right w:val="single" w:sz="4" w:space="0" w:color="auto"/>
            </w:tcBorders>
            <w:shd w:val="clear" w:color="auto" w:fill="auto"/>
            <w:noWrap/>
            <w:vAlign w:val="center"/>
          </w:tcPr>
          <w:p w14:paraId="7E8F3799" w14:textId="77777777" w:rsidR="00B175DB" w:rsidRPr="00B9430A" w:rsidRDefault="00D531DA" w:rsidP="00B175DB">
            <w:pPr>
              <w:jc w:val="center"/>
              <w:rPr>
                <w:rFonts w:cs="Arial"/>
                <w:color w:val="000000" w:themeColor="text1"/>
                <w:sz w:val="16"/>
                <w:szCs w:val="16"/>
                <w:lang w:val="en-GB"/>
              </w:rPr>
            </w:pPr>
            <w:r w:rsidRPr="00B9430A">
              <w:rPr>
                <w:rFonts w:cs="Arial"/>
                <w:color w:val="000000" w:themeColor="text1"/>
                <w:sz w:val="16"/>
                <w:szCs w:val="16"/>
                <w:lang w:val="en-GB"/>
              </w:rPr>
              <w:t>1.97 (&lt;LOQ – 2.92</w:t>
            </w:r>
            <w:r w:rsidR="00A1704B" w:rsidRPr="00B9430A">
              <w:rPr>
                <w:rFonts w:cs="Arial"/>
                <w:color w:val="000000" w:themeColor="text1"/>
                <w:sz w:val="16"/>
                <w:szCs w:val="16"/>
                <w:lang w:val="en-GB"/>
              </w:rPr>
              <w:t>)</w:t>
            </w:r>
          </w:p>
        </w:tc>
        <w:tc>
          <w:tcPr>
            <w:tcW w:w="993" w:type="dxa"/>
            <w:tcBorders>
              <w:top w:val="nil"/>
              <w:left w:val="single" w:sz="4" w:space="0" w:color="auto"/>
              <w:bottom w:val="double" w:sz="6" w:space="0" w:color="000000"/>
              <w:right w:val="single" w:sz="4" w:space="0" w:color="auto"/>
            </w:tcBorders>
            <w:vAlign w:val="center"/>
          </w:tcPr>
          <w:p w14:paraId="5754F5F8" w14:textId="77777777" w:rsidR="00B175DB" w:rsidRPr="00B9430A" w:rsidRDefault="00D531DA" w:rsidP="00B175DB">
            <w:pPr>
              <w:jc w:val="center"/>
              <w:rPr>
                <w:rFonts w:cs="Arial"/>
                <w:color w:val="000000" w:themeColor="text1"/>
                <w:sz w:val="16"/>
                <w:szCs w:val="16"/>
                <w:lang w:val="en-GB"/>
              </w:rPr>
            </w:pPr>
            <w:r w:rsidRPr="00B9430A">
              <w:rPr>
                <w:rFonts w:cs="Arial"/>
                <w:color w:val="000000" w:themeColor="text1"/>
                <w:sz w:val="16"/>
                <w:szCs w:val="16"/>
                <w:lang w:val="en-GB"/>
              </w:rPr>
              <w:t>0.04</w:t>
            </w:r>
            <w:r w:rsidR="00A1704B" w:rsidRPr="00B9430A">
              <w:rPr>
                <w:rFonts w:cs="Arial"/>
                <w:color w:val="000000" w:themeColor="text1"/>
                <w:sz w:val="16"/>
                <w:szCs w:val="16"/>
                <w:lang w:val="en-GB"/>
              </w:rPr>
              <w:t>79</w:t>
            </w:r>
          </w:p>
        </w:tc>
        <w:tc>
          <w:tcPr>
            <w:tcW w:w="1275" w:type="dxa"/>
            <w:tcBorders>
              <w:top w:val="nil"/>
              <w:left w:val="single" w:sz="4" w:space="0" w:color="auto"/>
              <w:bottom w:val="double" w:sz="6" w:space="0" w:color="000000"/>
              <w:right w:val="single" w:sz="4" w:space="0" w:color="auto"/>
            </w:tcBorders>
            <w:vAlign w:val="center"/>
          </w:tcPr>
          <w:p w14:paraId="716D2201" w14:textId="77777777" w:rsidR="00B175DB" w:rsidRPr="00B9430A" w:rsidRDefault="00A1704B" w:rsidP="00B175DB">
            <w:pPr>
              <w:jc w:val="center"/>
              <w:rPr>
                <w:rFonts w:cs="Arial"/>
                <w:color w:val="000000" w:themeColor="text1"/>
                <w:sz w:val="16"/>
                <w:szCs w:val="16"/>
                <w:lang w:val="en-GB"/>
              </w:rPr>
            </w:pPr>
            <w:r w:rsidRPr="00B9430A">
              <w:rPr>
                <w:rFonts w:cs="Arial"/>
                <w:color w:val="000000" w:themeColor="text1"/>
                <w:sz w:val="16"/>
                <w:szCs w:val="16"/>
                <w:lang w:val="en-GB"/>
              </w:rPr>
              <w:t>0.414, 6.64</w:t>
            </w:r>
          </w:p>
        </w:tc>
        <w:tc>
          <w:tcPr>
            <w:tcW w:w="1502" w:type="dxa"/>
            <w:tcBorders>
              <w:top w:val="nil"/>
              <w:left w:val="single" w:sz="4" w:space="0" w:color="auto"/>
              <w:bottom w:val="double" w:sz="6" w:space="0" w:color="000000"/>
              <w:right w:val="single" w:sz="4" w:space="0" w:color="auto"/>
            </w:tcBorders>
            <w:shd w:val="clear" w:color="auto" w:fill="auto"/>
            <w:noWrap/>
            <w:vAlign w:val="center"/>
          </w:tcPr>
          <w:p w14:paraId="02BE6452" w14:textId="77777777" w:rsidR="00B175DB" w:rsidRPr="00B9430A" w:rsidRDefault="00DA4D57" w:rsidP="00B175DB">
            <w:pPr>
              <w:jc w:val="center"/>
              <w:rPr>
                <w:rFonts w:cs="Arial"/>
                <w:color w:val="000000" w:themeColor="text1"/>
                <w:sz w:val="16"/>
                <w:szCs w:val="16"/>
                <w:lang w:val="en-GB"/>
              </w:rPr>
            </w:pPr>
            <w:r w:rsidRPr="00B9430A">
              <w:rPr>
                <w:rFonts w:cs="Arial"/>
                <w:color w:val="000000" w:themeColor="text1"/>
                <w:sz w:val="16"/>
                <w:szCs w:val="16"/>
                <w:lang w:val="en-GB"/>
              </w:rPr>
              <w:t>1.26 – 40.00</w:t>
            </w:r>
          </w:p>
        </w:tc>
      </w:tr>
      <w:tr w:rsidR="00853876" w:rsidRPr="00085C2E" w14:paraId="1790CA1D" w14:textId="77777777" w:rsidTr="005179D0">
        <w:trPr>
          <w:trHeight w:val="36"/>
          <w:jc w:val="center"/>
        </w:trPr>
        <w:tc>
          <w:tcPr>
            <w:tcW w:w="1408" w:type="dxa"/>
            <w:tcBorders>
              <w:top w:val="nil"/>
              <w:left w:val="single" w:sz="12" w:space="0" w:color="auto"/>
              <w:bottom w:val="double" w:sz="6" w:space="0" w:color="000000"/>
              <w:right w:val="single" w:sz="4" w:space="0" w:color="auto"/>
            </w:tcBorders>
            <w:shd w:val="clear" w:color="auto" w:fill="auto"/>
            <w:noWrap/>
            <w:vAlign w:val="center"/>
          </w:tcPr>
          <w:p w14:paraId="7DCF9AF1" w14:textId="77777777" w:rsidR="00B175DB" w:rsidRPr="00B9430A" w:rsidRDefault="00B175DB" w:rsidP="00B175DB">
            <w:pPr>
              <w:jc w:val="center"/>
              <w:rPr>
                <w:rFonts w:cs="Arial"/>
                <w:color w:val="000000" w:themeColor="text1"/>
                <w:sz w:val="16"/>
                <w:szCs w:val="16"/>
                <w:lang w:val="en-GB"/>
              </w:rPr>
            </w:pPr>
            <w:r w:rsidRPr="00B9430A">
              <w:rPr>
                <w:rFonts w:cs="Arial"/>
                <w:color w:val="000000" w:themeColor="text1"/>
                <w:sz w:val="16"/>
                <w:szCs w:val="16"/>
                <w:lang w:val="en-GB"/>
              </w:rPr>
              <w:t>Vitamin B</w:t>
            </w:r>
            <w:r w:rsidRPr="00B9430A">
              <w:rPr>
                <w:rFonts w:cs="Arial"/>
                <w:color w:val="000000" w:themeColor="text1"/>
                <w:sz w:val="16"/>
                <w:szCs w:val="16"/>
                <w:vertAlign w:val="subscript"/>
                <w:lang w:val="en-GB"/>
              </w:rPr>
              <w:t>3</w:t>
            </w:r>
            <w:r w:rsidRPr="00B9430A">
              <w:rPr>
                <w:rFonts w:cs="Arial"/>
                <w:color w:val="000000" w:themeColor="text1"/>
                <w:sz w:val="16"/>
                <w:szCs w:val="16"/>
                <w:lang w:val="en-GB"/>
              </w:rPr>
              <w:t xml:space="preserve"> (Niacin)</w:t>
            </w:r>
          </w:p>
        </w:tc>
        <w:tc>
          <w:tcPr>
            <w:tcW w:w="1842"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207800FF" w14:textId="77777777" w:rsidR="00B175DB" w:rsidRPr="00B9430A" w:rsidRDefault="00D531DA" w:rsidP="00B175DB">
            <w:pPr>
              <w:jc w:val="center"/>
              <w:rPr>
                <w:rFonts w:cs="Arial"/>
                <w:color w:val="000000" w:themeColor="text1"/>
                <w:sz w:val="16"/>
                <w:szCs w:val="16"/>
                <w:lang w:val="en-GB"/>
              </w:rPr>
            </w:pPr>
            <w:r w:rsidRPr="00B9430A">
              <w:rPr>
                <w:rFonts w:cs="Arial"/>
                <w:color w:val="000000" w:themeColor="text1"/>
                <w:sz w:val="16"/>
                <w:szCs w:val="16"/>
                <w:lang w:val="en-GB"/>
              </w:rPr>
              <w:t>13.7 (10.5 – 16.7</w:t>
            </w:r>
            <w:r w:rsidR="00A1704B" w:rsidRPr="00B9430A">
              <w:rPr>
                <w:rFonts w:cs="Arial"/>
                <w:color w:val="000000" w:themeColor="text1"/>
                <w:sz w:val="16"/>
                <w:szCs w:val="16"/>
                <w:lang w:val="en-GB"/>
              </w:rPr>
              <w:t>)</w:t>
            </w:r>
          </w:p>
        </w:tc>
        <w:tc>
          <w:tcPr>
            <w:tcW w:w="1701"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36CAEA43" w14:textId="77777777" w:rsidR="00B175DB" w:rsidRPr="00B9430A" w:rsidRDefault="00A1704B" w:rsidP="00B175DB">
            <w:pPr>
              <w:jc w:val="center"/>
              <w:rPr>
                <w:rFonts w:cs="Arial"/>
                <w:color w:val="000000" w:themeColor="text1"/>
                <w:sz w:val="16"/>
                <w:szCs w:val="16"/>
                <w:lang w:val="en-GB"/>
              </w:rPr>
            </w:pPr>
            <w:r w:rsidRPr="00B9430A">
              <w:rPr>
                <w:rFonts w:cs="Arial"/>
                <w:color w:val="000000" w:themeColor="text1"/>
                <w:sz w:val="16"/>
                <w:szCs w:val="16"/>
                <w:lang w:val="en-GB"/>
              </w:rPr>
              <w:t>13.9 (10.6 – 18)</w:t>
            </w:r>
          </w:p>
        </w:tc>
        <w:tc>
          <w:tcPr>
            <w:tcW w:w="993" w:type="dxa"/>
            <w:tcBorders>
              <w:top w:val="nil"/>
              <w:left w:val="single" w:sz="4" w:space="0" w:color="auto"/>
              <w:bottom w:val="double" w:sz="6" w:space="0" w:color="000000"/>
              <w:right w:val="single" w:sz="4" w:space="0" w:color="auto"/>
            </w:tcBorders>
            <w:vAlign w:val="center"/>
          </w:tcPr>
          <w:p w14:paraId="2189EBF3" w14:textId="77777777" w:rsidR="00B175DB" w:rsidRPr="00B9430A" w:rsidRDefault="00D531DA" w:rsidP="00B175DB">
            <w:pPr>
              <w:jc w:val="center"/>
              <w:rPr>
                <w:rFonts w:cs="Arial"/>
                <w:color w:val="000000" w:themeColor="text1"/>
                <w:sz w:val="16"/>
                <w:szCs w:val="16"/>
                <w:lang w:val="en-GB"/>
              </w:rPr>
            </w:pPr>
            <w:r w:rsidRPr="00B9430A">
              <w:rPr>
                <w:rFonts w:cs="Arial"/>
                <w:color w:val="000000" w:themeColor="text1"/>
                <w:sz w:val="16"/>
                <w:szCs w:val="16"/>
                <w:lang w:val="en-GB"/>
              </w:rPr>
              <w:t>0.836</w:t>
            </w:r>
          </w:p>
        </w:tc>
        <w:tc>
          <w:tcPr>
            <w:tcW w:w="1275" w:type="dxa"/>
            <w:tcBorders>
              <w:top w:val="nil"/>
              <w:left w:val="single" w:sz="4" w:space="0" w:color="auto"/>
              <w:bottom w:val="double" w:sz="6" w:space="0" w:color="000000"/>
              <w:right w:val="single" w:sz="4" w:space="0" w:color="auto"/>
            </w:tcBorders>
            <w:vAlign w:val="center"/>
          </w:tcPr>
          <w:p w14:paraId="432D9A6D" w14:textId="77777777" w:rsidR="00B175DB" w:rsidRPr="00B9430A" w:rsidRDefault="00A1704B" w:rsidP="00B175DB">
            <w:pPr>
              <w:jc w:val="center"/>
              <w:rPr>
                <w:rFonts w:cs="Arial"/>
                <w:color w:val="000000" w:themeColor="text1"/>
                <w:sz w:val="16"/>
                <w:szCs w:val="16"/>
                <w:lang w:val="en-GB"/>
              </w:rPr>
            </w:pPr>
            <w:r w:rsidRPr="00B9430A">
              <w:rPr>
                <w:rFonts w:cs="Arial"/>
                <w:color w:val="000000" w:themeColor="text1"/>
                <w:sz w:val="16"/>
                <w:szCs w:val="16"/>
                <w:lang w:val="en-GB"/>
              </w:rPr>
              <w:t>0, 51.7</w:t>
            </w:r>
          </w:p>
        </w:tc>
        <w:tc>
          <w:tcPr>
            <w:tcW w:w="1502" w:type="dxa"/>
            <w:tcBorders>
              <w:top w:val="nil"/>
              <w:left w:val="single" w:sz="4" w:space="0" w:color="auto"/>
              <w:bottom w:val="double" w:sz="6" w:space="0" w:color="000000"/>
              <w:right w:val="single" w:sz="4" w:space="0" w:color="auto"/>
            </w:tcBorders>
            <w:shd w:val="clear" w:color="auto" w:fill="auto"/>
            <w:noWrap/>
            <w:vAlign w:val="center"/>
          </w:tcPr>
          <w:p w14:paraId="478A1692" w14:textId="77777777" w:rsidR="00B175DB" w:rsidRPr="00B9430A" w:rsidRDefault="00DA4D57" w:rsidP="00B175DB">
            <w:pPr>
              <w:jc w:val="center"/>
              <w:rPr>
                <w:rFonts w:cs="Arial"/>
                <w:color w:val="000000" w:themeColor="text1"/>
                <w:sz w:val="16"/>
                <w:szCs w:val="16"/>
                <w:lang w:val="en-GB"/>
              </w:rPr>
            </w:pPr>
            <w:r w:rsidRPr="00B9430A">
              <w:rPr>
                <w:rFonts w:cs="Arial"/>
                <w:color w:val="000000" w:themeColor="text1"/>
                <w:sz w:val="16"/>
                <w:szCs w:val="16"/>
                <w:lang w:val="en-GB"/>
              </w:rPr>
              <w:t>10.37 – 46.94</w:t>
            </w:r>
          </w:p>
        </w:tc>
      </w:tr>
      <w:tr w:rsidR="0087412B" w:rsidRPr="00085C2E" w14:paraId="5B72232D" w14:textId="77777777" w:rsidTr="005179D0">
        <w:trPr>
          <w:trHeight w:val="36"/>
          <w:jc w:val="center"/>
        </w:trPr>
        <w:tc>
          <w:tcPr>
            <w:tcW w:w="1408"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28A683AB" w14:textId="77777777" w:rsidR="0087412B" w:rsidRPr="00B9430A" w:rsidRDefault="0087412B" w:rsidP="00CF1742">
            <w:pPr>
              <w:jc w:val="center"/>
              <w:rPr>
                <w:rFonts w:cs="Arial"/>
                <w:color w:val="000000" w:themeColor="text1"/>
                <w:sz w:val="16"/>
                <w:szCs w:val="16"/>
                <w:lang w:val="en-GB"/>
              </w:rPr>
            </w:pPr>
            <w:r w:rsidRPr="00B9430A">
              <w:rPr>
                <w:rFonts w:cs="Arial"/>
                <w:color w:val="000000" w:themeColor="text1"/>
                <w:sz w:val="16"/>
                <w:szCs w:val="16"/>
                <w:lang w:val="en-GB"/>
              </w:rPr>
              <w:t>Vitamin B</w:t>
            </w:r>
            <w:r w:rsidRPr="00B9430A">
              <w:rPr>
                <w:rFonts w:cs="Arial"/>
                <w:color w:val="000000" w:themeColor="text1"/>
                <w:sz w:val="16"/>
                <w:szCs w:val="16"/>
                <w:vertAlign w:val="subscript"/>
                <w:lang w:val="en-GB"/>
              </w:rPr>
              <w:t>5</w:t>
            </w:r>
            <w:r w:rsidRPr="00B9430A">
              <w:rPr>
                <w:rFonts w:cs="Arial"/>
                <w:color w:val="000000" w:themeColor="text1"/>
                <w:sz w:val="16"/>
                <w:szCs w:val="16"/>
                <w:lang w:val="en-GB"/>
              </w:rPr>
              <w:t xml:space="preserve"> (Pantothenic acid)</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1715F564" w14:textId="77777777" w:rsidR="0087412B" w:rsidRPr="00B9430A" w:rsidRDefault="0087412B" w:rsidP="00CF1742">
            <w:pPr>
              <w:jc w:val="center"/>
              <w:rPr>
                <w:rFonts w:cs="Arial"/>
                <w:color w:val="000000" w:themeColor="text1"/>
                <w:sz w:val="16"/>
                <w:szCs w:val="16"/>
                <w:lang w:val="en-GB"/>
              </w:rPr>
            </w:pPr>
            <w:r w:rsidRPr="00B9430A">
              <w:rPr>
                <w:rFonts w:cs="Arial"/>
                <w:color w:val="000000" w:themeColor="text1"/>
                <w:sz w:val="16"/>
                <w:szCs w:val="16"/>
                <w:lang w:val="en-GB"/>
              </w:rPr>
              <w:t>6.06 (3.94 – 27.0)</w:t>
            </w:r>
          </w:p>
        </w:tc>
        <w:tc>
          <w:tcPr>
            <w:tcW w:w="170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4073AEA2" w14:textId="77777777" w:rsidR="0087412B" w:rsidRPr="00B9430A" w:rsidRDefault="0087412B" w:rsidP="00CF1742">
            <w:pPr>
              <w:jc w:val="center"/>
              <w:rPr>
                <w:rFonts w:cs="Arial"/>
                <w:color w:val="000000" w:themeColor="text1"/>
                <w:sz w:val="16"/>
                <w:szCs w:val="16"/>
                <w:lang w:val="en-GB"/>
              </w:rPr>
            </w:pPr>
            <w:r w:rsidRPr="00B9430A">
              <w:rPr>
                <w:rFonts w:cs="Arial"/>
                <w:color w:val="000000" w:themeColor="text1"/>
                <w:sz w:val="16"/>
                <w:szCs w:val="16"/>
                <w:lang w:val="en-GB"/>
              </w:rPr>
              <w:t>4.92 (&lt;LOQ – 10.9)</w:t>
            </w:r>
          </w:p>
        </w:tc>
        <w:tc>
          <w:tcPr>
            <w:tcW w:w="993" w:type="dxa"/>
            <w:tcBorders>
              <w:top w:val="double" w:sz="6" w:space="0" w:color="000000"/>
              <w:left w:val="single" w:sz="4" w:space="0" w:color="auto"/>
              <w:bottom w:val="double" w:sz="6" w:space="0" w:color="000000"/>
              <w:right w:val="single" w:sz="4" w:space="0" w:color="auto"/>
            </w:tcBorders>
            <w:vAlign w:val="center"/>
          </w:tcPr>
          <w:p w14:paraId="30FF4442" w14:textId="77777777" w:rsidR="0087412B" w:rsidRPr="00B9430A" w:rsidRDefault="0087412B" w:rsidP="00CF1742">
            <w:pPr>
              <w:jc w:val="center"/>
              <w:rPr>
                <w:rFonts w:cs="Arial"/>
                <w:color w:val="000000" w:themeColor="text1"/>
                <w:sz w:val="16"/>
                <w:szCs w:val="16"/>
                <w:lang w:val="en-GB"/>
              </w:rPr>
            </w:pPr>
            <w:r w:rsidRPr="00B9430A">
              <w:rPr>
                <w:rFonts w:cs="Arial"/>
                <w:color w:val="000000" w:themeColor="text1"/>
                <w:sz w:val="16"/>
                <w:szCs w:val="16"/>
                <w:lang w:val="en-GB"/>
              </w:rPr>
              <w:t>0.322</w:t>
            </w:r>
          </w:p>
        </w:tc>
        <w:tc>
          <w:tcPr>
            <w:tcW w:w="1275" w:type="dxa"/>
            <w:tcBorders>
              <w:top w:val="double" w:sz="6" w:space="0" w:color="000000"/>
              <w:left w:val="single" w:sz="4" w:space="0" w:color="auto"/>
              <w:bottom w:val="double" w:sz="6" w:space="0" w:color="000000"/>
              <w:right w:val="single" w:sz="4" w:space="0" w:color="auto"/>
            </w:tcBorders>
            <w:vAlign w:val="center"/>
          </w:tcPr>
          <w:p w14:paraId="4BEA75C9" w14:textId="77777777" w:rsidR="0087412B" w:rsidRPr="00B9430A" w:rsidRDefault="0087412B" w:rsidP="00CF1742">
            <w:pPr>
              <w:jc w:val="center"/>
              <w:rPr>
                <w:rFonts w:cs="Arial"/>
                <w:color w:val="000000" w:themeColor="text1"/>
                <w:sz w:val="16"/>
                <w:szCs w:val="16"/>
                <w:lang w:val="en-GB"/>
              </w:rPr>
            </w:pPr>
            <w:r w:rsidRPr="00B9430A">
              <w:rPr>
                <w:rFonts w:cs="Arial"/>
                <w:color w:val="000000" w:themeColor="text1"/>
                <w:sz w:val="16"/>
                <w:szCs w:val="16"/>
                <w:lang w:val="en-GB"/>
              </w:rPr>
              <w:t>3.02, 8.20</w:t>
            </w:r>
          </w:p>
        </w:tc>
        <w:tc>
          <w:tcPr>
            <w:tcW w:w="150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CB589BD" w14:textId="77777777" w:rsidR="0087412B" w:rsidRPr="00B9430A" w:rsidRDefault="0087412B" w:rsidP="00CF1742">
            <w:pPr>
              <w:jc w:val="center"/>
              <w:rPr>
                <w:rFonts w:cs="Arial"/>
                <w:color w:val="000000" w:themeColor="text1"/>
                <w:sz w:val="16"/>
                <w:szCs w:val="16"/>
                <w:lang w:val="en-GB"/>
              </w:rPr>
            </w:pPr>
            <w:r w:rsidRPr="00B9430A">
              <w:rPr>
                <w:rFonts w:cs="Arial"/>
                <w:color w:val="000000" w:themeColor="text1"/>
                <w:sz w:val="16"/>
                <w:szCs w:val="16"/>
                <w:lang w:val="en-GB"/>
              </w:rPr>
              <w:t>3.50 – 14.0</w:t>
            </w:r>
          </w:p>
        </w:tc>
      </w:tr>
      <w:tr w:rsidR="0087412B" w:rsidRPr="00085C2E" w14:paraId="296854ED" w14:textId="77777777" w:rsidTr="005179D0">
        <w:trPr>
          <w:trHeight w:val="36"/>
          <w:jc w:val="center"/>
        </w:trPr>
        <w:tc>
          <w:tcPr>
            <w:tcW w:w="1408"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44BC576E" w14:textId="77777777" w:rsidR="0087412B" w:rsidRPr="00B9430A" w:rsidRDefault="0087412B" w:rsidP="00B175DB">
            <w:pPr>
              <w:jc w:val="center"/>
              <w:rPr>
                <w:rFonts w:cs="Arial"/>
                <w:color w:val="000000" w:themeColor="text1"/>
                <w:sz w:val="16"/>
                <w:szCs w:val="16"/>
                <w:lang w:val="en-GB"/>
              </w:rPr>
            </w:pPr>
            <w:r w:rsidRPr="00B9430A">
              <w:rPr>
                <w:rFonts w:cs="Arial"/>
                <w:color w:val="000000" w:themeColor="text1"/>
                <w:sz w:val="16"/>
                <w:szCs w:val="16"/>
                <w:lang w:val="en-GB"/>
              </w:rPr>
              <w:t>Vitamin B</w:t>
            </w:r>
            <w:r w:rsidRPr="00B9430A">
              <w:rPr>
                <w:rFonts w:cs="Arial"/>
                <w:color w:val="000000" w:themeColor="text1"/>
                <w:sz w:val="16"/>
                <w:szCs w:val="16"/>
                <w:vertAlign w:val="subscript"/>
                <w:lang w:val="en-GB"/>
              </w:rPr>
              <w:t>6</w:t>
            </w:r>
            <w:r w:rsidRPr="00B9430A">
              <w:rPr>
                <w:rFonts w:cs="Arial"/>
                <w:color w:val="000000" w:themeColor="text1"/>
                <w:sz w:val="16"/>
                <w:szCs w:val="16"/>
                <w:lang w:val="en-GB"/>
              </w:rPr>
              <w:t xml:space="preserve"> (Pyridoxine HCl)</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872E7E3" w14:textId="77777777" w:rsidR="0087412B" w:rsidRPr="00B9430A" w:rsidRDefault="0087412B" w:rsidP="00B175DB">
            <w:pPr>
              <w:jc w:val="center"/>
              <w:rPr>
                <w:rFonts w:cs="Arial"/>
                <w:color w:val="000000" w:themeColor="text1"/>
                <w:sz w:val="16"/>
                <w:szCs w:val="16"/>
                <w:lang w:val="en-GB"/>
              </w:rPr>
            </w:pPr>
            <w:r w:rsidRPr="00B9430A">
              <w:rPr>
                <w:rFonts w:cs="Arial"/>
                <w:color w:val="000000" w:themeColor="text1"/>
                <w:sz w:val="16"/>
                <w:szCs w:val="16"/>
                <w:lang w:val="en-GB"/>
              </w:rPr>
              <w:t>4.83 (1.81 – 8.14)</w:t>
            </w:r>
          </w:p>
        </w:tc>
        <w:tc>
          <w:tcPr>
            <w:tcW w:w="170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B36A989" w14:textId="77777777" w:rsidR="0087412B" w:rsidRPr="00B9430A" w:rsidRDefault="0087412B" w:rsidP="00B175DB">
            <w:pPr>
              <w:jc w:val="center"/>
              <w:rPr>
                <w:rFonts w:cs="Arial"/>
                <w:color w:val="000000" w:themeColor="text1"/>
                <w:sz w:val="16"/>
                <w:szCs w:val="16"/>
                <w:lang w:val="en-GB"/>
              </w:rPr>
            </w:pPr>
            <w:r w:rsidRPr="00B9430A">
              <w:rPr>
                <w:rFonts w:cs="Arial"/>
                <w:color w:val="000000" w:themeColor="text1"/>
                <w:sz w:val="16"/>
                <w:szCs w:val="16"/>
                <w:lang w:val="en-GB"/>
              </w:rPr>
              <w:t>4.68 (2.35 – 6.88)</w:t>
            </w:r>
          </w:p>
        </w:tc>
        <w:tc>
          <w:tcPr>
            <w:tcW w:w="993" w:type="dxa"/>
            <w:tcBorders>
              <w:top w:val="double" w:sz="6" w:space="0" w:color="000000"/>
              <w:left w:val="single" w:sz="4" w:space="0" w:color="auto"/>
              <w:bottom w:val="double" w:sz="6" w:space="0" w:color="000000"/>
              <w:right w:val="single" w:sz="4" w:space="0" w:color="auto"/>
            </w:tcBorders>
            <w:vAlign w:val="center"/>
          </w:tcPr>
          <w:p w14:paraId="3B12BDD8" w14:textId="77777777" w:rsidR="0087412B" w:rsidRPr="00B9430A" w:rsidRDefault="0087412B" w:rsidP="00B175DB">
            <w:pPr>
              <w:jc w:val="center"/>
              <w:rPr>
                <w:rFonts w:cs="Arial"/>
                <w:color w:val="000000" w:themeColor="text1"/>
                <w:sz w:val="16"/>
                <w:szCs w:val="16"/>
                <w:lang w:val="en-GB"/>
              </w:rPr>
            </w:pPr>
            <w:r w:rsidRPr="00B9430A">
              <w:rPr>
                <w:rFonts w:cs="Arial"/>
                <w:color w:val="000000" w:themeColor="text1"/>
                <w:sz w:val="16"/>
                <w:szCs w:val="16"/>
                <w:lang w:val="en-GB"/>
              </w:rPr>
              <w:t>0.874</w:t>
            </w:r>
          </w:p>
        </w:tc>
        <w:tc>
          <w:tcPr>
            <w:tcW w:w="1275" w:type="dxa"/>
            <w:tcBorders>
              <w:top w:val="double" w:sz="6" w:space="0" w:color="000000"/>
              <w:left w:val="single" w:sz="4" w:space="0" w:color="auto"/>
              <w:bottom w:val="double" w:sz="6" w:space="0" w:color="000000"/>
              <w:right w:val="single" w:sz="4" w:space="0" w:color="auto"/>
            </w:tcBorders>
            <w:vAlign w:val="center"/>
          </w:tcPr>
          <w:p w14:paraId="5909CF79" w14:textId="77777777" w:rsidR="0087412B" w:rsidRPr="00B9430A" w:rsidRDefault="0087412B" w:rsidP="00B175DB">
            <w:pPr>
              <w:jc w:val="center"/>
              <w:rPr>
                <w:rFonts w:cs="Arial"/>
                <w:color w:val="000000" w:themeColor="text1"/>
                <w:sz w:val="16"/>
                <w:szCs w:val="16"/>
                <w:lang w:val="en-GB"/>
              </w:rPr>
            </w:pPr>
            <w:r w:rsidRPr="00B9430A">
              <w:rPr>
                <w:rFonts w:cs="Arial"/>
                <w:color w:val="000000" w:themeColor="text1"/>
                <w:sz w:val="16"/>
                <w:szCs w:val="16"/>
                <w:lang w:val="en-GB"/>
              </w:rPr>
              <w:t>1.83, 11.1</w:t>
            </w:r>
          </w:p>
        </w:tc>
        <w:tc>
          <w:tcPr>
            <w:tcW w:w="150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8694426" w14:textId="77777777" w:rsidR="0087412B" w:rsidRPr="00B9430A" w:rsidRDefault="0087412B" w:rsidP="00B175DB">
            <w:pPr>
              <w:jc w:val="center"/>
              <w:rPr>
                <w:rFonts w:cs="Arial"/>
                <w:color w:val="000000" w:themeColor="text1"/>
                <w:sz w:val="16"/>
                <w:szCs w:val="16"/>
                <w:lang w:val="en-GB"/>
              </w:rPr>
            </w:pPr>
            <w:r w:rsidRPr="00B9430A">
              <w:rPr>
                <w:rFonts w:cs="Arial"/>
                <w:color w:val="000000" w:themeColor="text1"/>
                <w:sz w:val="16"/>
                <w:szCs w:val="16"/>
                <w:lang w:val="en-GB"/>
              </w:rPr>
              <w:t>3.68 – 11.32</w:t>
            </w:r>
          </w:p>
        </w:tc>
      </w:tr>
      <w:tr w:rsidR="0087412B" w:rsidRPr="00085C2E" w14:paraId="5E4E70DD" w14:textId="77777777" w:rsidTr="005179D0">
        <w:trPr>
          <w:trHeight w:val="36"/>
          <w:jc w:val="center"/>
        </w:trPr>
        <w:tc>
          <w:tcPr>
            <w:tcW w:w="1408"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228EC9E3"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Vitamin B9 (Folic acid)</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5AE3CF5F"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0.943 (0.138 – 1.48)</w:t>
            </w:r>
          </w:p>
        </w:tc>
        <w:tc>
          <w:tcPr>
            <w:tcW w:w="170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0975B68"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0.872 (0.181 – 1.91)</w:t>
            </w:r>
          </w:p>
        </w:tc>
        <w:tc>
          <w:tcPr>
            <w:tcW w:w="993" w:type="dxa"/>
            <w:tcBorders>
              <w:top w:val="double" w:sz="6" w:space="0" w:color="000000"/>
              <w:left w:val="single" w:sz="4" w:space="0" w:color="auto"/>
              <w:bottom w:val="double" w:sz="6" w:space="0" w:color="000000"/>
              <w:right w:val="single" w:sz="4" w:space="0" w:color="auto"/>
            </w:tcBorders>
            <w:vAlign w:val="center"/>
          </w:tcPr>
          <w:p w14:paraId="799A9432"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0.824</w:t>
            </w:r>
          </w:p>
        </w:tc>
        <w:tc>
          <w:tcPr>
            <w:tcW w:w="1275" w:type="dxa"/>
            <w:tcBorders>
              <w:top w:val="double" w:sz="6" w:space="0" w:color="000000"/>
              <w:left w:val="single" w:sz="4" w:space="0" w:color="auto"/>
              <w:bottom w:val="double" w:sz="6" w:space="0" w:color="000000"/>
              <w:right w:val="single" w:sz="4" w:space="0" w:color="auto"/>
            </w:tcBorders>
            <w:vAlign w:val="center"/>
          </w:tcPr>
          <w:p w14:paraId="3A344643"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0, 2.3</w:t>
            </w:r>
          </w:p>
        </w:tc>
        <w:tc>
          <w:tcPr>
            <w:tcW w:w="150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2785B2D"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0.147 – 1.464</w:t>
            </w:r>
          </w:p>
        </w:tc>
      </w:tr>
      <w:tr w:rsidR="0087412B" w:rsidRPr="00085C2E" w14:paraId="57BD659E" w14:textId="77777777" w:rsidTr="005179D0">
        <w:trPr>
          <w:trHeight w:val="36"/>
          <w:jc w:val="center"/>
        </w:trPr>
        <w:tc>
          <w:tcPr>
            <w:tcW w:w="1408"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024CABE1"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Vitamin E       (α-tocopherol)</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526A75D5"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6.50 (3.02 – 13.0)</w:t>
            </w:r>
          </w:p>
        </w:tc>
        <w:tc>
          <w:tcPr>
            <w:tcW w:w="170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593754D4"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5.47 (2.09 – 13.3)</w:t>
            </w:r>
          </w:p>
        </w:tc>
        <w:tc>
          <w:tcPr>
            <w:tcW w:w="993" w:type="dxa"/>
            <w:tcBorders>
              <w:top w:val="double" w:sz="6" w:space="0" w:color="000000"/>
              <w:left w:val="single" w:sz="4" w:space="0" w:color="auto"/>
              <w:bottom w:val="double" w:sz="6" w:space="0" w:color="000000"/>
              <w:right w:val="single" w:sz="4" w:space="0" w:color="auto"/>
            </w:tcBorders>
            <w:vAlign w:val="center"/>
          </w:tcPr>
          <w:p w14:paraId="3ABE41CD"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0.303</w:t>
            </w:r>
          </w:p>
        </w:tc>
        <w:tc>
          <w:tcPr>
            <w:tcW w:w="1275" w:type="dxa"/>
            <w:tcBorders>
              <w:top w:val="double" w:sz="6" w:space="0" w:color="000000"/>
              <w:left w:val="single" w:sz="4" w:space="0" w:color="auto"/>
              <w:bottom w:val="double" w:sz="6" w:space="0" w:color="000000"/>
              <w:right w:val="single" w:sz="4" w:space="0" w:color="auto"/>
            </w:tcBorders>
            <w:vAlign w:val="center"/>
          </w:tcPr>
          <w:p w14:paraId="2FEF27D2"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2.18, 28.2</w:t>
            </w:r>
          </w:p>
        </w:tc>
        <w:tc>
          <w:tcPr>
            <w:tcW w:w="150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4D76EAC"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1.5 – 68.7</w:t>
            </w:r>
          </w:p>
        </w:tc>
      </w:tr>
      <w:tr w:rsidR="0087412B" w:rsidRPr="00085C2E" w14:paraId="6C940F32" w14:textId="77777777" w:rsidTr="0087412B">
        <w:trPr>
          <w:trHeight w:val="276"/>
          <w:jc w:val="center"/>
        </w:trPr>
        <w:tc>
          <w:tcPr>
            <w:tcW w:w="1408"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17F053E4"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ɣ-tocopheroal</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9CEFE1C"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4.05 (2.88 – 5.54)</w:t>
            </w:r>
          </w:p>
        </w:tc>
        <w:tc>
          <w:tcPr>
            <w:tcW w:w="170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14F75F6D"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3.38 (2.30 – 5.04)</w:t>
            </w:r>
          </w:p>
        </w:tc>
        <w:tc>
          <w:tcPr>
            <w:tcW w:w="993" w:type="dxa"/>
            <w:tcBorders>
              <w:top w:val="double" w:sz="6" w:space="0" w:color="000000"/>
              <w:left w:val="single" w:sz="4" w:space="0" w:color="auto"/>
              <w:bottom w:val="double" w:sz="6" w:space="0" w:color="000000"/>
              <w:right w:val="single" w:sz="4" w:space="0" w:color="auto"/>
            </w:tcBorders>
            <w:vAlign w:val="center"/>
          </w:tcPr>
          <w:p w14:paraId="7114979C"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0.0662</w:t>
            </w:r>
          </w:p>
        </w:tc>
        <w:tc>
          <w:tcPr>
            <w:tcW w:w="1275" w:type="dxa"/>
            <w:tcBorders>
              <w:top w:val="double" w:sz="6" w:space="0" w:color="000000"/>
              <w:left w:val="single" w:sz="4" w:space="0" w:color="auto"/>
              <w:bottom w:val="double" w:sz="6" w:space="0" w:color="000000"/>
              <w:right w:val="single" w:sz="4" w:space="0" w:color="auto"/>
            </w:tcBorders>
            <w:vAlign w:val="center"/>
          </w:tcPr>
          <w:p w14:paraId="3E0932A9"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0, 39.9</w:t>
            </w:r>
          </w:p>
        </w:tc>
        <w:tc>
          <w:tcPr>
            <w:tcW w:w="150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1E941F5"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6.46 – 61.0</w:t>
            </w:r>
          </w:p>
        </w:tc>
      </w:tr>
      <w:tr w:rsidR="0087412B" w:rsidRPr="00085C2E" w14:paraId="66D48EED" w14:textId="77777777" w:rsidTr="0087412B">
        <w:trPr>
          <w:trHeight w:val="276"/>
          <w:jc w:val="center"/>
        </w:trPr>
        <w:tc>
          <w:tcPr>
            <w:tcW w:w="1408"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0717DE0A"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Total tocopherols</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9ADED31" w14:textId="77777777" w:rsidR="0087412B" w:rsidRPr="00B9430A" w:rsidRDefault="00D1160D" w:rsidP="004B782B">
            <w:pPr>
              <w:jc w:val="center"/>
              <w:rPr>
                <w:rFonts w:cs="Arial"/>
                <w:color w:val="000000" w:themeColor="text1"/>
                <w:sz w:val="16"/>
                <w:szCs w:val="16"/>
                <w:lang w:val="en-GB"/>
              </w:rPr>
            </w:pPr>
            <w:r w:rsidRPr="00B9430A">
              <w:rPr>
                <w:rFonts w:cs="Arial"/>
                <w:color w:val="000000" w:themeColor="text1"/>
                <w:sz w:val="16"/>
                <w:szCs w:val="16"/>
                <w:lang w:val="en-GB"/>
              </w:rPr>
              <w:t>11.0 (7.09 – 17.9)</w:t>
            </w:r>
          </w:p>
        </w:tc>
        <w:tc>
          <w:tcPr>
            <w:tcW w:w="170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071362F" w14:textId="77777777" w:rsidR="0087412B" w:rsidRPr="00B9430A" w:rsidRDefault="00D1160D" w:rsidP="004B782B">
            <w:pPr>
              <w:jc w:val="center"/>
              <w:rPr>
                <w:rFonts w:cs="Arial"/>
                <w:color w:val="000000" w:themeColor="text1"/>
                <w:sz w:val="16"/>
                <w:szCs w:val="16"/>
                <w:lang w:val="en-GB"/>
              </w:rPr>
            </w:pPr>
            <w:r w:rsidRPr="00B9430A">
              <w:rPr>
                <w:rFonts w:cs="Arial"/>
                <w:color w:val="000000" w:themeColor="text1"/>
                <w:sz w:val="16"/>
                <w:szCs w:val="16"/>
                <w:lang w:val="en-GB"/>
              </w:rPr>
              <w:t>9.23 (4.77 – 17.0)</w:t>
            </w:r>
          </w:p>
        </w:tc>
        <w:tc>
          <w:tcPr>
            <w:tcW w:w="993" w:type="dxa"/>
            <w:tcBorders>
              <w:top w:val="double" w:sz="6" w:space="0" w:color="000000"/>
              <w:left w:val="single" w:sz="4" w:space="0" w:color="auto"/>
              <w:bottom w:val="double" w:sz="6" w:space="0" w:color="000000"/>
              <w:right w:val="single" w:sz="4" w:space="0" w:color="auto"/>
            </w:tcBorders>
            <w:vAlign w:val="center"/>
          </w:tcPr>
          <w:p w14:paraId="72388A8E" w14:textId="77777777" w:rsidR="0087412B" w:rsidRPr="00B9430A" w:rsidRDefault="00D1160D" w:rsidP="004B782B">
            <w:pPr>
              <w:jc w:val="center"/>
              <w:rPr>
                <w:rFonts w:cs="Arial"/>
                <w:color w:val="000000" w:themeColor="text1"/>
                <w:sz w:val="16"/>
                <w:szCs w:val="16"/>
                <w:lang w:val="en-GB"/>
              </w:rPr>
            </w:pPr>
            <w:r w:rsidRPr="00B9430A">
              <w:rPr>
                <w:rFonts w:cs="Arial"/>
                <w:color w:val="000000" w:themeColor="text1"/>
                <w:sz w:val="16"/>
                <w:szCs w:val="16"/>
                <w:lang w:val="en-GB"/>
              </w:rPr>
              <w:t>0.195</w:t>
            </w:r>
          </w:p>
        </w:tc>
        <w:tc>
          <w:tcPr>
            <w:tcW w:w="1275" w:type="dxa"/>
            <w:tcBorders>
              <w:top w:val="double" w:sz="6" w:space="0" w:color="000000"/>
              <w:left w:val="single" w:sz="4" w:space="0" w:color="auto"/>
              <w:bottom w:val="double" w:sz="6" w:space="0" w:color="000000"/>
              <w:right w:val="single" w:sz="4" w:space="0" w:color="auto"/>
            </w:tcBorders>
            <w:vAlign w:val="center"/>
          </w:tcPr>
          <w:p w14:paraId="7E284F7C" w14:textId="77777777" w:rsidR="0087412B" w:rsidRPr="00B9430A" w:rsidRDefault="00D1160D" w:rsidP="004B782B">
            <w:pPr>
              <w:jc w:val="center"/>
              <w:rPr>
                <w:rFonts w:cs="Arial"/>
                <w:color w:val="000000" w:themeColor="text1"/>
                <w:sz w:val="16"/>
                <w:szCs w:val="16"/>
                <w:lang w:val="en-GB"/>
              </w:rPr>
            </w:pPr>
            <w:r w:rsidRPr="00B9430A">
              <w:rPr>
                <w:rFonts w:cs="Arial"/>
                <w:color w:val="000000" w:themeColor="text1"/>
                <w:sz w:val="16"/>
                <w:szCs w:val="16"/>
                <w:lang w:val="en-GB"/>
              </w:rPr>
              <w:t>0, 53.6</w:t>
            </w:r>
          </w:p>
        </w:tc>
        <w:tc>
          <w:tcPr>
            <w:tcW w:w="150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B7E4972" w14:textId="77777777" w:rsidR="0087412B" w:rsidRPr="00B9430A" w:rsidRDefault="00D1160D" w:rsidP="004B782B">
            <w:pPr>
              <w:jc w:val="center"/>
              <w:rPr>
                <w:rFonts w:cs="Arial"/>
                <w:color w:val="000000" w:themeColor="text1"/>
                <w:sz w:val="16"/>
                <w:szCs w:val="16"/>
                <w:lang w:val="en-GB"/>
              </w:rPr>
            </w:pPr>
            <w:r w:rsidRPr="00B9430A">
              <w:rPr>
                <w:rFonts w:cs="Arial"/>
                <w:color w:val="000000" w:themeColor="text1"/>
                <w:sz w:val="16"/>
                <w:szCs w:val="16"/>
                <w:lang w:val="en-GB"/>
              </w:rPr>
              <w:t>8.69 - 133</w:t>
            </w:r>
          </w:p>
        </w:tc>
      </w:tr>
    </w:tbl>
    <w:p w14:paraId="037C0553" w14:textId="77777777" w:rsidR="00D531DA" w:rsidRPr="00B9430A" w:rsidRDefault="00D531DA" w:rsidP="00D531DA">
      <w:pPr>
        <w:autoSpaceDE w:val="0"/>
        <w:autoSpaceDN w:val="0"/>
        <w:adjustRightInd w:val="0"/>
        <w:ind w:left="284" w:hanging="284"/>
        <w:rPr>
          <w:rFonts w:cs="Arial"/>
          <w:color w:val="000000" w:themeColor="text1"/>
          <w:sz w:val="20"/>
          <w:szCs w:val="20"/>
          <w:lang w:val="en-GB"/>
        </w:rPr>
      </w:pPr>
      <w:r w:rsidRPr="00B9430A">
        <w:rPr>
          <w:rFonts w:cs="Arial"/>
          <w:i/>
          <w:color w:val="000000" w:themeColor="text1"/>
          <w:szCs w:val="22"/>
          <w:vertAlign w:val="superscript"/>
          <w:lang w:val="en-GB"/>
        </w:rPr>
        <w:t xml:space="preserve">1 </w:t>
      </w:r>
      <w:r w:rsidRPr="00B9430A">
        <w:rPr>
          <w:rFonts w:cs="Arial"/>
          <w:color w:val="000000" w:themeColor="text1"/>
          <w:sz w:val="20"/>
          <w:szCs w:val="20"/>
          <w:lang w:val="en-GB"/>
        </w:rPr>
        <w:t>orange shading represents line 4114 mean that is significantly higher than the control mean.</w:t>
      </w:r>
    </w:p>
    <w:p w14:paraId="47E4F1DB" w14:textId="77777777" w:rsidR="005D2FE7" w:rsidRPr="00B9430A" w:rsidRDefault="00D1160D" w:rsidP="00A26A8C">
      <w:pPr>
        <w:pStyle w:val="Heading3"/>
        <w:ind w:left="0" w:firstLine="0"/>
        <w:rPr>
          <w:b w:val="0"/>
          <w:i/>
          <w:lang w:val="en-GB"/>
        </w:rPr>
      </w:pPr>
      <w:r w:rsidRPr="00B9430A">
        <w:rPr>
          <w:lang w:val="en-GB"/>
        </w:rPr>
        <w:t>5.3.6</w:t>
      </w:r>
      <w:r w:rsidRPr="00B9430A">
        <w:rPr>
          <w:lang w:val="en-GB"/>
        </w:rPr>
        <w:tab/>
      </w:r>
      <w:r w:rsidR="005D3C3C" w:rsidRPr="00B9430A">
        <w:rPr>
          <w:lang w:val="en-GB"/>
        </w:rPr>
        <w:t>Anti-nutrients</w:t>
      </w:r>
    </w:p>
    <w:p w14:paraId="351F3AF2" w14:textId="77777777" w:rsidR="005D3C3C" w:rsidRPr="00B9430A" w:rsidRDefault="00901CA7" w:rsidP="005D3C3C">
      <w:pPr>
        <w:rPr>
          <w:rFonts w:cs="Arial"/>
          <w:color w:val="000000" w:themeColor="text1"/>
          <w:szCs w:val="22"/>
          <w:lang w:val="en-GB"/>
        </w:rPr>
      </w:pPr>
      <w:r w:rsidRPr="00B9430A">
        <w:rPr>
          <w:color w:val="000000" w:themeColor="text1"/>
          <w:lang w:val="en-GB"/>
        </w:rPr>
        <w:t>Levels of three</w:t>
      </w:r>
      <w:r w:rsidR="005D3C3C" w:rsidRPr="00B9430A">
        <w:rPr>
          <w:color w:val="000000" w:themeColor="text1"/>
          <w:lang w:val="en-GB"/>
        </w:rPr>
        <w:t xml:space="preserve"> key anti-nutrients were measured. Results in </w:t>
      </w:r>
      <w:r w:rsidRPr="00B9430A">
        <w:rPr>
          <w:color w:val="000000" w:themeColor="text1"/>
          <w:lang w:val="en-GB"/>
        </w:rPr>
        <w:t>Table 12</w:t>
      </w:r>
      <w:r w:rsidR="005D3C3C" w:rsidRPr="00B9430A">
        <w:rPr>
          <w:color w:val="000000" w:themeColor="text1"/>
          <w:lang w:val="en-GB"/>
        </w:rPr>
        <w:t xml:space="preserve"> show that </w:t>
      </w:r>
      <w:r w:rsidR="0044545E" w:rsidRPr="00B9430A">
        <w:rPr>
          <w:color w:val="000000" w:themeColor="text1"/>
          <w:lang w:val="en-GB"/>
        </w:rPr>
        <w:t>n</w:t>
      </w:r>
      <w:r w:rsidRPr="00B9430A">
        <w:rPr>
          <w:color w:val="000000" w:themeColor="text1"/>
          <w:lang w:val="en-GB"/>
        </w:rPr>
        <w:t xml:space="preserve">one of the means </w:t>
      </w:r>
      <w:r w:rsidR="005D3C3C" w:rsidRPr="00B9430A">
        <w:rPr>
          <w:color w:val="000000" w:themeColor="text1"/>
          <w:lang w:val="en-GB"/>
        </w:rPr>
        <w:t>differ</w:t>
      </w:r>
      <w:r w:rsidR="0044545E" w:rsidRPr="00B9430A">
        <w:rPr>
          <w:color w:val="000000" w:themeColor="text1"/>
          <w:lang w:val="en-GB"/>
        </w:rPr>
        <w:t xml:space="preserve">ed significantly </w:t>
      </w:r>
      <w:r w:rsidRPr="00B9430A">
        <w:rPr>
          <w:color w:val="000000" w:themeColor="text1"/>
          <w:lang w:val="en-GB"/>
        </w:rPr>
        <w:t>between line 4114</w:t>
      </w:r>
      <w:r w:rsidR="005D3C3C" w:rsidRPr="00B9430A">
        <w:rPr>
          <w:color w:val="000000" w:themeColor="text1"/>
          <w:lang w:val="en-GB"/>
        </w:rPr>
        <w:t xml:space="preserve"> and the control. </w:t>
      </w:r>
      <w:r w:rsidRPr="00B9430A">
        <w:rPr>
          <w:rFonts w:cs="Arial"/>
          <w:color w:val="000000" w:themeColor="text1"/>
          <w:szCs w:val="22"/>
          <w:lang w:val="en-GB"/>
        </w:rPr>
        <w:t>All means fell within both the tolerance interval and the literature range.</w:t>
      </w:r>
    </w:p>
    <w:p w14:paraId="0A252E55" w14:textId="77777777" w:rsidR="007314E4" w:rsidRPr="00B9430A" w:rsidRDefault="007314E4" w:rsidP="005D3C3C">
      <w:pPr>
        <w:rPr>
          <w:rFonts w:cs="Arial"/>
          <w:color w:val="000000" w:themeColor="text1"/>
          <w:szCs w:val="22"/>
          <w:lang w:val="en-GB"/>
        </w:rPr>
      </w:pPr>
    </w:p>
    <w:p w14:paraId="64445366" w14:textId="77777777" w:rsidR="00311CD6" w:rsidRDefault="00311CD6" w:rsidP="00311CD6">
      <w:pPr>
        <w:pStyle w:val="Caption"/>
        <w:keepNext/>
        <w:rPr>
          <w:color w:val="000000" w:themeColor="text1"/>
          <w:sz w:val="22"/>
          <w:szCs w:val="22"/>
          <w:lang w:val="en-GB"/>
        </w:rPr>
      </w:pPr>
      <w:bookmarkStart w:id="75" w:name="_Toc417973333"/>
      <w:r>
        <w:rPr>
          <w:color w:val="000000" w:themeColor="text1"/>
          <w:sz w:val="22"/>
          <w:szCs w:val="22"/>
          <w:lang w:val="en-GB"/>
        </w:rPr>
        <w:br w:type="page"/>
      </w:r>
    </w:p>
    <w:p w14:paraId="4F6F333E" w14:textId="075BB53B" w:rsidR="004D50CB" w:rsidRPr="00B9430A" w:rsidRDefault="004D50CB" w:rsidP="00311CD6">
      <w:pPr>
        <w:pStyle w:val="Caption"/>
        <w:keepNext/>
        <w:rPr>
          <w:color w:val="000000" w:themeColor="text1"/>
          <w:sz w:val="22"/>
          <w:szCs w:val="22"/>
          <w:lang w:val="en-GB"/>
        </w:rPr>
      </w:pPr>
      <w:r w:rsidRPr="00B9430A">
        <w:rPr>
          <w:color w:val="000000" w:themeColor="text1"/>
          <w:sz w:val="22"/>
          <w:szCs w:val="22"/>
          <w:lang w:val="en-GB"/>
        </w:rPr>
        <w:lastRenderedPageBreak/>
        <w:t xml:space="preserve">Table </w:t>
      </w:r>
      <w:r w:rsidRPr="00B9430A">
        <w:rPr>
          <w:color w:val="000000" w:themeColor="text1"/>
          <w:sz w:val="22"/>
          <w:szCs w:val="22"/>
          <w:lang w:val="en-GB"/>
        </w:rPr>
        <w:fldChar w:fldCharType="begin"/>
      </w:r>
      <w:r w:rsidRPr="00B9430A">
        <w:rPr>
          <w:color w:val="000000" w:themeColor="text1"/>
          <w:sz w:val="22"/>
          <w:szCs w:val="22"/>
          <w:lang w:val="en-GB"/>
        </w:rPr>
        <w:instrText xml:space="preserve"> SEQ Table \* ARABIC </w:instrText>
      </w:r>
      <w:r w:rsidRPr="00B9430A">
        <w:rPr>
          <w:color w:val="000000" w:themeColor="text1"/>
          <w:sz w:val="22"/>
          <w:szCs w:val="22"/>
          <w:lang w:val="en-GB"/>
        </w:rPr>
        <w:fldChar w:fldCharType="separate"/>
      </w:r>
      <w:r w:rsidR="00491E1A">
        <w:rPr>
          <w:noProof/>
          <w:color w:val="000000" w:themeColor="text1"/>
          <w:sz w:val="22"/>
          <w:szCs w:val="22"/>
          <w:lang w:val="en-GB"/>
        </w:rPr>
        <w:t>12</w:t>
      </w:r>
      <w:r w:rsidRPr="00B9430A">
        <w:rPr>
          <w:color w:val="000000" w:themeColor="text1"/>
          <w:sz w:val="22"/>
          <w:szCs w:val="22"/>
          <w:lang w:val="en-GB"/>
        </w:rPr>
        <w:fldChar w:fldCharType="end"/>
      </w:r>
      <w:r w:rsidR="00A0100A" w:rsidRPr="00B9430A">
        <w:rPr>
          <w:color w:val="000000" w:themeColor="text1"/>
          <w:sz w:val="22"/>
          <w:szCs w:val="22"/>
          <w:lang w:val="en-GB"/>
        </w:rPr>
        <w:t>: Mean (range)</w:t>
      </w:r>
      <w:r w:rsidRPr="00B9430A">
        <w:rPr>
          <w:color w:val="000000" w:themeColor="text1"/>
          <w:sz w:val="22"/>
          <w:szCs w:val="22"/>
          <w:lang w:val="en-GB"/>
        </w:rPr>
        <w:t xml:space="preserve"> of anti-</w:t>
      </w:r>
      <w:r w:rsidR="0044545E" w:rsidRPr="00B9430A">
        <w:rPr>
          <w:color w:val="000000" w:themeColor="text1"/>
          <w:sz w:val="22"/>
          <w:szCs w:val="22"/>
          <w:lang w:val="en-GB"/>
        </w:rPr>
        <w:t xml:space="preserve">nutrients in grain from </w:t>
      </w:r>
      <w:r w:rsidR="00A4579A" w:rsidRPr="00B9430A">
        <w:rPr>
          <w:color w:val="000000" w:themeColor="text1"/>
          <w:sz w:val="22"/>
          <w:szCs w:val="22"/>
          <w:lang w:val="en-GB"/>
        </w:rPr>
        <w:t xml:space="preserve">glufosinate-treated </w:t>
      </w:r>
      <w:r w:rsidR="00901CA7" w:rsidRPr="00B9430A">
        <w:rPr>
          <w:color w:val="000000" w:themeColor="text1"/>
          <w:sz w:val="22"/>
          <w:szCs w:val="22"/>
          <w:lang w:val="en-GB"/>
        </w:rPr>
        <w:t>line 4114 and the hybrid (PHNAR x PHTFE) control</w:t>
      </w:r>
      <w:bookmarkEnd w:id="75"/>
    </w:p>
    <w:p w14:paraId="780DAC7C" w14:textId="77777777" w:rsidR="004D50CB" w:rsidRPr="00B9430A" w:rsidRDefault="004D50CB" w:rsidP="004D50CB">
      <w:pPr>
        <w:rPr>
          <w:color w:val="000000" w:themeColor="text1"/>
          <w:lang w:val="en-GB"/>
        </w:rPr>
      </w:pPr>
    </w:p>
    <w:tbl>
      <w:tblPr>
        <w:tblW w:w="8873" w:type="dxa"/>
        <w:jc w:val="center"/>
        <w:tblInd w:w="-685" w:type="dxa"/>
        <w:tblLayout w:type="fixed"/>
        <w:tblLook w:val="0000" w:firstRow="0" w:lastRow="0" w:firstColumn="0" w:lastColumn="0" w:noHBand="0" w:noVBand="0"/>
      </w:tblPr>
      <w:tblGrid>
        <w:gridCol w:w="1625"/>
        <w:gridCol w:w="1985"/>
        <w:gridCol w:w="1984"/>
        <w:gridCol w:w="851"/>
        <w:gridCol w:w="1134"/>
        <w:gridCol w:w="1294"/>
      </w:tblGrid>
      <w:tr w:rsidR="00A0100A" w:rsidRPr="00085C2E" w14:paraId="2CC253CA" w14:textId="77777777" w:rsidTr="00A0100A">
        <w:trPr>
          <w:trHeight w:val="525"/>
          <w:jc w:val="center"/>
        </w:trPr>
        <w:tc>
          <w:tcPr>
            <w:tcW w:w="1625"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14:paraId="3F9EFE84" w14:textId="77777777" w:rsidR="005D3C3C" w:rsidRPr="00B9430A" w:rsidRDefault="005D3C3C" w:rsidP="005D3C3C">
            <w:pPr>
              <w:jc w:val="center"/>
              <w:rPr>
                <w:rFonts w:cs="Arial"/>
                <w:b/>
                <w:bCs/>
                <w:color w:val="000000" w:themeColor="text1"/>
                <w:sz w:val="18"/>
                <w:szCs w:val="18"/>
                <w:lang w:val="en-GB"/>
              </w:rPr>
            </w:pPr>
            <w:r w:rsidRPr="00B9430A">
              <w:rPr>
                <w:rFonts w:cs="Arial"/>
                <w:b/>
                <w:bCs/>
                <w:color w:val="000000" w:themeColor="text1"/>
                <w:sz w:val="18"/>
                <w:szCs w:val="18"/>
                <w:lang w:val="en-GB"/>
              </w:rPr>
              <w:t>Analyte</w:t>
            </w:r>
          </w:p>
        </w:tc>
        <w:tc>
          <w:tcPr>
            <w:tcW w:w="1985"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5196F654" w14:textId="77777777" w:rsidR="005D3C3C" w:rsidRPr="00B9430A" w:rsidRDefault="00901CA7" w:rsidP="00A0100A">
            <w:pPr>
              <w:jc w:val="center"/>
              <w:rPr>
                <w:rFonts w:cs="Arial"/>
                <w:b/>
                <w:bCs/>
                <w:color w:val="000000" w:themeColor="text1"/>
                <w:sz w:val="18"/>
                <w:szCs w:val="18"/>
                <w:vertAlign w:val="superscript"/>
                <w:lang w:val="en-GB"/>
              </w:rPr>
            </w:pPr>
            <w:r w:rsidRPr="00B9430A">
              <w:rPr>
                <w:rFonts w:cs="Arial"/>
                <w:b/>
                <w:bCs/>
                <w:color w:val="000000" w:themeColor="text1"/>
                <w:sz w:val="18"/>
                <w:szCs w:val="18"/>
                <w:lang w:val="en-GB"/>
              </w:rPr>
              <w:t xml:space="preserve">Line </w:t>
            </w:r>
            <w:r w:rsidR="007314E4" w:rsidRPr="00B9430A">
              <w:rPr>
                <w:rFonts w:cs="Arial"/>
                <w:b/>
                <w:bCs/>
                <w:color w:val="000000" w:themeColor="text1"/>
                <w:sz w:val="18"/>
                <w:szCs w:val="18"/>
                <w:lang w:val="en-GB"/>
              </w:rPr>
              <w:t>411</w:t>
            </w:r>
            <w:r w:rsidRPr="00B9430A">
              <w:rPr>
                <w:rFonts w:cs="Arial"/>
                <w:b/>
                <w:bCs/>
                <w:color w:val="000000" w:themeColor="text1"/>
                <w:sz w:val="18"/>
                <w:szCs w:val="18"/>
                <w:lang w:val="en-GB"/>
              </w:rPr>
              <w:t>4</w:t>
            </w:r>
            <w:r w:rsidR="00A0100A" w:rsidRPr="00B9430A">
              <w:rPr>
                <w:rFonts w:cs="Arial"/>
                <w:b/>
                <w:bCs/>
                <w:color w:val="000000" w:themeColor="text1"/>
                <w:sz w:val="18"/>
                <w:szCs w:val="18"/>
                <w:vertAlign w:val="superscript"/>
                <w:lang w:val="en-GB"/>
              </w:rPr>
              <w:t>1</w:t>
            </w:r>
          </w:p>
        </w:tc>
        <w:tc>
          <w:tcPr>
            <w:tcW w:w="198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2774CF55" w14:textId="77777777" w:rsidR="005D3C3C" w:rsidRPr="00B9430A" w:rsidRDefault="00901CA7" w:rsidP="005D3C3C">
            <w:pPr>
              <w:jc w:val="center"/>
              <w:rPr>
                <w:rFonts w:cs="Arial"/>
                <w:b/>
                <w:bCs/>
                <w:color w:val="000000" w:themeColor="text1"/>
                <w:sz w:val="18"/>
                <w:szCs w:val="18"/>
                <w:lang w:val="en-GB"/>
              </w:rPr>
            </w:pPr>
            <w:r w:rsidRPr="00085C2E">
              <w:rPr>
                <w:rFonts w:eastAsiaTheme="minorHAnsi" w:cs="Arial"/>
                <w:b/>
                <w:color w:val="000000" w:themeColor="text1"/>
                <w:sz w:val="16"/>
                <w:szCs w:val="16"/>
                <w:lang w:val="en-GB"/>
              </w:rPr>
              <w:t>PHNARxPHTFE</w:t>
            </w:r>
            <w:r w:rsidR="00A0100A" w:rsidRPr="00B9430A">
              <w:rPr>
                <w:rFonts w:cs="Arial"/>
                <w:b/>
                <w:bCs/>
                <w:color w:val="000000" w:themeColor="text1"/>
                <w:sz w:val="18"/>
                <w:szCs w:val="18"/>
                <w:lang w:val="en-GB"/>
              </w:rPr>
              <w:t xml:space="preserve"> </w:t>
            </w:r>
          </w:p>
        </w:tc>
        <w:tc>
          <w:tcPr>
            <w:tcW w:w="851"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4742A90D" w14:textId="77777777" w:rsidR="005D3C3C" w:rsidRPr="00B9430A" w:rsidRDefault="00901CA7" w:rsidP="005D3C3C">
            <w:pPr>
              <w:jc w:val="center"/>
              <w:rPr>
                <w:rFonts w:cs="Arial"/>
                <w:b/>
                <w:bCs/>
                <w:color w:val="000000" w:themeColor="text1"/>
                <w:sz w:val="18"/>
                <w:szCs w:val="18"/>
                <w:lang w:val="en-GB"/>
              </w:rPr>
            </w:pPr>
            <w:r w:rsidRPr="00B9430A">
              <w:rPr>
                <w:rFonts w:cs="Arial"/>
                <w:b/>
                <w:bCs/>
                <w:color w:val="000000" w:themeColor="text1"/>
                <w:sz w:val="18"/>
                <w:szCs w:val="18"/>
                <w:lang w:val="en-GB"/>
              </w:rPr>
              <w:t>Adj P-value</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635C21E6" w14:textId="77777777" w:rsidR="005D3C3C" w:rsidRPr="00B9430A" w:rsidRDefault="007314E4" w:rsidP="005D3C3C">
            <w:pPr>
              <w:jc w:val="center"/>
              <w:rPr>
                <w:rFonts w:cs="Arial"/>
                <w:b/>
                <w:bCs/>
                <w:color w:val="000000" w:themeColor="text1"/>
                <w:sz w:val="18"/>
                <w:szCs w:val="18"/>
                <w:lang w:val="en-GB"/>
              </w:rPr>
            </w:pPr>
            <w:r w:rsidRPr="00B9430A">
              <w:rPr>
                <w:rFonts w:cs="Arial"/>
                <w:b/>
                <w:bCs/>
                <w:color w:val="000000" w:themeColor="text1"/>
                <w:sz w:val="18"/>
                <w:szCs w:val="18"/>
                <w:lang w:val="en-GB"/>
              </w:rPr>
              <w:t>Tolerance interval</w:t>
            </w:r>
            <w:r w:rsidR="00A0100A" w:rsidRPr="00B9430A">
              <w:rPr>
                <w:rFonts w:cs="Arial"/>
                <w:b/>
                <w:bCs/>
                <w:color w:val="000000" w:themeColor="text1"/>
                <w:sz w:val="18"/>
                <w:szCs w:val="18"/>
                <w:lang w:val="en-GB"/>
              </w:rPr>
              <w:t xml:space="preserve"> </w:t>
            </w:r>
          </w:p>
        </w:tc>
        <w:tc>
          <w:tcPr>
            <w:tcW w:w="1294"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608D6E03" w14:textId="77777777" w:rsidR="005D3C3C" w:rsidRPr="00B9430A" w:rsidRDefault="00A0100A" w:rsidP="005D3C3C">
            <w:pPr>
              <w:jc w:val="center"/>
              <w:rPr>
                <w:rFonts w:cs="Arial"/>
                <w:b/>
                <w:bCs/>
                <w:color w:val="000000" w:themeColor="text1"/>
                <w:sz w:val="18"/>
                <w:szCs w:val="18"/>
                <w:lang w:val="en-GB"/>
              </w:rPr>
            </w:pPr>
            <w:r w:rsidRPr="00B9430A">
              <w:rPr>
                <w:rFonts w:cs="Arial"/>
                <w:b/>
                <w:bCs/>
                <w:color w:val="000000" w:themeColor="text1"/>
                <w:sz w:val="18"/>
                <w:szCs w:val="18"/>
                <w:lang w:val="en-GB"/>
              </w:rPr>
              <w:t>Combined literature</w:t>
            </w:r>
            <w:r w:rsidRPr="00B9430A">
              <w:rPr>
                <w:rFonts w:cs="Arial"/>
                <w:b/>
                <w:bCs/>
                <w:color w:val="000000" w:themeColor="text1"/>
                <w:sz w:val="18"/>
                <w:szCs w:val="18"/>
                <w:lang w:val="en-GB"/>
              </w:rPr>
              <w:br/>
              <w:t>range</w:t>
            </w:r>
          </w:p>
        </w:tc>
      </w:tr>
      <w:tr w:rsidR="00A0100A" w:rsidRPr="00085C2E" w14:paraId="064E18A2" w14:textId="77777777" w:rsidTr="00A0100A">
        <w:trPr>
          <w:trHeight w:val="454"/>
          <w:jc w:val="center"/>
        </w:trPr>
        <w:tc>
          <w:tcPr>
            <w:tcW w:w="1625" w:type="dxa"/>
            <w:tcBorders>
              <w:top w:val="nil"/>
              <w:left w:val="single" w:sz="12" w:space="0" w:color="auto"/>
              <w:bottom w:val="double" w:sz="6" w:space="0" w:color="000000"/>
              <w:right w:val="single" w:sz="4" w:space="0" w:color="auto"/>
            </w:tcBorders>
            <w:shd w:val="clear" w:color="auto" w:fill="auto"/>
            <w:noWrap/>
            <w:vAlign w:val="center"/>
          </w:tcPr>
          <w:p w14:paraId="36153909" w14:textId="77777777" w:rsidR="005D3C3C" w:rsidRPr="00B9430A" w:rsidRDefault="005D3C3C" w:rsidP="005D3C3C">
            <w:pPr>
              <w:jc w:val="center"/>
              <w:rPr>
                <w:rFonts w:cs="Arial"/>
                <w:color w:val="000000" w:themeColor="text1"/>
                <w:sz w:val="16"/>
                <w:szCs w:val="16"/>
                <w:lang w:val="en-GB"/>
              </w:rPr>
            </w:pPr>
            <w:r w:rsidRPr="00B9430A">
              <w:rPr>
                <w:rFonts w:cs="Arial"/>
                <w:color w:val="000000" w:themeColor="text1"/>
                <w:sz w:val="16"/>
                <w:szCs w:val="16"/>
                <w:lang w:val="en-GB"/>
              </w:rPr>
              <w:t>Phytic acid</w:t>
            </w:r>
            <w:r w:rsidR="00A0100A" w:rsidRPr="00B9430A">
              <w:rPr>
                <w:rFonts w:cs="Arial"/>
                <w:color w:val="000000" w:themeColor="text1"/>
                <w:sz w:val="16"/>
                <w:szCs w:val="16"/>
                <w:lang w:val="en-GB"/>
              </w:rPr>
              <w:t xml:space="preserve"> (%dw)</w:t>
            </w:r>
          </w:p>
        </w:tc>
        <w:tc>
          <w:tcPr>
            <w:tcW w:w="1985" w:type="dxa"/>
            <w:tcBorders>
              <w:top w:val="nil"/>
              <w:left w:val="nil"/>
              <w:bottom w:val="double" w:sz="4" w:space="0" w:color="auto"/>
              <w:right w:val="single" w:sz="4" w:space="0" w:color="auto"/>
            </w:tcBorders>
            <w:shd w:val="clear" w:color="auto" w:fill="auto"/>
            <w:noWrap/>
            <w:vAlign w:val="center"/>
          </w:tcPr>
          <w:p w14:paraId="6739E123" w14:textId="77777777" w:rsidR="005D3C3C" w:rsidRPr="00B9430A" w:rsidRDefault="00DF2B17" w:rsidP="005D3C3C">
            <w:pPr>
              <w:jc w:val="center"/>
              <w:rPr>
                <w:rFonts w:cs="Arial"/>
                <w:color w:val="000000" w:themeColor="text1"/>
                <w:sz w:val="16"/>
                <w:szCs w:val="16"/>
                <w:lang w:val="en-GB"/>
              </w:rPr>
            </w:pPr>
            <w:r w:rsidRPr="00B9430A">
              <w:rPr>
                <w:rFonts w:cs="Arial"/>
                <w:color w:val="000000" w:themeColor="text1"/>
                <w:sz w:val="16"/>
                <w:szCs w:val="16"/>
                <w:lang w:val="en-GB"/>
              </w:rPr>
              <w:t>1.04 (0.796 – 1.36</w:t>
            </w:r>
            <w:r w:rsidR="00901CA7" w:rsidRPr="00B9430A">
              <w:rPr>
                <w:rFonts w:cs="Arial"/>
                <w:color w:val="000000" w:themeColor="text1"/>
                <w:sz w:val="16"/>
                <w:szCs w:val="16"/>
                <w:lang w:val="en-GB"/>
              </w:rPr>
              <w:t>)</w:t>
            </w:r>
          </w:p>
        </w:tc>
        <w:tc>
          <w:tcPr>
            <w:tcW w:w="1984" w:type="dxa"/>
            <w:tcBorders>
              <w:top w:val="nil"/>
              <w:left w:val="nil"/>
              <w:bottom w:val="double" w:sz="4" w:space="0" w:color="auto"/>
              <w:right w:val="single" w:sz="4" w:space="0" w:color="auto"/>
            </w:tcBorders>
            <w:shd w:val="clear" w:color="auto" w:fill="auto"/>
            <w:noWrap/>
            <w:vAlign w:val="center"/>
          </w:tcPr>
          <w:p w14:paraId="327EF7DF" w14:textId="77777777" w:rsidR="005D3C3C" w:rsidRPr="00B9430A" w:rsidRDefault="00901CA7" w:rsidP="005D3C3C">
            <w:pPr>
              <w:jc w:val="center"/>
              <w:rPr>
                <w:rFonts w:cs="Arial"/>
                <w:color w:val="000000" w:themeColor="text1"/>
                <w:sz w:val="16"/>
                <w:szCs w:val="16"/>
                <w:lang w:val="en-GB"/>
              </w:rPr>
            </w:pPr>
            <w:r w:rsidRPr="00B9430A">
              <w:rPr>
                <w:rFonts w:cs="Arial"/>
                <w:color w:val="000000" w:themeColor="text1"/>
                <w:sz w:val="16"/>
                <w:szCs w:val="16"/>
                <w:lang w:val="en-GB"/>
              </w:rPr>
              <w:t>0.998 (0.842 – 1.17)</w:t>
            </w:r>
          </w:p>
        </w:tc>
        <w:tc>
          <w:tcPr>
            <w:tcW w:w="851" w:type="dxa"/>
            <w:tcBorders>
              <w:top w:val="single" w:sz="4" w:space="0" w:color="auto"/>
              <w:left w:val="single" w:sz="4" w:space="0" w:color="auto"/>
              <w:bottom w:val="double" w:sz="6" w:space="0" w:color="000000"/>
              <w:right w:val="single" w:sz="4" w:space="0" w:color="auto"/>
            </w:tcBorders>
            <w:vAlign w:val="center"/>
          </w:tcPr>
          <w:p w14:paraId="4BF7FF07" w14:textId="77777777" w:rsidR="005D3C3C" w:rsidRPr="00B9430A" w:rsidRDefault="00DF2B17" w:rsidP="005D3C3C">
            <w:pPr>
              <w:jc w:val="center"/>
              <w:rPr>
                <w:rFonts w:cs="Arial"/>
                <w:color w:val="000000" w:themeColor="text1"/>
                <w:sz w:val="16"/>
                <w:szCs w:val="16"/>
                <w:highlight w:val="yellow"/>
                <w:lang w:val="en-GB"/>
              </w:rPr>
            </w:pPr>
            <w:r w:rsidRPr="00B9430A">
              <w:rPr>
                <w:rFonts w:cs="Arial"/>
                <w:color w:val="000000" w:themeColor="text1"/>
                <w:sz w:val="16"/>
                <w:szCs w:val="16"/>
                <w:lang w:val="en-GB"/>
              </w:rPr>
              <w:t>0.575</w:t>
            </w:r>
          </w:p>
        </w:tc>
        <w:tc>
          <w:tcPr>
            <w:tcW w:w="1134" w:type="dxa"/>
            <w:tcBorders>
              <w:top w:val="single" w:sz="4" w:space="0" w:color="auto"/>
              <w:left w:val="single" w:sz="4" w:space="0" w:color="auto"/>
              <w:bottom w:val="double" w:sz="6" w:space="0" w:color="000000"/>
              <w:right w:val="single" w:sz="4" w:space="0" w:color="auto"/>
            </w:tcBorders>
            <w:vAlign w:val="center"/>
          </w:tcPr>
          <w:p w14:paraId="03FF814B" w14:textId="77777777" w:rsidR="005D3C3C" w:rsidRPr="00B9430A" w:rsidRDefault="00A0100A" w:rsidP="005D3C3C">
            <w:pPr>
              <w:jc w:val="center"/>
              <w:rPr>
                <w:rFonts w:cs="Arial"/>
                <w:color w:val="000000" w:themeColor="text1"/>
                <w:sz w:val="16"/>
                <w:szCs w:val="16"/>
                <w:lang w:val="en-GB"/>
              </w:rPr>
            </w:pPr>
            <w:r w:rsidRPr="00B9430A">
              <w:rPr>
                <w:rFonts w:cs="Arial"/>
                <w:color w:val="000000" w:themeColor="text1"/>
                <w:sz w:val="16"/>
                <w:szCs w:val="16"/>
                <w:lang w:val="en-GB"/>
              </w:rPr>
              <w:t>0.418, 1.41</w:t>
            </w:r>
          </w:p>
        </w:tc>
        <w:tc>
          <w:tcPr>
            <w:tcW w:w="1294"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7C0FD43D" w14:textId="77777777" w:rsidR="005D3C3C" w:rsidRPr="00B9430A" w:rsidRDefault="005D3C3C" w:rsidP="005D3C3C">
            <w:pPr>
              <w:jc w:val="center"/>
              <w:rPr>
                <w:rFonts w:cs="Arial"/>
                <w:color w:val="000000" w:themeColor="text1"/>
                <w:sz w:val="16"/>
                <w:szCs w:val="16"/>
                <w:lang w:val="en-GB"/>
              </w:rPr>
            </w:pPr>
            <w:r w:rsidRPr="00B9430A">
              <w:rPr>
                <w:rFonts w:cs="Arial"/>
                <w:color w:val="000000" w:themeColor="text1"/>
                <w:sz w:val="16"/>
                <w:szCs w:val="16"/>
                <w:lang w:val="en-GB"/>
              </w:rPr>
              <w:t>0.111 – 1.570</w:t>
            </w:r>
          </w:p>
        </w:tc>
      </w:tr>
      <w:tr w:rsidR="00A0100A" w:rsidRPr="00085C2E" w14:paraId="7BD36689" w14:textId="77777777" w:rsidTr="00A0100A">
        <w:trPr>
          <w:trHeight w:val="454"/>
          <w:jc w:val="center"/>
        </w:trPr>
        <w:tc>
          <w:tcPr>
            <w:tcW w:w="1625" w:type="dxa"/>
            <w:tcBorders>
              <w:top w:val="nil"/>
              <w:left w:val="single" w:sz="12" w:space="0" w:color="auto"/>
              <w:bottom w:val="double" w:sz="4" w:space="0" w:color="auto"/>
              <w:right w:val="single" w:sz="4" w:space="0" w:color="auto"/>
            </w:tcBorders>
            <w:shd w:val="clear" w:color="auto" w:fill="auto"/>
            <w:noWrap/>
            <w:vAlign w:val="center"/>
          </w:tcPr>
          <w:p w14:paraId="7D13A4B0" w14:textId="77777777" w:rsidR="005D3C3C" w:rsidRPr="00B9430A" w:rsidRDefault="005D3C3C" w:rsidP="005D3C3C">
            <w:pPr>
              <w:jc w:val="center"/>
              <w:rPr>
                <w:rFonts w:cs="Arial"/>
                <w:color w:val="000000" w:themeColor="text1"/>
                <w:sz w:val="16"/>
                <w:szCs w:val="16"/>
                <w:lang w:val="en-GB"/>
              </w:rPr>
            </w:pPr>
            <w:r w:rsidRPr="00B9430A">
              <w:rPr>
                <w:rFonts w:cs="Arial"/>
                <w:color w:val="000000" w:themeColor="text1"/>
                <w:sz w:val="16"/>
                <w:szCs w:val="16"/>
                <w:lang w:val="en-GB"/>
              </w:rPr>
              <w:t>Raffinose</w:t>
            </w:r>
            <w:r w:rsidR="00A0100A" w:rsidRPr="00B9430A">
              <w:rPr>
                <w:rFonts w:cs="Arial"/>
                <w:color w:val="000000" w:themeColor="text1"/>
                <w:sz w:val="16"/>
                <w:szCs w:val="16"/>
                <w:lang w:val="en-GB"/>
              </w:rPr>
              <w:t xml:space="preserve"> %dw)</w:t>
            </w:r>
          </w:p>
        </w:tc>
        <w:tc>
          <w:tcPr>
            <w:tcW w:w="1985" w:type="dxa"/>
            <w:tcBorders>
              <w:top w:val="double" w:sz="4" w:space="0" w:color="auto"/>
              <w:left w:val="nil"/>
              <w:bottom w:val="double" w:sz="4" w:space="0" w:color="auto"/>
              <w:right w:val="single" w:sz="4" w:space="0" w:color="auto"/>
            </w:tcBorders>
            <w:shd w:val="clear" w:color="auto" w:fill="auto"/>
            <w:noWrap/>
            <w:vAlign w:val="center"/>
          </w:tcPr>
          <w:p w14:paraId="75A1E9B9" w14:textId="77777777" w:rsidR="005D3C3C" w:rsidRPr="00B9430A" w:rsidRDefault="00DF2B17" w:rsidP="005D3C3C">
            <w:pPr>
              <w:jc w:val="center"/>
              <w:rPr>
                <w:rFonts w:cs="Arial"/>
                <w:color w:val="000000" w:themeColor="text1"/>
                <w:sz w:val="16"/>
                <w:szCs w:val="16"/>
                <w:lang w:val="en-GB"/>
              </w:rPr>
            </w:pPr>
            <w:r w:rsidRPr="00B9430A">
              <w:rPr>
                <w:rFonts w:cs="Arial"/>
                <w:color w:val="000000" w:themeColor="text1"/>
                <w:sz w:val="16"/>
                <w:szCs w:val="16"/>
                <w:lang w:val="en-GB"/>
              </w:rPr>
              <w:t>0.0928 (&lt;LOQ – 0.227</w:t>
            </w:r>
            <w:r w:rsidR="00A0100A" w:rsidRPr="00B9430A">
              <w:rPr>
                <w:rFonts w:cs="Arial"/>
                <w:color w:val="000000" w:themeColor="text1"/>
                <w:sz w:val="16"/>
                <w:szCs w:val="16"/>
                <w:lang w:val="en-GB"/>
              </w:rPr>
              <w:t>)</w:t>
            </w:r>
          </w:p>
        </w:tc>
        <w:tc>
          <w:tcPr>
            <w:tcW w:w="1984" w:type="dxa"/>
            <w:tcBorders>
              <w:top w:val="double" w:sz="4" w:space="0" w:color="auto"/>
              <w:left w:val="nil"/>
              <w:bottom w:val="double" w:sz="4" w:space="0" w:color="auto"/>
              <w:right w:val="single" w:sz="4" w:space="0" w:color="auto"/>
            </w:tcBorders>
            <w:shd w:val="clear" w:color="auto" w:fill="auto"/>
            <w:noWrap/>
            <w:vAlign w:val="center"/>
          </w:tcPr>
          <w:p w14:paraId="5F904CBA" w14:textId="77777777" w:rsidR="005D3C3C" w:rsidRPr="00B9430A" w:rsidRDefault="00A0100A" w:rsidP="005D3C3C">
            <w:pPr>
              <w:jc w:val="center"/>
              <w:rPr>
                <w:rFonts w:cs="Arial"/>
                <w:color w:val="000000" w:themeColor="text1"/>
                <w:sz w:val="16"/>
                <w:szCs w:val="16"/>
                <w:lang w:val="en-GB"/>
              </w:rPr>
            </w:pPr>
            <w:r w:rsidRPr="00B9430A">
              <w:rPr>
                <w:rFonts w:cs="Arial"/>
                <w:color w:val="000000" w:themeColor="text1"/>
                <w:sz w:val="16"/>
                <w:szCs w:val="16"/>
                <w:lang w:val="en-GB"/>
              </w:rPr>
              <w:t>0.0823 (&lt;LOQ – 0.210)</w:t>
            </w:r>
          </w:p>
        </w:tc>
        <w:tc>
          <w:tcPr>
            <w:tcW w:w="851" w:type="dxa"/>
            <w:tcBorders>
              <w:top w:val="nil"/>
              <w:left w:val="single" w:sz="4" w:space="0" w:color="auto"/>
              <w:bottom w:val="double" w:sz="4" w:space="0" w:color="auto"/>
              <w:right w:val="single" w:sz="4" w:space="0" w:color="auto"/>
            </w:tcBorders>
            <w:vAlign w:val="center"/>
          </w:tcPr>
          <w:p w14:paraId="3DDC526A" w14:textId="77777777" w:rsidR="005D3C3C" w:rsidRPr="00B9430A" w:rsidRDefault="00DF2B17" w:rsidP="005D3C3C">
            <w:pPr>
              <w:jc w:val="center"/>
              <w:rPr>
                <w:rFonts w:cs="Arial"/>
                <w:color w:val="000000" w:themeColor="text1"/>
                <w:sz w:val="16"/>
                <w:szCs w:val="16"/>
                <w:lang w:val="en-GB"/>
              </w:rPr>
            </w:pPr>
            <w:r w:rsidRPr="00B9430A">
              <w:rPr>
                <w:rFonts w:cs="Arial"/>
                <w:color w:val="000000" w:themeColor="text1"/>
                <w:sz w:val="16"/>
                <w:szCs w:val="16"/>
                <w:lang w:val="en-GB"/>
              </w:rPr>
              <w:t>0.672</w:t>
            </w:r>
          </w:p>
        </w:tc>
        <w:tc>
          <w:tcPr>
            <w:tcW w:w="1134" w:type="dxa"/>
            <w:tcBorders>
              <w:top w:val="nil"/>
              <w:left w:val="single" w:sz="4" w:space="0" w:color="auto"/>
              <w:bottom w:val="double" w:sz="4" w:space="0" w:color="auto"/>
              <w:right w:val="single" w:sz="4" w:space="0" w:color="auto"/>
            </w:tcBorders>
            <w:vAlign w:val="center"/>
          </w:tcPr>
          <w:p w14:paraId="485273FD" w14:textId="77777777" w:rsidR="005D3C3C" w:rsidRPr="00B9430A" w:rsidRDefault="00A0100A" w:rsidP="005D3C3C">
            <w:pPr>
              <w:jc w:val="center"/>
              <w:rPr>
                <w:rFonts w:cs="Arial"/>
                <w:color w:val="000000" w:themeColor="text1"/>
                <w:sz w:val="16"/>
                <w:szCs w:val="16"/>
                <w:lang w:val="en-GB"/>
              </w:rPr>
            </w:pPr>
            <w:r w:rsidRPr="00B9430A">
              <w:rPr>
                <w:rFonts w:cs="Arial"/>
                <w:color w:val="000000" w:themeColor="text1"/>
                <w:sz w:val="16"/>
                <w:szCs w:val="16"/>
                <w:lang w:val="en-GB"/>
              </w:rPr>
              <w:t>0, 0.398</w:t>
            </w:r>
          </w:p>
        </w:tc>
        <w:tc>
          <w:tcPr>
            <w:tcW w:w="1294" w:type="dxa"/>
            <w:tcBorders>
              <w:top w:val="nil"/>
              <w:left w:val="single" w:sz="4" w:space="0" w:color="auto"/>
              <w:bottom w:val="double" w:sz="4" w:space="0" w:color="auto"/>
              <w:right w:val="single" w:sz="4" w:space="0" w:color="auto"/>
            </w:tcBorders>
            <w:shd w:val="clear" w:color="auto" w:fill="auto"/>
            <w:noWrap/>
            <w:vAlign w:val="center"/>
          </w:tcPr>
          <w:p w14:paraId="1E3895B1" w14:textId="77777777" w:rsidR="005D3C3C" w:rsidRPr="00B9430A" w:rsidRDefault="005D3C3C" w:rsidP="005D3C3C">
            <w:pPr>
              <w:jc w:val="center"/>
              <w:rPr>
                <w:rFonts w:cs="Arial"/>
                <w:color w:val="000000" w:themeColor="text1"/>
                <w:sz w:val="16"/>
                <w:szCs w:val="16"/>
                <w:lang w:val="en-GB"/>
              </w:rPr>
            </w:pPr>
            <w:r w:rsidRPr="00B9430A">
              <w:rPr>
                <w:rFonts w:cs="Arial"/>
                <w:color w:val="000000" w:themeColor="text1"/>
                <w:sz w:val="16"/>
                <w:szCs w:val="16"/>
                <w:lang w:val="en-GB"/>
              </w:rPr>
              <w:t>0.020 – 0.320</w:t>
            </w:r>
          </w:p>
        </w:tc>
      </w:tr>
      <w:tr w:rsidR="00A0100A" w:rsidRPr="00085C2E" w14:paraId="556E2FEF" w14:textId="77777777" w:rsidTr="00A0100A">
        <w:trPr>
          <w:trHeight w:val="454"/>
          <w:jc w:val="center"/>
        </w:trPr>
        <w:tc>
          <w:tcPr>
            <w:tcW w:w="1625" w:type="dxa"/>
            <w:tcBorders>
              <w:top w:val="double" w:sz="4" w:space="0" w:color="auto"/>
              <w:left w:val="single" w:sz="12" w:space="0" w:color="auto"/>
              <w:bottom w:val="double" w:sz="6" w:space="0" w:color="000000"/>
              <w:right w:val="single" w:sz="4" w:space="0" w:color="auto"/>
            </w:tcBorders>
            <w:shd w:val="clear" w:color="auto" w:fill="auto"/>
            <w:noWrap/>
            <w:vAlign w:val="center"/>
          </w:tcPr>
          <w:p w14:paraId="7811A1A8" w14:textId="77777777" w:rsidR="006032CF" w:rsidRPr="00B9430A" w:rsidRDefault="0095708E" w:rsidP="005D3C3C">
            <w:pPr>
              <w:jc w:val="center"/>
              <w:rPr>
                <w:rFonts w:cs="Arial"/>
                <w:color w:val="000000" w:themeColor="text1"/>
                <w:sz w:val="16"/>
                <w:szCs w:val="16"/>
                <w:lang w:val="en-GB"/>
              </w:rPr>
            </w:pPr>
            <w:r w:rsidRPr="00B9430A">
              <w:rPr>
                <w:rFonts w:cs="Arial"/>
                <w:color w:val="000000" w:themeColor="text1"/>
                <w:sz w:val="16"/>
                <w:szCs w:val="16"/>
                <w:lang w:val="en-GB"/>
              </w:rPr>
              <w:t>Trypsin inhibitor</w:t>
            </w:r>
            <w:r w:rsidR="00A0100A" w:rsidRPr="00B9430A">
              <w:rPr>
                <w:rFonts w:cs="Arial"/>
                <w:color w:val="000000" w:themeColor="text1"/>
                <w:sz w:val="16"/>
                <w:szCs w:val="16"/>
                <w:lang w:val="en-GB"/>
              </w:rPr>
              <w:t xml:space="preserve"> (TIU/mg)</w:t>
            </w:r>
          </w:p>
        </w:tc>
        <w:tc>
          <w:tcPr>
            <w:tcW w:w="1985" w:type="dxa"/>
            <w:tcBorders>
              <w:top w:val="double" w:sz="4" w:space="0" w:color="auto"/>
              <w:left w:val="nil"/>
              <w:bottom w:val="double" w:sz="4" w:space="0" w:color="auto"/>
              <w:right w:val="single" w:sz="4" w:space="0" w:color="auto"/>
            </w:tcBorders>
            <w:shd w:val="clear" w:color="auto" w:fill="auto"/>
            <w:noWrap/>
            <w:vAlign w:val="center"/>
          </w:tcPr>
          <w:p w14:paraId="5773AF07" w14:textId="77777777" w:rsidR="006032CF" w:rsidRPr="00B9430A" w:rsidRDefault="00DF2B17" w:rsidP="005D3C3C">
            <w:pPr>
              <w:jc w:val="center"/>
              <w:rPr>
                <w:rFonts w:cs="Arial"/>
                <w:color w:val="000000" w:themeColor="text1"/>
                <w:sz w:val="16"/>
                <w:szCs w:val="16"/>
                <w:lang w:val="en-GB"/>
              </w:rPr>
            </w:pPr>
            <w:r w:rsidRPr="00B9430A">
              <w:rPr>
                <w:rFonts w:cs="Arial"/>
                <w:color w:val="000000" w:themeColor="text1"/>
                <w:sz w:val="16"/>
                <w:szCs w:val="16"/>
                <w:lang w:val="en-GB"/>
              </w:rPr>
              <w:t>2.39 (1.60 – 3.05</w:t>
            </w:r>
            <w:r w:rsidR="00A0100A" w:rsidRPr="00B9430A">
              <w:rPr>
                <w:rFonts w:cs="Arial"/>
                <w:color w:val="000000" w:themeColor="text1"/>
                <w:sz w:val="16"/>
                <w:szCs w:val="16"/>
                <w:lang w:val="en-GB"/>
              </w:rPr>
              <w:t>)</w:t>
            </w:r>
          </w:p>
        </w:tc>
        <w:tc>
          <w:tcPr>
            <w:tcW w:w="1984" w:type="dxa"/>
            <w:tcBorders>
              <w:top w:val="double" w:sz="4" w:space="0" w:color="auto"/>
              <w:left w:val="nil"/>
              <w:bottom w:val="double" w:sz="4" w:space="0" w:color="auto"/>
              <w:right w:val="single" w:sz="4" w:space="0" w:color="auto"/>
            </w:tcBorders>
            <w:shd w:val="clear" w:color="auto" w:fill="auto"/>
            <w:noWrap/>
            <w:vAlign w:val="center"/>
          </w:tcPr>
          <w:p w14:paraId="0C0E8945" w14:textId="77777777" w:rsidR="006032CF" w:rsidRPr="00B9430A" w:rsidRDefault="00A0100A" w:rsidP="005D3C3C">
            <w:pPr>
              <w:jc w:val="center"/>
              <w:rPr>
                <w:rFonts w:cs="Arial"/>
                <w:color w:val="000000" w:themeColor="text1"/>
                <w:sz w:val="16"/>
                <w:szCs w:val="16"/>
                <w:lang w:val="en-GB"/>
              </w:rPr>
            </w:pPr>
            <w:r w:rsidRPr="00B9430A">
              <w:rPr>
                <w:rFonts w:cs="Arial"/>
                <w:color w:val="000000" w:themeColor="text1"/>
                <w:sz w:val="16"/>
                <w:szCs w:val="16"/>
                <w:lang w:val="en-GB"/>
              </w:rPr>
              <w:t>2.67 (1.45 – 4.68)</w:t>
            </w:r>
          </w:p>
        </w:tc>
        <w:tc>
          <w:tcPr>
            <w:tcW w:w="851" w:type="dxa"/>
            <w:tcBorders>
              <w:top w:val="double" w:sz="4" w:space="0" w:color="auto"/>
              <w:left w:val="single" w:sz="4" w:space="0" w:color="auto"/>
              <w:bottom w:val="double" w:sz="6" w:space="0" w:color="000000"/>
              <w:right w:val="single" w:sz="4" w:space="0" w:color="auto"/>
            </w:tcBorders>
            <w:vAlign w:val="center"/>
          </w:tcPr>
          <w:p w14:paraId="24B4DADC" w14:textId="77777777" w:rsidR="006032CF" w:rsidRPr="00B9430A" w:rsidRDefault="00DF2B17" w:rsidP="005D3C3C">
            <w:pPr>
              <w:jc w:val="center"/>
              <w:rPr>
                <w:rFonts w:cs="Arial"/>
                <w:color w:val="000000" w:themeColor="text1"/>
                <w:sz w:val="16"/>
                <w:szCs w:val="16"/>
                <w:highlight w:val="yellow"/>
                <w:lang w:val="en-GB"/>
              </w:rPr>
            </w:pPr>
            <w:r w:rsidRPr="00B9430A">
              <w:rPr>
                <w:rFonts w:cs="Arial"/>
                <w:color w:val="000000" w:themeColor="text1"/>
                <w:sz w:val="16"/>
                <w:szCs w:val="16"/>
                <w:lang w:val="en-GB"/>
              </w:rPr>
              <w:t>0.530</w:t>
            </w:r>
          </w:p>
        </w:tc>
        <w:tc>
          <w:tcPr>
            <w:tcW w:w="1134" w:type="dxa"/>
            <w:tcBorders>
              <w:top w:val="double" w:sz="4" w:space="0" w:color="auto"/>
              <w:left w:val="single" w:sz="4" w:space="0" w:color="auto"/>
              <w:bottom w:val="double" w:sz="6" w:space="0" w:color="000000"/>
              <w:right w:val="single" w:sz="4" w:space="0" w:color="auto"/>
            </w:tcBorders>
            <w:vAlign w:val="center"/>
          </w:tcPr>
          <w:p w14:paraId="493CE5A4" w14:textId="77777777" w:rsidR="006032CF" w:rsidRPr="00B9430A" w:rsidRDefault="00A0100A" w:rsidP="005D3C3C">
            <w:pPr>
              <w:jc w:val="center"/>
              <w:rPr>
                <w:rFonts w:cs="Arial"/>
                <w:color w:val="000000" w:themeColor="text1"/>
                <w:sz w:val="16"/>
                <w:szCs w:val="16"/>
                <w:lang w:val="en-GB"/>
              </w:rPr>
            </w:pPr>
            <w:r w:rsidRPr="00B9430A">
              <w:rPr>
                <w:rFonts w:cs="Arial"/>
                <w:color w:val="000000" w:themeColor="text1"/>
                <w:sz w:val="16"/>
                <w:szCs w:val="16"/>
                <w:lang w:val="en-GB"/>
              </w:rPr>
              <w:t>1.60, 4.89</w:t>
            </w:r>
          </w:p>
        </w:tc>
        <w:tc>
          <w:tcPr>
            <w:tcW w:w="1294"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40429580" w14:textId="77777777" w:rsidR="006032CF" w:rsidRPr="00B9430A" w:rsidRDefault="00A0100A" w:rsidP="005D3C3C">
            <w:pPr>
              <w:jc w:val="center"/>
              <w:rPr>
                <w:rFonts w:cs="Arial"/>
                <w:color w:val="000000" w:themeColor="text1"/>
                <w:sz w:val="16"/>
                <w:szCs w:val="16"/>
                <w:lang w:val="en-GB"/>
              </w:rPr>
            </w:pPr>
            <w:r w:rsidRPr="00B9430A">
              <w:rPr>
                <w:rFonts w:cs="Arial"/>
                <w:color w:val="000000" w:themeColor="text1"/>
                <w:sz w:val="16"/>
                <w:szCs w:val="16"/>
                <w:lang w:val="en-GB"/>
              </w:rPr>
              <w:t>1.09 – 7.18</w:t>
            </w:r>
          </w:p>
        </w:tc>
      </w:tr>
    </w:tbl>
    <w:p w14:paraId="7F31B4E5" w14:textId="77777777" w:rsidR="005D3C3C" w:rsidRPr="00B9430A" w:rsidRDefault="00DF2B17" w:rsidP="00A26A8C">
      <w:pPr>
        <w:pStyle w:val="Heading3"/>
        <w:ind w:left="0" w:firstLine="0"/>
        <w:rPr>
          <w:b w:val="0"/>
          <w:lang w:val="en-GB"/>
        </w:rPr>
      </w:pPr>
      <w:r w:rsidRPr="00B9430A">
        <w:rPr>
          <w:lang w:val="en-GB"/>
        </w:rPr>
        <w:t>5.3.7</w:t>
      </w:r>
      <w:r w:rsidRPr="00B9430A">
        <w:rPr>
          <w:lang w:val="en-GB"/>
        </w:rPr>
        <w:tab/>
      </w:r>
      <w:r w:rsidR="005D3C3C" w:rsidRPr="00B9430A">
        <w:rPr>
          <w:lang w:val="en-GB"/>
        </w:rPr>
        <w:t>Secondary metabolites</w:t>
      </w:r>
    </w:p>
    <w:p w14:paraId="30F5A390" w14:textId="7E8897AE" w:rsidR="00F86ECF" w:rsidRDefault="00BC3395" w:rsidP="00F86ECF">
      <w:pPr>
        <w:rPr>
          <w:rFonts w:cs="Arial"/>
          <w:color w:val="000000" w:themeColor="text1"/>
          <w:szCs w:val="22"/>
          <w:lang w:val="en-GB"/>
        </w:rPr>
      </w:pPr>
      <w:r w:rsidRPr="00B9430A">
        <w:rPr>
          <w:color w:val="000000" w:themeColor="text1"/>
          <w:lang w:val="en-GB"/>
        </w:rPr>
        <w:t>Th</w:t>
      </w:r>
      <w:r w:rsidR="007B71C3" w:rsidRPr="00B9430A">
        <w:rPr>
          <w:color w:val="000000" w:themeColor="text1"/>
          <w:lang w:val="en-GB"/>
        </w:rPr>
        <w:t>e levels of four</w:t>
      </w:r>
      <w:r w:rsidR="00D15545" w:rsidRPr="00B9430A">
        <w:rPr>
          <w:color w:val="000000" w:themeColor="text1"/>
          <w:lang w:val="en-GB"/>
        </w:rPr>
        <w:t xml:space="preserve"> </w:t>
      </w:r>
      <w:r w:rsidR="00E07964" w:rsidRPr="00B9430A">
        <w:rPr>
          <w:color w:val="000000" w:themeColor="text1"/>
          <w:lang w:val="en-GB"/>
        </w:rPr>
        <w:t xml:space="preserve">secondary metabolites were measured </w:t>
      </w:r>
      <w:r w:rsidRPr="00B9430A">
        <w:rPr>
          <w:color w:val="000000" w:themeColor="text1"/>
          <w:lang w:val="en-GB"/>
        </w:rPr>
        <w:t xml:space="preserve">but furfural </w:t>
      </w:r>
      <w:r w:rsidR="006E7248" w:rsidRPr="00B9430A">
        <w:rPr>
          <w:color w:val="000000" w:themeColor="text1"/>
          <w:lang w:val="en-GB"/>
        </w:rPr>
        <w:t xml:space="preserve">was below the level of quantitation in line </w:t>
      </w:r>
      <w:r w:rsidRPr="00B9430A">
        <w:rPr>
          <w:color w:val="000000" w:themeColor="text1"/>
          <w:lang w:val="en-GB"/>
        </w:rPr>
        <w:t>411</w:t>
      </w:r>
      <w:r w:rsidR="006E7248" w:rsidRPr="00B9430A">
        <w:rPr>
          <w:color w:val="000000" w:themeColor="text1"/>
          <w:lang w:val="en-GB"/>
        </w:rPr>
        <w:t>4</w:t>
      </w:r>
      <w:r w:rsidR="00FA7998" w:rsidRPr="00B9430A">
        <w:rPr>
          <w:color w:val="000000" w:themeColor="text1"/>
          <w:lang w:val="en-GB"/>
        </w:rPr>
        <w:t>, the control</w:t>
      </w:r>
      <w:r w:rsidRPr="00B9430A">
        <w:rPr>
          <w:color w:val="000000" w:themeColor="text1"/>
          <w:lang w:val="en-GB"/>
        </w:rPr>
        <w:t xml:space="preserve"> and all of the reference hybrids</w:t>
      </w:r>
      <w:r w:rsidR="002419E5" w:rsidRPr="00B9430A">
        <w:rPr>
          <w:color w:val="000000" w:themeColor="text1"/>
          <w:lang w:val="en-GB"/>
        </w:rPr>
        <w:t>. For the three</w:t>
      </w:r>
      <w:r w:rsidRPr="00B9430A">
        <w:rPr>
          <w:color w:val="000000" w:themeColor="text1"/>
          <w:lang w:val="en-GB"/>
        </w:rPr>
        <w:t xml:space="preserve"> remaini</w:t>
      </w:r>
      <w:r w:rsidR="002419E5" w:rsidRPr="00B9430A">
        <w:rPr>
          <w:color w:val="000000" w:themeColor="text1"/>
          <w:lang w:val="en-GB"/>
        </w:rPr>
        <w:t xml:space="preserve">ng metabolites </w:t>
      </w:r>
      <w:r w:rsidRPr="00B9430A">
        <w:rPr>
          <w:color w:val="000000" w:themeColor="text1"/>
          <w:lang w:val="en-GB"/>
        </w:rPr>
        <w:t>p-coumaric acid</w:t>
      </w:r>
      <w:r w:rsidR="002419E5" w:rsidRPr="00B9430A">
        <w:rPr>
          <w:color w:val="000000" w:themeColor="text1"/>
          <w:lang w:val="en-GB"/>
        </w:rPr>
        <w:t>, ferulic acid and inositol</w:t>
      </w:r>
      <w:r w:rsidRPr="00B9430A">
        <w:rPr>
          <w:color w:val="000000" w:themeColor="text1"/>
          <w:lang w:val="en-GB"/>
        </w:rPr>
        <w:t xml:space="preserve"> </w:t>
      </w:r>
      <w:r w:rsidR="00E07964" w:rsidRPr="00B9430A">
        <w:rPr>
          <w:color w:val="000000" w:themeColor="text1"/>
          <w:lang w:val="en-GB"/>
        </w:rPr>
        <w:t>(</w:t>
      </w:r>
      <w:r w:rsidR="009A3860" w:rsidRPr="00B9430A">
        <w:rPr>
          <w:color w:val="000000" w:themeColor="text1"/>
          <w:lang w:val="en-GB"/>
        </w:rPr>
        <w:t>see</w:t>
      </w:r>
      <w:r w:rsidR="00F86ECF" w:rsidRPr="00B9430A">
        <w:rPr>
          <w:color w:val="000000" w:themeColor="text1"/>
          <w:lang w:val="en-GB"/>
        </w:rPr>
        <w:t xml:space="preserve"> </w:t>
      </w:r>
      <w:r w:rsidR="006E7248" w:rsidRPr="00B9430A">
        <w:rPr>
          <w:color w:val="000000" w:themeColor="text1"/>
          <w:lang w:val="en-GB"/>
        </w:rPr>
        <w:t>Table 13</w:t>
      </w:r>
      <w:r w:rsidR="009A3860" w:rsidRPr="00B9430A">
        <w:rPr>
          <w:color w:val="000000" w:themeColor="text1"/>
          <w:lang w:val="en-GB"/>
        </w:rPr>
        <w:t>)</w:t>
      </w:r>
      <w:r w:rsidRPr="00B9430A">
        <w:rPr>
          <w:color w:val="000000" w:themeColor="text1"/>
          <w:lang w:val="en-GB"/>
        </w:rPr>
        <w:t xml:space="preserve"> t</w:t>
      </w:r>
      <w:r w:rsidR="00F86ECF" w:rsidRPr="00B9430A">
        <w:rPr>
          <w:rFonts w:cs="Arial"/>
          <w:color w:val="000000" w:themeColor="text1"/>
          <w:szCs w:val="22"/>
          <w:lang w:val="en-GB"/>
        </w:rPr>
        <w:t xml:space="preserve">here was no significant difference between the </w:t>
      </w:r>
      <w:r w:rsidR="006E7248" w:rsidRPr="00B9430A">
        <w:rPr>
          <w:rFonts w:cs="Arial"/>
          <w:color w:val="000000" w:themeColor="text1"/>
          <w:szCs w:val="22"/>
          <w:lang w:val="en-GB"/>
        </w:rPr>
        <w:t>control and line 4114</w:t>
      </w:r>
      <w:r w:rsidRPr="00B9430A">
        <w:rPr>
          <w:rFonts w:cs="Arial"/>
          <w:color w:val="000000" w:themeColor="text1"/>
          <w:szCs w:val="22"/>
          <w:lang w:val="en-GB"/>
        </w:rPr>
        <w:t xml:space="preserve"> for either of the</w:t>
      </w:r>
      <w:r w:rsidR="00F86ECF" w:rsidRPr="00B9430A">
        <w:rPr>
          <w:rFonts w:cs="Arial"/>
          <w:color w:val="000000" w:themeColor="text1"/>
          <w:szCs w:val="22"/>
          <w:lang w:val="en-GB"/>
        </w:rPr>
        <w:t xml:space="preserve"> means.</w:t>
      </w:r>
    </w:p>
    <w:p w14:paraId="0A819FED" w14:textId="77777777" w:rsidR="00311CD6" w:rsidRPr="00B9430A" w:rsidRDefault="00311CD6" w:rsidP="00F86ECF">
      <w:pPr>
        <w:rPr>
          <w:color w:val="000000" w:themeColor="text1"/>
          <w:lang w:val="en-GB"/>
        </w:rPr>
      </w:pPr>
    </w:p>
    <w:p w14:paraId="7792F810" w14:textId="0B1AFD76" w:rsidR="006E7248" w:rsidRPr="00B9430A" w:rsidRDefault="004D50CB" w:rsidP="00311CD6">
      <w:pPr>
        <w:pStyle w:val="Caption"/>
        <w:keepNext/>
        <w:rPr>
          <w:color w:val="000000" w:themeColor="text1"/>
          <w:sz w:val="22"/>
          <w:szCs w:val="22"/>
          <w:lang w:val="en-GB"/>
        </w:rPr>
      </w:pPr>
      <w:bookmarkStart w:id="76" w:name="_Toc417973334"/>
      <w:r w:rsidRPr="00B9430A">
        <w:rPr>
          <w:color w:val="000000" w:themeColor="text1"/>
          <w:sz w:val="22"/>
          <w:szCs w:val="22"/>
          <w:lang w:val="en-GB"/>
        </w:rPr>
        <w:t xml:space="preserve">Table </w:t>
      </w:r>
      <w:r w:rsidRPr="00B9430A">
        <w:rPr>
          <w:color w:val="000000" w:themeColor="text1"/>
          <w:sz w:val="22"/>
          <w:szCs w:val="22"/>
          <w:lang w:val="en-GB"/>
        </w:rPr>
        <w:fldChar w:fldCharType="begin"/>
      </w:r>
      <w:r w:rsidRPr="00B9430A">
        <w:rPr>
          <w:color w:val="000000" w:themeColor="text1"/>
          <w:sz w:val="22"/>
          <w:szCs w:val="22"/>
          <w:lang w:val="en-GB"/>
        </w:rPr>
        <w:instrText xml:space="preserve"> SEQ Table \* ARABIC </w:instrText>
      </w:r>
      <w:r w:rsidRPr="00B9430A">
        <w:rPr>
          <w:color w:val="000000" w:themeColor="text1"/>
          <w:sz w:val="22"/>
          <w:szCs w:val="22"/>
          <w:lang w:val="en-GB"/>
        </w:rPr>
        <w:fldChar w:fldCharType="separate"/>
      </w:r>
      <w:r w:rsidR="00491E1A">
        <w:rPr>
          <w:noProof/>
          <w:color w:val="000000" w:themeColor="text1"/>
          <w:sz w:val="22"/>
          <w:szCs w:val="22"/>
          <w:lang w:val="en-GB"/>
        </w:rPr>
        <w:t>13</w:t>
      </w:r>
      <w:r w:rsidRPr="00B9430A">
        <w:rPr>
          <w:color w:val="000000" w:themeColor="text1"/>
          <w:sz w:val="22"/>
          <w:szCs w:val="22"/>
          <w:lang w:val="en-GB"/>
        </w:rPr>
        <w:fldChar w:fldCharType="end"/>
      </w:r>
      <w:r w:rsidR="00DF2B17" w:rsidRPr="00B9430A">
        <w:rPr>
          <w:color w:val="000000" w:themeColor="text1"/>
          <w:sz w:val="22"/>
          <w:szCs w:val="22"/>
          <w:lang w:val="en-GB"/>
        </w:rPr>
        <w:t>: Mean %dw</w:t>
      </w:r>
      <w:r w:rsidR="008A1201" w:rsidRPr="00B9430A">
        <w:rPr>
          <w:color w:val="000000" w:themeColor="text1"/>
          <w:sz w:val="22"/>
          <w:szCs w:val="22"/>
          <w:lang w:val="en-GB"/>
        </w:rPr>
        <w:t>t (range</w:t>
      </w:r>
      <w:r w:rsidR="00DF2B17" w:rsidRPr="00B9430A">
        <w:rPr>
          <w:color w:val="000000" w:themeColor="text1"/>
          <w:sz w:val="22"/>
          <w:szCs w:val="22"/>
          <w:lang w:val="en-GB"/>
        </w:rPr>
        <w:t>) of three</w:t>
      </w:r>
      <w:r w:rsidR="0044545E" w:rsidRPr="00B9430A">
        <w:rPr>
          <w:color w:val="000000" w:themeColor="text1"/>
          <w:sz w:val="22"/>
          <w:szCs w:val="22"/>
          <w:lang w:val="en-GB"/>
        </w:rPr>
        <w:t xml:space="preserve"> secondary metabolites in grain from </w:t>
      </w:r>
      <w:r w:rsidR="00A4579A" w:rsidRPr="00B9430A">
        <w:rPr>
          <w:color w:val="000000" w:themeColor="text1"/>
          <w:sz w:val="22"/>
          <w:szCs w:val="22"/>
          <w:lang w:val="en-GB"/>
        </w:rPr>
        <w:t xml:space="preserve">glufosinate-treated </w:t>
      </w:r>
      <w:r w:rsidR="006E7248" w:rsidRPr="00B9430A">
        <w:rPr>
          <w:color w:val="000000" w:themeColor="text1"/>
          <w:sz w:val="22"/>
          <w:szCs w:val="22"/>
          <w:lang w:val="en-GB"/>
        </w:rPr>
        <w:t>line 4114 and the hybrid (PHNAR x PHTFE) control</w:t>
      </w:r>
      <w:bookmarkEnd w:id="76"/>
    </w:p>
    <w:p w14:paraId="5C438834" w14:textId="77777777" w:rsidR="004D50CB" w:rsidRPr="00B9430A" w:rsidRDefault="004D50CB" w:rsidP="004D50CB">
      <w:pPr>
        <w:rPr>
          <w:color w:val="000000" w:themeColor="text1"/>
          <w:lang w:val="en-GB"/>
        </w:rPr>
      </w:pPr>
    </w:p>
    <w:tbl>
      <w:tblPr>
        <w:tblW w:w="8721" w:type="dxa"/>
        <w:jc w:val="center"/>
        <w:tblInd w:w="-533" w:type="dxa"/>
        <w:tblLayout w:type="fixed"/>
        <w:tblLook w:val="0000" w:firstRow="0" w:lastRow="0" w:firstColumn="0" w:lastColumn="0" w:noHBand="0" w:noVBand="0"/>
      </w:tblPr>
      <w:tblGrid>
        <w:gridCol w:w="1691"/>
        <w:gridCol w:w="1843"/>
        <w:gridCol w:w="1701"/>
        <w:gridCol w:w="850"/>
        <w:gridCol w:w="1276"/>
        <w:gridCol w:w="1360"/>
      </w:tblGrid>
      <w:tr w:rsidR="006E7248" w:rsidRPr="00085C2E" w14:paraId="6E9E3401" w14:textId="77777777" w:rsidTr="006E7248">
        <w:trPr>
          <w:trHeight w:val="525"/>
          <w:jc w:val="center"/>
        </w:trPr>
        <w:tc>
          <w:tcPr>
            <w:tcW w:w="1691" w:type="dxa"/>
            <w:tcBorders>
              <w:top w:val="single" w:sz="12" w:space="0" w:color="auto"/>
              <w:left w:val="single" w:sz="12" w:space="0" w:color="auto"/>
              <w:bottom w:val="double" w:sz="4" w:space="0" w:color="auto"/>
              <w:right w:val="single" w:sz="4" w:space="0" w:color="auto"/>
            </w:tcBorders>
            <w:shd w:val="clear" w:color="auto" w:fill="DBE5F1" w:themeFill="accent1" w:themeFillTint="33"/>
            <w:noWrap/>
            <w:vAlign w:val="center"/>
          </w:tcPr>
          <w:p w14:paraId="25CD1F9D" w14:textId="77777777" w:rsidR="00F86ECF" w:rsidRPr="00B9430A" w:rsidRDefault="00F86ECF" w:rsidP="00F86ECF">
            <w:pPr>
              <w:jc w:val="center"/>
              <w:rPr>
                <w:rFonts w:cs="Arial"/>
                <w:b/>
                <w:bCs/>
                <w:color w:val="000000" w:themeColor="text1"/>
                <w:sz w:val="18"/>
                <w:szCs w:val="18"/>
                <w:lang w:val="en-GB"/>
              </w:rPr>
            </w:pPr>
            <w:r w:rsidRPr="00B9430A">
              <w:rPr>
                <w:rFonts w:cs="Arial"/>
                <w:b/>
                <w:bCs/>
                <w:color w:val="000000" w:themeColor="text1"/>
                <w:sz w:val="18"/>
                <w:szCs w:val="18"/>
                <w:lang w:val="en-GB"/>
              </w:rPr>
              <w:t>Analyte</w:t>
            </w:r>
          </w:p>
        </w:tc>
        <w:tc>
          <w:tcPr>
            <w:tcW w:w="1843" w:type="dxa"/>
            <w:tcBorders>
              <w:top w:val="single" w:sz="12" w:space="0" w:color="auto"/>
              <w:left w:val="nil"/>
              <w:bottom w:val="double" w:sz="4" w:space="0" w:color="auto"/>
              <w:right w:val="single" w:sz="4" w:space="0" w:color="auto"/>
            </w:tcBorders>
            <w:shd w:val="clear" w:color="auto" w:fill="DBE5F1" w:themeFill="accent1" w:themeFillTint="33"/>
            <w:noWrap/>
            <w:vAlign w:val="center"/>
          </w:tcPr>
          <w:p w14:paraId="49429304" w14:textId="77777777" w:rsidR="00F86ECF" w:rsidRPr="00B9430A" w:rsidRDefault="006E7248" w:rsidP="00F86ECF">
            <w:pPr>
              <w:jc w:val="center"/>
              <w:rPr>
                <w:rFonts w:cs="Arial"/>
                <w:b/>
                <w:bCs/>
                <w:color w:val="000000" w:themeColor="text1"/>
                <w:sz w:val="18"/>
                <w:szCs w:val="18"/>
                <w:lang w:val="en-GB"/>
              </w:rPr>
            </w:pPr>
            <w:r w:rsidRPr="00B9430A">
              <w:rPr>
                <w:rFonts w:cs="Arial"/>
                <w:b/>
                <w:bCs/>
                <w:color w:val="000000" w:themeColor="text1"/>
                <w:sz w:val="18"/>
                <w:szCs w:val="18"/>
                <w:lang w:val="en-GB"/>
              </w:rPr>
              <w:t>Line 4114</w:t>
            </w:r>
          </w:p>
          <w:p w14:paraId="1A0ED726" w14:textId="77777777" w:rsidR="00F86ECF" w:rsidRPr="00B9430A" w:rsidRDefault="00DF2B17" w:rsidP="00F86ECF">
            <w:pPr>
              <w:jc w:val="center"/>
              <w:rPr>
                <w:rFonts w:cs="Arial"/>
                <w:b/>
                <w:bCs/>
                <w:color w:val="000000" w:themeColor="text1"/>
                <w:sz w:val="18"/>
                <w:szCs w:val="18"/>
                <w:lang w:val="en-GB"/>
              </w:rPr>
            </w:pPr>
            <w:r w:rsidRPr="00B9430A">
              <w:rPr>
                <w:rFonts w:cs="Arial"/>
                <w:b/>
                <w:bCs/>
                <w:color w:val="000000" w:themeColor="text1"/>
                <w:sz w:val="18"/>
                <w:szCs w:val="18"/>
                <w:lang w:val="en-GB"/>
              </w:rPr>
              <w:t>(%</w:t>
            </w:r>
            <w:r w:rsidR="00F86ECF" w:rsidRPr="00B9430A">
              <w:rPr>
                <w:rFonts w:cs="Arial"/>
                <w:b/>
                <w:bCs/>
                <w:color w:val="000000" w:themeColor="text1"/>
                <w:sz w:val="18"/>
                <w:szCs w:val="18"/>
                <w:lang w:val="en-GB"/>
              </w:rPr>
              <w:t>dw)</w:t>
            </w:r>
          </w:p>
        </w:tc>
        <w:tc>
          <w:tcPr>
            <w:tcW w:w="1701" w:type="dxa"/>
            <w:tcBorders>
              <w:top w:val="single" w:sz="12" w:space="0" w:color="auto"/>
              <w:left w:val="nil"/>
              <w:bottom w:val="double" w:sz="4" w:space="0" w:color="auto"/>
              <w:right w:val="single" w:sz="4" w:space="0" w:color="auto"/>
            </w:tcBorders>
            <w:shd w:val="clear" w:color="auto" w:fill="DBE5F1" w:themeFill="accent1" w:themeFillTint="33"/>
            <w:noWrap/>
            <w:vAlign w:val="center"/>
          </w:tcPr>
          <w:p w14:paraId="46608659" w14:textId="77777777" w:rsidR="00F86ECF" w:rsidRPr="00B9430A" w:rsidRDefault="006E7248" w:rsidP="00F86ECF">
            <w:pPr>
              <w:jc w:val="center"/>
              <w:rPr>
                <w:rFonts w:cs="Arial"/>
                <w:b/>
                <w:bCs/>
                <w:color w:val="000000" w:themeColor="text1"/>
                <w:sz w:val="18"/>
                <w:szCs w:val="18"/>
                <w:lang w:val="en-GB"/>
              </w:rPr>
            </w:pPr>
            <w:r w:rsidRPr="00085C2E">
              <w:rPr>
                <w:rFonts w:eastAsiaTheme="minorHAnsi" w:cs="Arial"/>
                <w:b/>
                <w:color w:val="000000" w:themeColor="text1"/>
                <w:sz w:val="16"/>
                <w:szCs w:val="16"/>
                <w:lang w:val="en-GB"/>
              </w:rPr>
              <w:t>PHNARxPHTFE</w:t>
            </w:r>
            <w:r w:rsidRPr="00B9430A">
              <w:rPr>
                <w:rFonts w:cs="Arial"/>
                <w:b/>
                <w:bCs/>
                <w:color w:val="000000" w:themeColor="text1"/>
                <w:sz w:val="18"/>
                <w:szCs w:val="18"/>
                <w:lang w:val="en-GB"/>
              </w:rPr>
              <w:t xml:space="preserve"> </w:t>
            </w:r>
            <w:r w:rsidR="00DF2B17" w:rsidRPr="00B9430A">
              <w:rPr>
                <w:rFonts w:cs="Arial"/>
                <w:b/>
                <w:bCs/>
                <w:color w:val="000000" w:themeColor="text1"/>
                <w:sz w:val="18"/>
                <w:szCs w:val="18"/>
                <w:lang w:val="en-GB"/>
              </w:rPr>
              <w:t>(%</w:t>
            </w:r>
            <w:r w:rsidR="00F86ECF" w:rsidRPr="00B9430A">
              <w:rPr>
                <w:rFonts w:cs="Arial"/>
                <w:b/>
                <w:bCs/>
                <w:color w:val="000000" w:themeColor="text1"/>
                <w:sz w:val="18"/>
                <w:szCs w:val="18"/>
                <w:lang w:val="en-GB"/>
              </w:rPr>
              <w:t>dw)</w:t>
            </w:r>
          </w:p>
        </w:tc>
        <w:tc>
          <w:tcPr>
            <w:tcW w:w="850" w:type="dxa"/>
            <w:tcBorders>
              <w:top w:val="single" w:sz="12" w:space="0" w:color="auto"/>
              <w:left w:val="nil"/>
              <w:bottom w:val="double" w:sz="4" w:space="0" w:color="auto"/>
              <w:right w:val="single" w:sz="4" w:space="0" w:color="auto"/>
            </w:tcBorders>
            <w:shd w:val="clear" w:color="auto" w:fill="DBE5F1" w:themeFill="accent1" w:themeFillTint="33"/>
            <w:vAlign w:val="center"/>
          </w:tcPr>
          <w:p w14:paraId="000EF15B" w14:textId="77777777" w:rsidR="00F86ECF" w:rsidRPr="00B9430A" w:rsidRDefault="006E7248" w:rsidP="00F86ECF">
            <w:pPr>
              <w:jc w:val="center"/>
              <w:rPr>
                <w:rFonts w:cs="Arial"/>
                <w:b/>
                <w:bCs/>
                <w:color w:val="000000" w:themeColor="text1"/>
                <w:sz w:val="18"/>
                <w:szCs w:val="18"/>
                <w:lang w:val="en-GB"/>
              </w:rPr>
            </w:pPr>
            <w:r w:rsidRPr="00B9430A">
              <w:rPr>
                <w:rFonts w:cs="Arial"/>
                <w:b/>
                <w:bCs/>
                <w:color w:val="000000" w:themeColor="text1"/>
                <w:sz w:val="18"/>
                <w:szCs w:val="18"/>
                <w:lang w:val="en-GB"/>
              </w:rPr>
              <w:t>Adj P-value</w:t>
            </w:r>
          </w:p>
        </w:tc>
        <w:tc>
          <w:tcPr>
            <w:tcW w:w="1276" w:type="dxa"/>
            <w:tcBorders>
              <w:top w:val="single" w:sz="12" w:space="0" w:color="auto"/>
              <w:left w:val="nil"/>
              <w:bottom w:val="double" w:sz="4" w:space="0" w:color="auto"/>
              <w:right w:val="single" w:sz="4" w:space="0" w:color="auto"/>
            </w:tcBorders>
            <w:shd w:val="clear" w:color="auto" w:fill="DBE5F1" w:themeFill="accent1" w:themeFillTint="33"/>
            <w:vAlign w:val="center"/>
          </w:tcPr>
          <w:p w14:paraId="584DEE8C" w14:textId="77777777" w:rsidR="00F86ECF" w:rsidRPr="00B9430A" w:rsidRDefault="007466D2" w:rsidP="00F86ECF">
            <w:pPr>
              <w:jc w:val="center"/>
              <w:rPr>
                <w:rFonts w:cs="Arial"/>
                <w:b/>
                <w:bCs/>
                <w:color w:val="000000" w:themeColor="text1"/>
                <w:sz w:val="18"/>
                <w:szCs w:val="18"/>
                <w:lang w:val="en-GB"/>
              </w:rPr>
            </w:pPr>
            <w:r w:rsidRPr="00B9430A">
              <w:rPr>
                <w:rFonts w:cs="Arial"/>
                <w:b/>
                <w:bCs/>
                <w:color w:val="000000" w:themeColor="text1"/>
                <w:sz w:val="18"/>
                <w:szCs w:val="18"/>
                <w:lang w:val="en-GB"/>
              </w:rPr>
              <w:t>Tolerance interval</w:t>
            </w:r>
            <w:r w:rsidR="00F86ECF" w:rsidRPr="00B9430A">
              <w:rPr>
                <w:rFonts w:cs="Arial"/>
                <w:b/>
                <w:bCs/>
                <w:color w:val="000000" w:themeColor="text1"/>
                <w:sz w:val="18"/>
                <w:szCs w:val="18"/>
                <w:lang w:val="en-GB"/>
              </w:rPr>
              <w:t xml:space="preserve">       </w:t>
            </w:r>
            <w:r w:rsidR="00DF2B17" w:rsidRPr="00B9430A">
              <w:rPr>
                <w:rFonts w:cs="Arial"/>
                <w:b/>
                <w:bCs/>
                <w:color w:val="000000" w:themeColor="text1"/>
                <w:sz w:val="18"/>
                <w:szCs w:val="18"/>
                <w:lang w:val="en-GB"/>
              </w:rPr>
              <w:t>(%</w:t>
            </w:r>
            <w:r w:rsidR="00F86ECF" w:rsidRPr="00B9430A">
              <w:rPr>
                <w:rFonts w:cs="Arial"/>
                <w:b/>
                <w:bCs/>
                <w:color w:val="000000" w:themeColor="text1"/>
                <w:sz w:val="18"/>
                <w:szCs w:val="18"/>
                <w:lang w:val="en-GB"/>
              </w:rPr>
              <w:t>dw)</w:t>
            </w:r>
          </w:p>
        </w:tc>
        <w:tc>
          <w:tcPr>
            <w:tcW w:w="1360" w:type="dxa"/>
            <w:tcBorders>
              <w:top w:val="single" w:sz="12" w:space="0" w:color="auto"/>
              <w:left w:val="nil"/>
              <w:bottom w:val="double" w:sz="4" w:space="0" w:color="auto"/>
              <w:right w:val="single" w:sz="4" w:space="0" w:color="auto"/>
            </w:tcBorders>
            <w:shd w:val="clear" w:color="auto" w:fill="DBE5F1" w:themeFill="accent1" w:themeFillTint="33"/>
            <w:vAlign w:val="center"/>
          </w:tcPr>
          <w:p w14:paraId="40C55D6F" w14:textId="77777777" w:rsidR="00F86ECF" w:rsidRPr="00B9430A" w:rsidRDefault="00DF2B17" w:rsidP="00F86ECF">
            <w:pPr>
              <w:jc w:val="center"/>
              <w:rPr>
                <w:rFonts w:cs="Arial"/>
                <w:b/>
                <w:bCs/>
                <w:color w:val="000000" w:themeColor="text1"/>
                <w:sz w:val="18"/>
                <w:szCs w:val="18"/>
                <w:lang w:val="en-GB"/>
              </w:rPr>
            </w:pPr>
            <w:r w:rsidRPr="00B9430A">
              <w:rPr>
                <w:rFonts w:cs="Arial"/>
                <w:b/>
                <w:bCs/>
                <w:color w:val="000000" w:themeColor="text1"/>
                <w:sz w:val="18"/>
                <w:szCs w:val="18"/>
                <w:lang w:val="en-GB"/>
              </w:rPr>
              <w:t>Combined literature</w:t>
            </w:r>
            <w:r w:rsidRPr="00B9430A">
              <w:rPr>
                <w:rFonts w:cs="Arial"/>
                <w:b/>
                <w:bCs/>
                <w:color w:val="000000" w:themeColor="text1"/>
                <w:sz w:val="18"/>
                <w:szCs w:val="18"/>
                <w:lang w:val="en-GB"/>
              </w:rPr>
              <w:br/>
              <w:t>range (%</w:t>
            </w:r>
            <w:r w:rsidR="00F86ECF" w:rsidRPr="00B9430A">
              <w:rPr>
                <w:rFonts w:cs="Arial"/>
                <w:b/>
                <w:bCs/>
                <w:color w:val="000000" w:themeColor="text1"/>
                <w:sz w:val="18"/>
                <w:szCs w:val="18"/>
                <w:lang w:val="en-GB"/>
              </w:rPr>
              <w:t>dw)</w:t>
            </w:r>
          </w:p>
        </w:tc>
      </w:tr>
      <w:tr w:rsidR="006E7248" w:rsidRPr="00085C2E" w14:paraId="36A46371" w14:textId="77777777" w:rsidTr="006E7248">
        <w:trPr>
          <w:trHeight w:val="385"/>
          <w:jc w:val="center"/>
        </w:trPr>
        <w:tc>
          <w:tcPr>
            <w:tcW w:w="1691" w:type="dxa"/>
            <w:tcBorders>
              <w:top w:val="double" w:sz="4" w:space="0" w:color="auto"/>
              <w:left w:val="single" w:sz="12" w:space="0" w:color="auto"/>
              <w:bottom w:val="double" w:sz="4" w:space="0" w:color="auto"/>
              <w:right w:val="single" w:sz="4" w:space="0" w:color="auto"/>
            </w:tcBorders>
            <w:shd w:val="clear" w:color="auto" w:fill="auto"/>
            <w:noWrap/>
            <w:vAlign w:val="center"/>
          </w:tcPr>
          <w:p w14:paraId="463DEB8C" w14:textId="77777777" w:rsidR="00F86ECF" w:rsidRPr="00B9430A" w:rsidRDefault="00F86ECF" w:rsidP="00F86ECF">
            <w:pPr>
              <w:jc w:val="center"/>
              <w:rPr>
                <w:rFonts w:cs="Arial"/>
                <w:color w:val="000000" w:themeColor="text1"/>
                <w:sz w:val="16"/>
                <w:szCs w:val="16"/>
                <w:lang w:val="en-GB"/>
              </w:rPr>
            </w:pPr>
            <w:r w:rsidRPr="00B9430A">
              <w:rPr>
                <w:rFonts w:cs="Arial"/>
                <w:color w:val="000000" w:themeColor="text1"/>
                <w:sz w:val="16"/>
                <w:szCs w:val="16"/>
                <w:lang w:val="en-GB"/>
              </w:rPr>
              <w:t>p-coumaric acid</w:t>
            </w:r>
          </w:p>
        </w:tc>
        <w:tc>
          <w:tcPr>
            <w:tcW w:w="1843" w:type="dxa"/>
            <w:tcBorders>
              <w:top w:val="double" w:sz="4" w:space="0" w:color="auto"/>
              <w:left w:val="nil"/>
              <w:bottom w:val="double" w:sz="4" w:space="0" w:color="auto"/>
              <w:right w:val="single" w:sz="4" w:space="0" w:color="auto"/>
            </w:tcBorders>
            <w:shd w:val="clear" w:color="auto" w:fill="auto"/>
            <w:noWrap/>
            <w:vAlign w:val="center"/>
          </w:tcPr>
          <w:p w14:paraId="508223F6" w14:textId="77777777" w:rsidR="00F86ECF" w:rsidRPr="00B9430A" w:rsidRDefault="00DF2B17" w:rsidP="00F86ECF">
            <w:pPr>
              <w:jc w:val="center"/>
              <w:rPr>
                <w:rFonts w:cs="Arial"/>
                <w:color w:val="000000" w:themeColor="text1"/>
                <w:sz w:val="16"/>
                <w:szCs w:val="16"/>
                <w:lang w:val="en-GB"/>
              </w:rPr>
            </w:pPr>
            <w:r w:rsidRPr="00B9430A">
              <w:rPr>
                <w:rFonts w:cs="Arial"/>
                <w:color w:val="000000" w:themeColor="text1"/>
                <w:sz w:val="16"/>
                <w:szCs w:val="16"/>
                <w:lang w:val="en-GB"/>
              </w:rPr>
              <w:t>0.0190 (0.0152 – 0.0255</w:t>
            </w:r>
            <w:r w:rsidR="001542B4" w:rsidRPr="00B9430A">
              <w:rPr>
                <w:rFonts w:cs="Arial"/>
                <w:color w:val="000000" w:themeColor="text1"/>
                <w:sz w:val="16"/>
                <w:szCs w:val="16"/>
                <w:lang w:val="en-GB"/>
              </w:rPr>
              <w:t>)</w:t>
            </w:r>
          </w:p>
        </w:tc>
        <w:tc>
          <w:tcPr>
            <w:tcW w:w="1701" w:type="dxa"/>
            <w:tcBorders>
              <w:top w:val="double" w:sz="4" w:space="0" w:color="auto"/>
              <w:left w:val="nil"/>
              <w:bottom w:val="double" w:sz="4" w:space="0" w:color="auto"/>
              <w:right w:val="single" w:sz="4" w:space="0" w:color="auto"/>
            </w:tcBorders>
            <w:shd w:val="clear" w:color="auto" w:fill="auto"/>
            <w:noWrap/>
            <w:vAlign w:val="center"/>
          </w:tcPr>
          <w:p w14:paraId="2BAA86DC" w14:textId="77777777" w:rsidR="00F86ECF" w:rsidRPr="00B9430A" w:rsidRDefault="00DF2B17" w:rsidP="00F86ECF">
            <w:pPr>
              <w:jc w:val="center"/>
              <w:rPr>
                <w:rFonts w:cs="Arial"/>
                <w:color w:val="000000" w:themeColor="text1"/>
                <w:sz w:val="16"/>
                <w:szCs w:val="16"/>
                <w:lang w:val="en-GB"/>
              </w:rPr>
            </w:pPr>
            <w:r w:rsidRPr="00B9430A">
              <w:rPr>
                <w:rFonts w:cs="Arial"/>
                <w:color w:val="000000" w:themeColor="text1"/>
                <w:sz w:val="16"/>
                <w:szCs w:val="16"/>
                <w:lang w:val="en-GB"/>
              </w:rPr>
              <w:t>0.0</w:t>
            </w:r>
            <w:r w:rsidR="001542B4" w:rsidRPr="00B9430A">
              <w:rPr>
                <w:rFonts w:cs="Arial"/>
                <w:color w:val="000000" w:themeColor="text1"/>
                <w:sz w:val="16"/>
                <w:szCs w:val="16"/>
                <w:lang w:val="en-GB"/>
              </w:rPr>
              <w:t>183 (</w:t>
            </w:r>
            <w:r w:rsidRPr="00B9430A">
              <w:rPr>
                <w:rFonts w:cs="Arial"/>
                <w:color w:val="000000" w:themeColor="text1"/>
                <w:sz w:val="16"/>
                <w:szCs w:val="16"/>
                <w:lang w:val="en-GB"/>
              </w:rPr>
              <w:t>0.0</w:t>
            </w:r>
            <w:r w:rsidR="001542B4" w:rsidRPr="00B9430A">
              <w:rPr>
                <w:rFonts w:cs="Arial"/>
                <w:color w:val="000000" w:themeColor="text1"/>
                <w:sz w:val="16"/>
                <w:szCs w:val="16"/>
                <w:lang w:val="en-GB"/>
              </w:rPr>
              <w:t xml:space="preserve">120 – </w:t>
            </w:r>
            <w:r w:rsidRPr="00B9430A">
              <w:rPr>
                <w:rFonts w:cs="Arial"/>
                <w:color w:val="000000" w:themeColor="text1"/>
                <w:sz w:val="16"/>
                <w:szCs w:val="16"/>
                <w:lang w:val="en-GB"/>
              </w:rPr>
              <w:t>0.0</w:t>
            </w:r>
            <w:r w:rsidR="001542B4" w:rsidRPr="00B9430A">
              <w:rPr>
                <w:rFonts w:cs="Arial"/>
                <w:color w:val="000000" w:themeColor="text1"/>
                <w:sz w:val="16"/>
                <w:szCs w:val="16"/>
                <w:lang w:val="en-GB"/>
              </w:rPr>
              <w:t>276)</w:t>
            </w:r>
          </w:p>
        </w:tc>
        <w:tc>
          <w:tcPr>
            <w:tcW w:w="850" w:type="dxa"/>
            <w:tcBorders>
              <w:top w:val="double" w:sz="4" w:space="0" w:color="auto"/>
              <w:left w:val="single" w:sz="4" w:space="0" w:color="auto"/>
              <w:bottom w:val="double" w:sz="4" w:space="0" w:color="auto"/>
              <w:right w:val="single" w:sz="4" w:space="0" w:color="auto"/>
            </w:tcBorders>
            <w:vAlign w:val="center"/>
          </w:tcPr>
          <w:p w14:paraId="48046E61" w14:textId="77777777" w:rsidR="00F86ECF" w:rsidRPr="00B9430A" w:rsidRDefault="00DF2B17" w:rsidP="00F86ECF">
            <w:pPr>
              <w:jc w:val="center"/>
              <w:rPr>
                <w:rFonts w:cs="Arial"/>
                <w:color w:val="000000" w:themeColor="text1"/>
                <w:sz w:val="16"/>
                <w:szCs w:val="16"/>
                <w:lang w:val="en-GB"/>
              </w:rPr>
            </w:pPr>
            <w:r w:rsidRPr="00B9430A">
              <w:rPr>
                <w:rFonts w:cs="Arial"/>
                <w:color w:val="000000" w:themeColor="text1"/>
                <w:sz w:val="16"/>
                <w:szCs w:val="16"/>
                <w:lang w:val="en-GB"/>
              </w:rPr>
              <w:t>0.530</w:t>
            </w:r>
          </w:p>
        </w:tc>
        <w:tc>
          <w:tcPr>
            <w:tcW w:w="1276" w:type="dxa"/>
            <w:tcBorders>
              <w:top w:val="double" w:sz="4" w:space="0" w:color="auto"/>
              <w:left w:val="single" w:sz="4" w:space="0" w:color="auto"/>
              <w:bottom w:val="double" w:sz="4" w:space="0" w:color="auto"/>
              <w:right w:val="single" w:sz="4" w:space="0" w:color="auto"/>
            </w:tcBorders>
            <w:vAlign w:val="center"/>
          </w:tcPr>
          <w:p w14:paraId="6D0B4B83" w14:textId="77777777" w:rsidR="00F86ECF" w:rsidRPr="00B9430A" w:rsidRDefault="00DF2B17" w:rsidP="00F86ECF">
            <w:pPr>
              <w:jc w:val="center"/>
              <w:rPr>
                <w:rFonts w:cs="Arial"/>
                <w:color w:val="000000" w:themeColor="text1"/>
                <w:sz w:val="16"/>
                <w:szCs w:val="16"/>
                <w:lang w:val="en-GB"/>
              </w:rPr>
            </w:pPr>
            <w:r w:rsidRPr="00B9430A">
              <w:rPr>
                <w:rFonts w:cs="Arial"/>
                <w:color w:val="000000" w:themeColor="text1"/>
                <w:sz w:val="16"/>
                <w:szCs w:val="16"/>
                <w:lang w:val="en-GB"/>
              </w:rPr>
              <w:t>0.0003</w:t>
            </w:r>
            <w:r w:rsidR="001542B4" w:rsidRPr="00B9430A">
              <w:rPr>
                <w:rFonts w:cs="Arial"/>
                <w:color w:val="000000" w:themeColor="text1"/>
                <w:sz w:val="16"/>
                <w:szCs w:val="16"/>
                <w:lang w:val="en-GB"/>
              </w:rPr>
              <w:t xml:space="preserve">41, </w:t>
            </w:r>
            <w:r w:rsidRPr="00B9430A">
              <w:rPr>
                <w:rFonts w:cs="Arial"/>
                <w:color w:val="000000" w:themeColor="text1"/>
                <w:sz w:val="16"/>
                <w:szCs w:val="16"/>
                <w:lang w:val="en-GB"/>
              </w:rPr>
              <w:t>0.0</w:t>
            </w:r>
            <w:r w:rsidR="001542B4" w:rsidRPr="00B9430A">
              <w:rPr>
                <w:rFonts w:cs="Arial"/>
                <w:color w:val="000000" w:themeColor="text1"/>
                <w:sz w:val="16"/>
                <w:szCs w:val="16"/>
                <w:lang w:val="en-GB"/>
              </w:rPr>
              <w:t>387</w:t>
            </w:r>
          </w:p>
        </w:tc>
        <w:tc>
          <w:tcPr>
            <w:tcW w:w="1360" w:type="dxa"/>
            <w:tcBorders>
              <w:top w:val="double" w:sz="4" w:space="0" w:color="auto"/>
              <w:left w:val="single" w:sz="4" w:space="0" w:color="auto"/>
              <w:bottom w:val="double" w:sz="4" w:space="0" w:color="auto"/>
              <w:right w:val="single" w:sz="4" w:space="0" w:color="auto"/>
            </w:tcBorders>
            <w:shd w:val="clear" w:color="auto" w:fill="auto"/>
            <w:noWrap/>
            <w:vAlign w:val="center"/>
          </w:tcPr>
          <w:p w14:paraId="655CDD58" w14:textId="77777777" w:rsidR="00F86ECF" w:rsidRPr="00B9430A" w:rsidRDefault="00DF2B17" w:rsidP="00F86ECF">
            <w:pPr>
              <w:jc w:val="center"/>
              <w:rPr>
                <w:rFonts w:cs="Arial"/>
                <w:color w:val="000000" w:themeColor="text1"/>
                <w:sz w:val="16"/>
                <w:szCs w:val="16"/>
                <w:lang w:val="en-GB"/>
              </w:rPr>
            </w:pPr>
            <w:r w:rsidRPr="00B9430A">
              <w:rPr>
                <w:rFonts w:cs="Arial"/>
                <w:color w:val="000000" w:themeColor="text1"/>
                <w:sz w:val="16"/>
                <w:szCs w:val="16"/>
                <w:lang w:val="en-GB"/>
              </w:rPr>
              <w:t>0.003 – 0.0576</w:t>
            </w:r>
          </w:p>
        </w:tc>
      </w:tr>
      <w:tr w:rsidR="006E7248" w:rsidRPr="00085C2E" w14:paraId="6F81CABF" w14:textId="77777777" w:rsidTr="006E7248">
        <w:trPr>
          <w:trHeight w:val="385"/>
          <w:jc w:val="center"/>
        </w:trPr>
        <w:tc>
          <w:tcPr>
            <w:tcW w:w="1691" w:type="dxa"/>
            <w:tcBorders>
              <w:top w:val="double" w:sz="4" w:space="0" w:color="auto"/>
              <w:left w:val="single" w:sz="12" w:space="0" w:color="auto"/>
              <w:bottom w:val="double" w:sz="4" w:space="0" w:color="auto"/>
              <w:right w:val="single" w:sz="4" w:space="0" w:color="auto"/>
            </w:tcBorders>
            <w:shd w:val="clear" w:color="auto" w:fill="auto"/>
            <w:noWrap/>
            <w:vAlign w:val="center"/>
          </w:tcPr>
          <w:p w14:paraId="5B87C429" w14:textId="77777777" w:rsidR="001542B4" w:rsidRPr="00B9430A" w:rsidRDefault="001542B4" w:rsidP="00E717A9">
            <w:pPr>
              <w:jc w:val="center"/>
              <w:rPr>
                <w:rFonts w:cs="Arial"/>
                <w:color w:val="000000" w:themeColor="text1"/>
                <w:sz w:val="16"/>
                <w:szCs w:val="16"/>
                <w:lang w:val="en-GB"/>
              </w:rPr>
            </w:pPr>
            <w:r w:rsidRPr="00B9430A">
              <w:rPr>
                <w:rFonts w:cs="Arial"/>
                <w:color w:val="000000" w:themeColor="text1"/>
                <w:sz w:val="16"/>
                <w:szCs w:val="16"/>
                <w:lang w:val="en-GB"/>
              </w:rPr>
              <w:t>Ferulic acid</w:t>
            </w:r>
          </w:p>
        </w:tc>
        <w:tc>
          <w:tcPr>
            <w:tcW w:w="1843" w:type="dxa"/>
            <w:tcBorders>
              <w:top w:val="double" w:sz="4" w:space="0" w:color="auto"/>
              <w:left w:val="nil"/>
              <w:bottom w:val="double" w:sz="4" w:space="0" w:color="auto"/>
              <w:right w:val="single" w:sz="4" w:space="0" w:color="auto"/>
            </w:tcBorders>
            <w:shd w:val="clear" w:color="auto" w:fill="auto"/>
            <w:noWrap/>
            <w:vAlign w:val="center"/>
          </w:tcPr>
          <w:p w14:paraId="027D3822" w14:textId="77777777" w:rsidR="001542B4" w:rsidRPr="00B9430A" w:rsidRDefault="002419E5" w:rsidP="00E717A9">
            <w:pPr>
              <w:jc w:val="center"/>
              <w:rPr>
                <w:rFonts w:cs="Arial"/>
                <w:color w:val="000000" w:themeColor="text1"/>
                <w:sz w:val="16"/>
                <w:szCs w:val="16"/>
                <w:lang w:val="en-GB"/>
              </w:rPr>
            </w:pPr>
            <w:r w:rsidRPr="00B9430A">
              <w:rPr>
                <w:rFonts w:cs="Arial"/>
                <w:color w:val="000000" w:themeColor="text1"/>
                <w:sz w:val="16"/>
                <w:szCs w:val="16"/>
                <w:lang w:val="en-GB"/>
              </w:rPr>
              <w:t>0.275 (0.237 – 0.329</w:t>
            </w:r>
            <w:r w:rsidR="006E7248" w:rsidRPr="00B9430A">
              <w:rPr>
                <w:rFonts w:cs="Arial"/>
                <w:color w:val="000000" w:themeColor="text1"/>
                <w:sz w:val="16"/>
                <w:szCs w:val="16"/>
                <w:lang w:val="en-GB"/>
              </w:rPr>
              <w:t>)</w:t>
            </w:r>
          </w:p>
        </w:tc>
        <w:tc>
          <w:tcPr>
            <w:tcW w:w="1701" w:type="dxa"/>
            <w:tcBorders>
              <w:top w:val="double" w:sz="4" w:space="0" w:color="auto"/>
              <w:left w:val="nil"/>
              <w:bottom w:val="double" w:sz="4" w:space="0" w:color="auto"/>
              <w:right w:val="single" w:sz="4" w:space="0" w:color="auto"/>
            </w:tcBorders>
            <w:shd w:val="clear" w:color="auto" w:fill="auto"/>
            <w:noWrap/>
            <w:vAlign w:val="center"/>
          </w:tcPr>
          <w:p w14:paraId="18DF1EA9" w14:textId="77777777" w:rsidR="001542B4" w:rsidRPr="00B9430A" w:rsidRDefault="00DF2B17" w:rsidP="00E717A9">
            <w:pPr>
              <w:jc w:val="center"/>
              <w:rPr>
                <w:rFonts w:cs="Arial"/>
                <w:color w:val="000000" w:themeColor="text1"/>
                <w:sz w:val="16"/>
                <w:szCs w:val="16"/>
                <w:lang w:val="en-GB"/>
              </w:rPr>
            </w:pPr>
            <w:r w:rsidRPr="00B9430A">
              <w:rPr>
                <w:rFonts w:cs="Arial"/>
                <w:color w:val="000000" w:themeColor="text1"/>
                <w:sz w:val="16"/>
                <w:szCs w:val="16"/>
                <w:lang w:val="en-GB"/>
              </w:rPr>
              <w:t>0.255</w:t>
            </w:r>
            <w:r w:rsidR="006E7248" w:rsidRPr="00B9430A">
              <w:rPr>
                <w:rFonts w:cs="Arial"/>
                <w:color w:val="000000" w:themeColor="text1"/>
                <w:sz w:val="16"/>
                <w:szCs w:val="16"/>
                <w:lang w:val="en-GB"/>
              </w:rPr>
              <w:t xml:space="preserve"> (</w:t>
            </w:r>
            <w:r w:rsidRPr="00B9430A">
              <w:rPr>
                <w:rFonts w:cs="Arial"/>
                <w:color w:val="000000" w:themeColor="text1"/>
                <w:sz w:val="16"/>
                <w:szCs w:val="16"/>
                <w:lang w:val="en-GB"/>
              </w:rPr>
              <w:t>0.199</w:t>
            </w:r>
            <w:r w:rsidR="006E7248" w:rsidRPr="00B9430A">
              <w:rPr>
                <w:rFonts w:cs="Arial"/>
                <w:color w:val="000000" w:themeColor="text1"/>
                <w:sz w:val="16"/>
                <w:szCs w:val="16"/>
                <w:lang w:val="en-GB"/>
              </w:rPr>
              <w:t xml:space="preserve"> – </w:t>
            </w:r>
            <w:r w:rsidRPr="00B9430A">
              <w:rPr>
                <w:rFonts w:cs="Arial"/>
                <w:color w:val="000000" w:themeColor="text1"/>
                <w:sz w:val="16"/>
                <w:szCs w:val="16"/>
                <w:lang w:val="en-GB"/>
              </w:rPr>
              <w:t>0.299</w:t>
            </w:r>
            <w:r w:rsidR="006E7248" w:rsidRPr="00B9430A">
              <w:rPr>
                <w:rFonts w:cs="Arial"/>
                <w:color w:val="000000" w:themeColor="text1"/>
                <w:sz w:val="16"/>
                <w:szCs w:val="16"/>
                <w:lang w:val="en-GB"/>
              </w:rPr>
              <w:t>)</w:t>
            </w:r>
          </w:p>
        </w:tc>
        <w:tc>
          <w:tcPr>
            <w:tcW w:w="850" w:type="dxa"/>
            <w:tcBorders>
              <w:top w:val="double" w:sz="4" w:space="0" w:color="auto"/>
              <w:left w:val="single" w:sz="4" w:space="0" w:color="auto"/>
              <w:bottom w:val="double" w:sz="4" w:space="0" w:color="auto"/>
              <w:right w:val="single" w:sz="4" w:space="0" w:color="auto"/>
            </w:tcBorders>
            <w:vAlign w:val="center"/>
          </w:tcPr>
          <w:p w14:paraId="42A7F69D" w14:textId="77777777" w:rsidR="001542B4" w:rsidRPr="00B9430A" w:rsidRDefault="00DF2B17" w:rsidP="00E717A9">
            <w:pPr>
              <w:jc w:val="center"/>
              <w:rPr>
                <w:rFonts w:cs="Arial"/>
                <w:color w:val="000000" w:themeColor="text1"/>
                <w:sz w:val="16"/>
                <w:szCs w:val="16"/>
                <w:lang w:val="en-GB"/>
              </w:rPr>
            </w:pPr>
            <w:r w:rsidRPr="00B9430A">
              <w:rPr>
                <w:rFonts w:cs="Arial"/>
                <w:color w:val="000000" w:themeColor="text1"/>
                <w:sz w:val="16"/>
                <w:szCs w:val="16"/>
                <w:lang w:val="en-GB"/>
              </w:rPr>
              <w:t>0.219</w:t>
            </w:r>
          </w:p>
        </w:tc>
        <w:tc>
          <w:tcPr>
            <w:tcW w:w="1276" w:type="dxa"/>
            <w:tcBorders>
              <w:top w:val="double" w:sz="4" w:space="0" w:color="auto"/>
              <w:left w:val="single" w:sz="4" w:space="0" w:color="auto"/>
              <w:bottom w:val="double" w:sz="4" w:space="0" w:color="auto"/>
              <w:right w:val="single" w:sz="4" w:space="0" w:color="auto"/>
            </w:tcBorders>
            <w:vAlign w:val="center"/>
          </w:tcPr>
          <w:p w14:paraId="40ACBEE0" w14:textId="77777777" w:rsidR="001542B4" w:rsidRPr="00B9430A" w:rsidRDefault="00DF2B17" w:rsidP="00E717A9">
            <w:pPr>
              <w:jc w:val="center"/>
              <w:rPr>
                <w:rFonts w:cs="Arial"/>
                <w:color w:val="000000" w:themeColor="text1"/>
                <w:sz w:val="16"/>
                <w:szCs w:val="16"/>
                <w:lang w:val="en-GB"/>
              </w:rPr>
            </w:pPr>
            <w:r w:rsidRPr="00B9430A">
              <w:rPr>
                <w:rFonts w:cs="Arial"/>
                <w:color w:val="000000" w:themeColor="text1"/>
                <w:sz w:val="16"/>
                <w:szCs w:val="16"/>
                <w:lang w:val="en-GB"/>
              </w:rPr>
              <w:t>0.0</w:t>
            </w:r>
            <w:r w:rsidR="006E7248" w:rsidRPr="00B9430A">
              <w:rPr>
                <w:rFonts w:cs="Arial"/>
                <w:color w:val="000000" w:themeColor="text1"/>
                <w:sz w:val="16"/>
                <w:szCs w:val="16"/>
                <w:lang w:val="en-GB"/>
              </w:rPr>
              <w:t xml:space="preserve">553, </w:t>
            </w:r>
            <w:r w:rsidRPr="00B9430A">
              <w:rPr>
                <w:rFonts w:cs="Arial"/>
                <w:color w:val="000000" w:themeColor="text1"/>
                <w:sz w:val="16"/>
                <w:szCs w:val="16"/>
                <w:lang w:val="en-GB"/>
              </w:rPr>
              <w:t>0.0309</w:t>
            </w:r>
          </w:p>
        </w:tc>
        <w:tc>
          <w:tcPr>
            <w:tcW w:w="1360" w:type="dxa"/>
            <w:tcBorders>
              <w:top w:val="double" w:sz="4" w:space="0" w:color="auto"/>
              <w:left w:val="single" w:sz="4" w:space="0" w:color="auto"/>
              <w:bottom w:val="double" w:sz="4" w:space="0" w:color="auto"/>
              <w:right w:val="single" w:sz="4" w:space="0" w:color="auto"/>
            </w:tcBorders>
            <w:shd w:val="clear" w:color="auto" w:fill="auto"/>
            <w:noWrap/>
            <w:vAlign w:val="center"/>
          </w:tcPr>
          <w:p w14:paraId="3E23690C" w14:textId="77777777" w:rsidR="001542B4" w:rsidRPr="00B9430A" w:rsidRDefault="00DF2B17" w:rsidP="00E717A9">
            <w:pPr>
              <w:jc w:val="center"/>
              <w:rPr>
                <w:rFonts w:cs="Arial"/>
                <w:color w:val="000000" w:themeColor="text1"/>
                <w:sz w:val="16"/>
                <w:szCs w:val="16"/>
                <w:lang w:val="en-GB"/>
              </w:rPr>
            </w:pPr>
            <w:r w:rsidRPr="00B9430A">
              <w:rPr>
                <w:rFonts w:cs="Arial"/>
                <w:color w:val="000000" w:themeColor="text1"/>
                <w:sz w:val="16"/>
                <w:szCs w:val="16"/>
                <w:lang w:val="en-GB"/>
              </w:rPr>
              <w:t>0.0200</w:t>
            </w:r>
            <w:r w:rsidR="001542B4" w:rsidRPr="00B9430A">
              <w:rPr>
                <w:rFonts w:cs="Arial"/>
                <w:color w:val="000000" w:themeColor="text1"/>
                <w:sz w:val="16"/>
                <w:szCs w:val="16"/>
                <w:lang w:val="en-GB"/>
              </w:rPr>
              <w:t xml:space="preserve"> – </w:t>
            </w:r>
            <w:r w:rsidRPr="00B9430A">
              <w:rPr>
                <w:rFonts w:cs="Arial"/>
                <w:color w:val="000000" w:themeColor="text1"/>
                <w:sz w:val="16"/>
                <w:szCs w:val="16"/>
                <w:lang w:val="en-GB"/>
              </w:rPr>
              <w:t>0.0389</w:t>
            </w:r>
          </w:p>
        </w:tc>
      </w:tr>
      <w:tr w:rsidR="007B71C3" w:rsidRPr="00085C2E" w14:paraId="0F6C9F0F" w14:textId="77777777" w:rsidTr="002419E5">
        <w:trPr>
          <w:trHeight w:val="385"/>
          <w:jc w:val="center"/>
        </w:trPr>
        <w:tc>
          <w:tcPr>
            <w:tcW w:w="1691" w:type="dxa"/>
            <w:tcBorders>
              <w:top w:val="double" w:sz="4" w:space="0" w:color="auto"/>
              <w:left w:val="single" w:sz="12" w:space="0" w:color="auto"/>
              <w:bottom w:val="double" w:sz="4" w:space="0" w:color="auto"/>
              <w:right w:val="single" w:sz="4" w:space="0" w:color="auto"/>
            </w:tcBorders>
            <w:shd w:val="clear" w:color="auto" w:fill="auto"/>
            <w:noWrap/>
            <w:vAlign w:val="center"/>
          </w:tcPr>
          <w:p w14:paraId="614BF5F9" w14:textId="77777777" w:rsidR="007B71C3" w:rsidRPr="00B9430A" w:rsidRDefault="002419E5" w:rsidP="001E69F0">
            <w:pPr>
              <w:jc w:val="center"/>
              <w:rPr>
                <w:rFonts w:cs="Arial"/>
                <w:color w:val="000000" w:themeColor="text1"/>
                <w:sz w:val="16"/>
                <w:szCs w:val="16"/>
                <w:lang w:val="en-GB"/>
              </w:rPr>
            </w:pPr>
            <w:r w:rsidRPr="00B9430A">
              <w:rPr>
                <w:rFonts w:cs="Arial"/>
                <w:color w:val="000000" w:themeColor="text1"/>
                <w:sz w:val="16"/>
                <w:szCs w:val="16"/>
                <w:lang w:val="en-GB"/>
              </w:rPr>
              <w:t>Inositol</w:t>
            </w:r>
          </w:p>
        </w:tc>
        <w:tc>
          <w:tcPr>
            <w:tcW w:w="1843" w:type="dxa"/>
            <w:tcBorders>
              <w:top w:val="double" w:sz="4" w:space="0" w:color="auto"/>
              <w:left w:val="nil"/>
              <w:bottom w:val="double" w:sz="4" w:space="0" w:color="auto"/>
              <w:right w:val="single" w:sz="4" w:space="0" w:color="auto"/>
            </w:tcBorders>
            <w:shd w:val="clear" w:color="auto" w:fill="auto"/>
            <w:noWrap/>
            <w:vAlign w:val="center"/>
          </w:tcPr>
          <w:p w14:paraId="3A284393" w14:textId="77777777" w:rsidR="007B71C3" w:rsidRPr="00B9430A" w:rsidRDefault="00EF7C0E" w:rsidP="001E69F0">
            <w:pPr>
              <w:jc w:val="center"/>
              <w:rPr>
                <w:rFonts w:cs="Arial"/>
                <w:color w:val="000000" w:themeColor="text1"/>
                <w:sz w:val="16"/>
                <w:szCs w:val="16"/>
                <w:lang w:val="en-GB"/>
              </w:rPr>
            </w:pPr>
            <w:r w:rsidRPr="00B9430A">
              <w:rPr>
                <w:rFonts w:cs="Arial"/>
                <w:color w:val="000000" w:themeColor="text1"/>
                <w:sz w:val="16"/>
                <w:szCs w:val="16"/>
                <w:lang w:val="en-GB"/>
              </w:rPr>
              <w:t>0.0224 (0.0151 – 0.0325</w:t>
            </w:r>
            <w:r w:rsidR="007B71C3" w:rsidRPr="00B9430A">
              <w:rPr>
                <w:rFonts w:cs="Arial"/>
                <w:color w:val="000000" w:themeColor="text1"/>
                <w:sz w:val="16"/>
                <w:szCs w:val="16"/>
                <w:lang w:val="en-GB"/>
              </w:rPr>
              <w:t>)</w:t>
            </w:r>
          </w:p>
        </w:tc>
        <w:tc>
          <w:tcPr>
            <w:tcW w:w="1701" w:type="dxa"/>
            <w:tcBorders>
              <w:top w:val="double" w:sz="4" w:space="0" w:color="auto"/>
              <w:left w:val="nil"/>
              <w:bottom w:val="double" w:sz="4" w:space="0" w:color="auto"/>
              <w:right w:val="single" w:sz="4" w:space="0" w:color="auto"/>
            </w:tcBorders>
            <w:shd w:val="clear" w:color="auto" w:fill="auto"/>
            <w:noWrap/>
            <w:vAlign w:val="center"/>
          </w:tcPr>
          <w:p w14:paraId="35B52A61" w14:textId="77777777" w:rsidR="007B71C3" w:rsidRPr="00B9430A" w:rsidRDefault="002419E5" w:rsidP="001E69F0">
            <w:pPr>
              <w:jc w:val="center"/>
              <w:rPr>
                <w:rFonts w:cs="Arial"/>
                <w:color w:val="000000" w:themeColor="text1"/>
                <w:sz w:val="16"/>
                <w:szCs w:val="16"/>
                <w:lang w:val="en-GB"/>
              </w:rPr>
            </w:pPr>
            <w:r w:rsidRPr="00B9430A">
              <w:rPr>
                <w:rFonts w:cs="Arial"/>
                <w:color w:val="000000" w:themeColor="text1"/>
                <w:sz w:val="16"/>
                <w:szCs w:val="16"/>
                <w:lang w:val="en-GB"/>
              </w:rPr>
              <w:t>0.025</w:t>
            </w:r>
            <w:r w:rsidR="007B71C3" w:rsidRPr="00B9430A">
              <w:rPr>
                <w:rFonts w:cs="Arial"/>
                <w:color w:val="000000" w:themeColor="text1"/>
                <w:sz w:val="16"/>
                <w:szCs w:val="16"/>
                <w:lang w:val="en-GB"/>
              </w:rPr>
              <w:t>6 (</w:t>
            </w:r>
            <w:r w:rsidRPr="00B9430A">
              <w:rPr>
                <w:rFonts w:cs="Arial"/>
                <w:color w:val="000000" w:themeColor="text1"/>
                <w:sz w:val="16"/>
                <w:szCs w:val="16"/>
                <w:lang w:val="en-GB"/>
              </w:rPr>
              <w:t>0.019</w:t>
            </w:r>
            <w:r w:rsidR="007B71C3" w:rsidRPr="00B9430A">
              <w:rPr>
                <w:rFonts w:cs="Arial"/>
                <w:color w:val="000000" w:themeColor="text1"/>
                <w:sz w:val="16"/>
                <w:szCs w:val="16"/>
                <w:lang w:val="en-GB"/>
              </w:rPr>
              <w:t xml:space="preserve">7 – </w:t>
            </w:r>
            <w:r w:rsidRPr="00B9430A">
              <w:rPr>
                <w:rFonts w:cs="Arial"/>
                <w:color w:val="000000" w:themeColor="text1"/>
                <w:sz w:val="16"/>
                <w:szCs w:val="16"/>
                <w:lang w:val="en-GB"/>
              </w:rPr>
              <w:t>0.034</w:t>
            </w:r>
            <w:r w:rsidR="007B71C3" w:rsidRPr="00B9430A">
              <w:rPr>
                <w:rFonts w:cs="Arial"/>
                <w:color w:val="000000" w:themeColor="text1"/>
                <w:sz w:val="16"/>
                <w:szCs w:val="16"/>
                <w:lang w:val="en-GB"/>
              </w:rPr>
              <w:t>1)</w:t>
            </w:r>
          </w:p>
        </w:tc>
        <w:tc>
          <w:tcPr>
            <w:tcW w:w="850" w:type="dxa"/>
            <w:tcBorders>
              <w:top w:val="double" w:sz="4" w:space="0" w:color="auto"/>
              <w:left w:val="single" w:sz="4" w:space="0" w:color="auto"/>
              <w:bottom w:val="double" w:sz="4" w:space="0" w:color="auto"/>
              <w:right w:val="single" w:sz="4" w:space="0" w:color="auto"/>
            </w:tcBorders>
            <w:vAlign w:val="center"/>
          </w:tcPr>
          <w:p w14:paraId="0227AC20" w14:textId="77777777" w:rsidR="007B71C3" w:rsidRPr="00B9430A" w:rsidRDefault="002419E5" w:rsidP="001E69F0">
            <w:pPr>
              <w:jc w:val="center"/>
              <w:rPr>
                <w:rFonts w:cs="Arial"/>
                <w:color w:val="000000" w:themeColor="text1"/>
                <w:sz w:val="16"/>
                <w:szCs w:val="16"/>
                <w:lang w:val="en-GB"/>
              </w:rPr>
            </w:pPr>
            <w:r w:rsidRPr="00B9430A">
              <w:rPr>
                <w:rFonts w:cs="Arial"/>
                <w:color w:val="000000" w:themeColor="text1"/>
                <w:sz w:val="16"/>
                <w:szCs w:val="16"/>
                <w:lang w:val="en-GB"/>
              </w:rPr>
              <w:t>0.132</w:t>
            </w:r>
          </w:p>
        </w:tc>
        <w:tc>
          <w:tcPr>
            <w:tcW w:w="1276" w:type="dxa"/>
            <w:tcBorders>
              <w:top w:val="double" w:sz="4" w:space="0" w:color="auto"/>
              <w:left w:val="single" w:sz="4" w:space="0" w:color="auto"/>
              <w:bottom w:val="double" w:sz="4" w:space="0" w:color="auto"/>
              <w:right w:val="single" w:sz="4" w:space="0" w:color="auto"/>
            </w:tcBorders>
            <w:vAlign w:val="center"/>
          </w:tcPr>
          <w:p w14:paraId="4702F5C8" w14:textId="77777777" w:rsidR="007B71C3" w:rsidRPr="00B9430A" w:rsidRDefault="007B71C3" w:rsidP="001E69F0">
            <w:pPr>
              <w:jc w:val="center"/>
              <w:rPr>
                <w:rFonts w:cs="Arial"/>
                <w:color w:val="000000" w:themeColor="text1"/>
                <w:sz w:val="16"/>
                <w:szCs w:val="16"/>
                <w:lang w:val="en-GB"/>
              </w:rPr>
            </w:pPr>
            <w:r w:rsidRPr="00B9430A">
              <w:rPr>
                <w:rFonts w:cs="Arial"/>
                <w:color w:val="000000" w:themeColor="text1"/>
                <w:sz w:val="16"/>
                <w:szCs w:val="16"/>
                <w:lang w:val="en-GB"/>
              </w:rPr>
              <w:t xml:space="preserve">0, </w:t>
            </w:r>
            <w:r w:rsidR="002419E5" w:rsidRPr="00B9430A">
              <w:rPr>
                <w:rFonts w:cs="Arial"/>
                <w:color w:val="000000" w:themeColor="text1"/>
                <w:sz w:val="16"/>
                <w:szCs w:val="16"/>
                <w:lang w:val="en-GB"/>
              </w:rPr>
              <w:t>0.046</w:t>
            </w:r>
            <w:r w:rsidRPr="00B9430A">
              <w:rPr>
                <w:rFonts w:cs="Arial"/>
                <w:color w:val="000000" w:themeColor="text1"/>
                <w:sz w:val="16"/>
                <w:szCs w:val="16"/>
                <w:lang w:val="en-GB"/>
              </w:rPr>
              <w:t>1</w:t>
            </w:r>
          </w:p>
        </w:tc>
        <w:tc>
          <w:tcPr>
            <w:tcW w:w="1360" w:type="dxa"/>
            <w:tcBorders>
              <w:top w:val="double" w:sz="4" w:space="0" w:color="auto"/>
              <w:left w:val="single" w:sz="4" w:space="0" w:color="auto"/>
              <w:bottom w:val="double" w:sz="4" w:space="0" w:color="auto"/>
              <w:right w:val="single" w:sz="4" w:space="0" w:color="auto"/>
            </w:tcBorders>
            <w:shd w:val="clear" w:color="auto" w:fill="auto"/>
            <w:noWrap/>
            <w:vAlign w:val="center"/>
          </w:tcPr>
          <w:p w14:paraId="579BCF4D" w14:textId="77777777" w:rsidR="007B71C3" w:rsidRPr="00B9430A" w:rsidRDefault="002419E5" w:rsidP="001E69F0">
            <w:pPr>
              <w:jc w:val="center"/>
              <w:rPr>
                <w:rFonts w:cs="Arial"/>
                <w:color w:val="000000" w:themeColor="text1"/>
                <w:sz w:val="16"/>
                <w:szCs w:val="16"/>
                <w:lang w:val="en-GB"/>
              </w:rPr>
            </w:pPr>
            <w:r w:rsidRPr="00B9430A">
              <w:rPr>
                <w:rFonts w:cs="Arial"/>
                <w:color w:val="000000" w:themeColor="text1"/>
                <w:sz w:val="16"/>
                <w:szCs w:val="16"/>
                <w:lang w:val="en-GB"/>
              </w:rPr>
              <w:t>0.008</w:t>
            </w:r>
            <w:r w:rsidR="007B71C3" w:rsidRPr="00B9430A">
              <w:rPr>
                <w:rFonts w:cs="Arial"/>
                <w:color w:val="000000" w:themeColor="text1"/>
                <w:sz w:val="16"/>
                <w:szCs w:val="16"/>
                <w:lang w:val="en-GB"/>
              </w:rPr>
              <w:t xml:space="preserve">9 – </w:t>
            </w:r>
            <w:r w:rsidRPr="00B9430A">
              <w:rPr>
                <w:rFonts w:cs="Arial"/>
                <w:color w:val="000000" w:themeColor="text1"/>
                <w:sz w:val="16"/>
                <w:szCs w:val="16"/>
                <w:lang w:val="en-GB"/>
              </w:rPr>
              <w:t>0.377</w:t>
            </w:r>
          </w:p>
        </w:tc>
      </w:tr>
    </w:tbl>
    <w:p w14:paraId="551EAD02" w14:textId="77777777" w:rsidR="007B4420" w:rsidRPr="00B9430A" w:rsidRDefault="002419E5" w:rsidP="00A26A8C">
      <w:pPr>
        <w:pStyle w:val="Heading3"/>
        <w:ind w:left="0" w:firstLine="0"/>
        <w:rPr>
          <w:b w:val="0"/>
          <w:i/>
          <w:lang w:val="en-GB"/>
        </w:rPr>
      </w:pPr>
      <w:r w:rsidRPr="00B9430A">
        <w:rPr>
          <w:lang w:val="en-GB"/>
        </w:rPr>
        <w:t>5.3.8</w:t>
      </w:r>
      <w:r w:rsidRPr="00B9430A">
        <w:rPr>
          <w:lang w:val="en-GB"/>
        </w:rPr>
        <w:tab/>
      </w:r>
      <w:r w:rsidR="007B4420" w:rsidRPr="00B9430A">
        <w:rPr>
          <w:lang w:val="en-GB"/>
        </w:rPr>
        <w:t>Summary of analysis of key components</w:t>
      </w:r>
    </w:p>
    <w:p w14:paraId="14E0062A" w14:textId="77777777" w:rsidR="007B4420" w:rsidRPr="00B9430A" w:rsidRDefault="007B4420" w:rsidP="006F3909">
      <w:pPr>
        <w:pStyle w:val="Header"/>
        <w:tabs>
          <w:tab w:val="clear" w:pos="4153"/>
          <w:tab w:val="clear" w:pos="8306"/>
        </w:tabs>
        <w:rPr>
          <w:rFonts w:cs="Arial"/>
          <w:color w:val="000000" w:themeColor="text1"/>
          <w:szCs w:val="22"/>
          <w:lang w:val="en-GB"/>
        </w:rPr>
      </w:pPr>
      <w:r w:rsidRPr="00B9430A">
        <w:rPr>
          <w:rFonts w:cs="Arial"/>
          <w:color w:val="000000" w:themeColor="text1"/>
          <w:szCs w:val="22"/>
          <w:lang w:val="en-GB"/>
        </w:rPr>
        <w:t>Statistically significant differences in the analyte levels</w:t>
      </w:r>
      <w:r w:rsidR="006E7248" w:rsidRPr="00B9430A">
        <w:rPr>
          <w:rFonts w:cs="Arial"/>
          <w:color w:val="000000" w:themeColor="text1"/>
          <w:szCs w:val="22"/>
          <w:lang w:val="en-GB"/>
        </w:rPr>
        <w:t xml:space="preserve"> found between grain of line 4114</w:t>
      </w:r>
      <w:r w:rsidR="0044545E" w:rsidRPr="00B9430A">
        <w:rPr>
          <w:rFonts w:cs="Arial"/>
          <w:color w:val="000000" w:themeColor="text1"/>
          <w:szCs w:val="22"/>
          <w:lang w:val="en-GB"/>
        </w:rPr>
        <w:t xml:space="preserve"> and the </w:t>
      </w:r>
      <w:r w:rsidR="006E7248" w:rsidRPr="00B9430A">
        <w:rPr>
          <w:rFonts w:cs="Arial"/>
          <w:color w:val="000000" w:themeColor="text1"/>
          <w:szCs w:val="22"/>
          <w:lang w:val="en-GB"/>
        </w:rPr>
        <w:t>PHNAR x PHTFE control</w:t>
      </w:r>
      <w:r w:rsidRPr="00B9430A">
        <w:rPr>
          <w:rFonts w:cs="Arial"/>
          <w:color w:val="000000" w:themeColor="text1"/>
          <w:szCs w:val="22"/>
          <w:lang w:val="en-GB"/>
        </w:rPr>
        <w:t xml:space="preserve"> are summarised in </w:t>
      </w:r>
      <w:r w:rsidR="006E7248" w:rsidRPr="00B9430A">
        <w:rPr>
          <w:rFonts w:cs="Arial"/>
          <w:color w:val="000000" w:themeColor="text1"/>
          <w:szCs w:val="22"/>
          <w:lang w:val="en-GB"/>
        </w:rPr>
        <w:t>Table 14</w:t>
      </w:r>
      <w:r w:rsidRPr="00B9430A">
        <w:rPr>
          <w:rFonts w:cs="Arial"/>
          <w:color w:val="000000" w:themeColor="text1"/>
          <w:szCs w:val="22"/>
          <w:lang w:val="en-GB"/>
        </w:rPr>
        <w:t xml:space="preserve">. </w:t>
      </w:r>
    </w:p>
    <w:p w14:paraId="715923F7" w14:textId="77777777" w:rsidR="007B4420" w:rsidRPr="00B9430A" w:rsidRDefault="007B4420" w:rsidP="007B4420">
      <w:pPr>
        <w:pStyle w:val="Header"/>
        <w:tabs>
          <w:tab w:val="clear" w:pos="4153"/>
          <w:tab w:val="clear" w:pos="8306"/>
        </w:tabs>
        <w:rPr>
          <w:rFonts w:cs="Arial"/>
          <w:color w:val="000000" w:themeColor="text1"/>
          <w:szCs w:val="22"/>
          <w:lang w:val="en-GB"/>
        </w:rPr>
      </w:pPr>
    </w:p>
    <w:p w14:paraId="03C5A91B" w14:textId="24A6DCB3" w:rsidR="004D50CB" w:rsidRPr="00B9430A" w:rsidRDefault="004D50CB" w:rsidP="00311CD6">
      <w:pPr>
        <w:pStyle w:val="Caption"/>
        <w:keepNext/>
        <w:rPr>
          <w:color w:val="000000" w:themeColor="text1"/>
          <w:sz w:val="22"/>
          <w:szCs w:val="22"/>
          <w:lang w:val="en-GB"/>
        </w:rPr>
      </w:pPr>
      <w:bookmarkStart w:id="77" w:name="_Toc417973335"/>
      <w:r w:rsidRPr="00B9430A">
        <w:rPr>
          <w:color w:val="000000" w:themeColor="text1"/>
          <w:sz w:val="22"/>
          <w:szCs w:val="22"/>
          <w:lang w:val="en-GB"/>
        </w:rPr>
        <w:t xml:space="preserve">Table </w:t>
      </w:r>
      <w:r w:rsidRPr="00B9430A">
        <w:rPr>
          <w:color w:val="000000" w:themeColor="text1"/>
          <w:sz w:val="22"/>
          <w:szCs w:val="22"/>
          <w:lang w:val="en-GB"/>
        </w:rPr>
        <w:fldChar w:fldCharType="begin"/>
      </w:r>
      <w:r w:rsidRPr="00B9430A">
        <w:rPr>
          <w:color w:val="000000" w:themeColor="text1"/>
          <w:sz w:val="22"/>
          <w:szCs w:val="22"/>
          <w:lang w:val="en-GB"/>
        </w:rPr>
        <w:instrText xml:space="preserve"> SEQ Table \* ARABIC </w:instrText>
      </w:r>
      <w:r w:rsidRPr="00B9430A">
        <w:rPr>
          <w:color w:val="000000" w:themeColor="text1"/>
          <w:sz w:val="22"/>
          <w:szCs w:val="22"/>
          <w:lang w:val="en-GB"/>
        </w:rPr>
        <w:fldChar w:fldCharType="separate"/>
      </w:r>
      <w:r w:rsidR="00491E1A">
        <w:rPr>
          <w:noProof/>
          <w:color w:val="000000" w:themeColor="text1"/>
          <w:sz w:val="22"/>
          <w:szCs w:val="22"/>
          <w:lang w:val="en-GB"/>
        </w:rPr>
        <w:t>14</w:t>
      </w:r>
      <w:r w:rsidRPr="00B9430A">
        <w:rPr>
          <w:color w:val="000000" w:themeColor="text1"/>
          <w:sz w:val="22"/>
          <w:szCs w:val="22"/>
          <w:lang w:val="en-GB"/>
        </w:rPr>
        <w:fldChar w:fldCharType="end"/>
      </w:r>
      <w:r w:rsidRPr="00B9430A">
        <w:rPr>
          <w:color w:val="000000" w:themeColor="text1"/>
          <w:sz w:val="22"/>
          <w:szCs w:val="22"/>
          <w:lang w:val="en-GB"/>
        </w:rPr>
        <w:t>: Summary of analyte levels</w:t>
      </w:r>
      <w:r w:rsidR="003324B7" w:rsidRPr="00B9430A">
        <w:rPr>
          <w:color w:val="000000" w:themeColor="text1"/>
          <w:sz w:val="22"/>
          <w:szCs w:val="22"/>
          <w:lang w:val="en-GB"/>
        </w:rPr>
        <w:t xml:space="preserve"> found in grain of </w:t>
      </w:r>
      <w:r w:rsidR="00A4579A" w:rsidRPr="00B9430A">
        <w:rPr>
          <w:color w:val="000000" w:themeColor="text1"/>
          <w:sz w:val="22"/>
          <w:szCs w:val="22"/>
          <w:lang w:val="en-GB"/>
        </w:rPr>
        <w:t xml:space="preserve">glufosinate-treated </w:t>
      </w:r>
      <w:r w:rsidR="006E7248" w:rsidRPr="00B9430A">
        <w:rPr>
          <w:color w:val="000000" w:themeColor="text1"/>
          <w:sz w:val="22"/>
          <w:szCs w:val="22"/>
          <w:lang w:val="en-GB"/>
        </w:rPr>
        <w:t>line 4114</w:t>
      </w:r>
      <w:r w:rsidRPr="00B9430A">
        <w:rPr>
          <w:color w:val="000000" w:themeColor="text1"/>
          <w:sz w:val="22"/>
          <w:szCs w:val="22"/>
          <w:lang w:val="en-GB"/>
        </w:rPr>
        <w:t xml:space="preserve"> that are significantly (P &lt; 0.05) different from those found in gr</w:t>
      </w:r>
      <w:r w:rsidR="00E84928" w:rsidRPr="00B9430A">
        <w:rPr>
          <w:color w:val="000000" w:themeColor="text1"/>
          <w:sz w:val="22"/>
          <w:szCs w:val="22"/>
          <w:lang w:val="en-GB"/>
        </w:rPr>
        <w:t xml:space="preserve">ain of </w:t>
      </w:r>
      <w:r w:rsidR="00567B98" w:rsidRPr="00B9430A">
        <w:rPr>
          <w:color w:val="000000" w:themeColor="text1"/>
          <w:sz w:val="22"/>
          <w:szCs w:val="22"/>
          <w:lang w:val="en-GB"/>
        </w:rPr>
        <w:t>the hybrid (PHNAR x PHTFE) control</w:t>
      </w:r>
      <w:bookmarkEnd w:id="77"/>
    </w:p>
    <w:p w14:paraId="50F5135A" w14:textId="77777777" w:rsidR="004D50CB" w:rsidRPr="00B9430A" w:rsidRDefault="004D50CB" w:rsidP="004D50CB">
      <w:pPr>
        <w:rPr>
          <w:color w:val="000000" w:themeColor="text1"/>
          <w:lang w:val="en-GB"/>
        </w:rPr>
      </w:pPr>
    </w:p>
    <w:tbl>
      <w:tblPr>
        <w:tblW w:w="9255" w:type="dxa"/>
        <w:jc w:val="center"/>
        <w:tblInd w:w="97" w:type="dxa"/>
        <w:tblLayout w:type="fixed"/>
        <w:tblLook w:val="0000" w:firstRow="0" w:lastRow="0" w:firstColumn="0" w:lastColumn="0" w:noHBand="0" w:noVBand="0"/>
      </w:tblPr>
      <w:tblGrid>
        <w:gridCol w:w="1220"/>
        <w:gridCol w:w="992"/>
        <w:gridCol w:w="1134"/>
        <w:gridCol w:w="992"/>
        <w:gridCol w:w="1164"/>
        <w:gridCol w:w="1059"/>
        <w:gridCol w:w="1418"/>
        <w:gridCol w:w="1276"/>
      </w:tblGrid>
      <w:tr w:rsidR="006F3909" w:rsidRPr="00085C2E" w14:paraId="2234E0E1" w14:textId="77777777" w:rsidTr="00BF5C34">
        <w:trPr>
          <w:trHeight w:val="525"/>
          <w:tblHeader/>
          <w:jc w:val="center"/>
        </w:trPr>
        <w:tc>
          <w:tcPr>
            <w:tcW w:w="1220"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14:paraId="64F4336B" w14:textId="77777777" w:rsidR="003324B7" w:rsidRPr="00B9430A" w:rsidRDefault="003324B7" w:rsidP="007B4420">
            <w:pPr>
              <w:jc w:val="center"/>
              <w:rPr>
                <w:rFonts w:cs="Arial"/>
                <w:b/>
                <w:bCs/>
                <w:color w:val="000000" w:themeColor="text1"/>
                <w:sz w:val="16"/>
                <w:szCs w:val="16"/>
                <w:lang w:val="en-GB"/>
              </w:rPr>
            </w:pPr>
            <w:r w:rsidRPr="00B9430A">
              <w:rPr>
                <w:rFonts w:cs="Arial"/>
                <w:b/>
                <w:bCs/>
                <w:color w:val="000000" w:themeColor="text1"/>
                <w:sz w:val="16"/>
                <w:szCs w:val="16"/>
                <w:lang w:val="en-GB"/>
              </w:rPr>
              <w:t>Analyte</w:t>
            </w:r>
          </w:p>
        </w:tc>
        <w:tc>
          <w:tcPr>
            <w:tcW w:w="992"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076573E7" w14:textId="77777777" w:rsidR="003324B7" w:rsidRPr="00B9430A" w:rsidRDefault="003324B7" w:rsidP="007B4420">
            <w:pPr>
              <w:jc w:val="center"/>
              <w:rPr>
                <w:rFonts w:cs="Arial"/>
                <w:b/>
                <w:bCs/>
                <w:color w:val="000000" w:themeColor="text1"/>
                <w:sz w:val="16"/>
                <w:szCs w:val="16"/>
                <w:lang w:val="en-GB"/>
              </w:rPr>
            </w:pPr>
            <w:r w:rsidRPr="00B9430A">
              <w:rPr>
                <w:rFonts w:cs="Arial"/>
                <w:b/>
                <w:bCs/>
                <w:color w:val="000000" w:themeColor="text1"/>
                <w:sz w:val="16"/>
                <w:szCs w:val="16"/>
                <w:lang w:val="en-GB"/>
              </w:rPr>
              <w:t>Unit</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noWrap/>
            <w:vAlign w:val="center"/>
          </w:tcPr>
          <w:p w14:paraId="5A1C2B33" w14:textId="77777777" w:rsidR="003324B7" w:rsidRPr="00B9430A" w:rsidRDefault="00567B98" w:rsidP="007B4420">
            <w:pPr>
              <w:jc w:val="center"/>
              <w:rPr>
                <w:rFonts w:cs="Arial"/>
                <w:b/>
                <w:bCs/>
                <w:color w:val="000000" w:themeColor="text1"/>
                <w:sz w:val="16"/>
                <w:szCs w:val="16"/>
                <w:vertAlign w:val="superscript"/>
                <w:lang w:val="en-GB"/>
              </w:rPr>
            </w:pPr>
            <w:r w:rsidRPr="00B9430A">
              <w:rPr>
                <w:rFonts w:cs="Arial"/>
                <w:b/>
                <w:bCs/>
                <w:color w:val="000000" w:themeColor="text1"/>
                <w:sz w:val="16"/>
                <w:szCs w:val="16"/>
                <w:lang w:val="en-GB"/>
              </w:rPr>
              <w:t>Line 4114</w:t>
            </w:r>
            <w:r w:rsidR="003324B7" w:rsidRPr="00B9430A">
              <w:rPr>
                <w:rFonts w:cs="Arial"/>
                <w:b/>
                <w:bCs/>
                <w:color w:val="000000" w:themeColor="text1"/>
                <w:sz w:val="16"/>
                <w:szCs w:val="16"/>
                <w:lang w:val="en-GB"/>
              </w:rPr>
              <w:t xml:space="preserve"> mean</w:t>
            </w:r>
            <w:r w:rsidR="00C641D8" w:rsidRPr="00B9430A">
              <w:rPr>
                <w:rFonts w:cs="Arial"/>
                <w:b/>
                <w:bCs/>
                <w:color w:val="000000" w:themeColor="text1"/>
                <w:sz w:val="16"/>
                <w:szCs w:val="16"/>
                <w:vertAlign w:val="superscript"/>
                <w:lang w:val="en-GB"/>
              </w:rPr>
              <w:t>1</w:t>
            </w:r>
          </w:p>
        </w:tc>
        <w:tc>
          <w:tcPr>
            <w:tcW w:w="992"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05B22BE8" w14:textId="77777777" w:rsidR="003324B7" w:rsidRPr="00B9430A" w:rsidRDefault="00567B98" w:rsidP="007B4420">
            <w:pPr>
              <w:jc w:val="center"/>
              <w:rPr>
                <w:rFonts w:cs="Arial"/>
                <w:b/>
                <w:bCs/>
                <w:color w:val="000000" w:themeColor="text1"/>
                <w:sz w:val="16"/>
                <w:szCs w:val="16"/>
                <w:lang w:val="en-GB"/>
              </w:rPr>
            </w:pPr>
            <w:r w:rsidRPr="00B9430A">
              <w:rPr>
                <w:rFonts w:cs="Arial"/>
                <w:b/>
                <w:bCs/>
                <w:color w:val="000000" w:themeColor="text1"/>
                <w:sz w:val="16"/>
                <w:szCs w:val="16"/>
                <w:lang w:val="en-GB"/>
              </w:rPr>
              <w:t>Hybrid control</w:t>
            </w:r>
            <w:r w:rsidR="003324B7" w:rsidRPr="00B9430A">
              <w:rPr>
                <w:rFonts w:cs="Arial"/>
                <w:b/>
                <w:bCs/>
                <w:color w:val="000000" w:themeColor="text1"/>
                <w:sz w:val="16"/>
                <w:szCs w:val="16"/>
                <w:lang w:val="en-GB"/>
              </w:rPr>
              <w:t xml:space="preserve"> mean</w:t>
            </w:r>
          </w:p>
        </w:tc>
        <w:tc>
          <w:tcPr>
            <w:tcW w:w="1164"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1F4B17BC" w14:textId="77777777" w:rsidR="003324B7" w:rsidRPr="00B9430A" w:rsidRDefault="003324B7" w:rsidP="00783590">
            <w:pPr>
              <w:jc w:val="center"/>
              <w:rPr>
                <w:rFonts w:cs="Arial"/>
                <w:b/>
                <w:bCs/>
                <w:color w:val="000000" w:themeColor="text1"/>
                <w:sz w:val="16"/>
                <w:szCs w:val="16"/>
                <w:lang w:val="en-GB"/>
              </w:rPr>
            </w:pPr>
            <w:r w:rsidRPr="00B9430A">
              <w:rPr>
                <w:rFonts w:cs="Arial"/>
                <w:b/>
                <w:bCs/>
                <w:color w:val="000000" w:themeColor="text1"/>
                <w:sz w:val="16"/>
                <w:szCs w:val="16"/>
                <w:lang w:val="en-GB"/>
              </w:rPr>
              <w:t xml:space="preserve">diff between </w:t>
            </w:r>
            <w:r w:rsidR="00567B98" w:rsidRPr="00B9430A">
              <w:rPr>
                <w:rFonts w:cs="Arial"/>
                <w:b/>
                <w:bCs/>
                <w:color w:val="000000" w:themeColor="text1"/>
                <w:sz w:val="16"/>
                <w:szCs w:val="16"/>
                <w:lang w:val="en-GB"/>
              </w:rPr>
              <w:t>line411 &amp; hybrid control</w:t>
            </w:r>
            <w:r w:rsidR="00BF5C34" w:rsidRPr="00B9430A">
              <w:rPr>
                <w:rFonts w:cs="Arial"/>
                <w:b/>
                <w:bCs/>
                <w:color w:val="000000" w:themeColor="text1"/>
                <w:sz w:val="16"/>
                <w:szCs w:val="16"/>
                <w:lang w:val="en-GB"/>
              </w:rPr>
              <w:t xml:space="preserve"> </w:t>
            </w:r>
            <w:r w:rsidRPr="00B9430A">
              <w:rPr>
                <w:rFonts w:cs="Arial"/>
                <w:b/>
                <w:bCs/>
                <w:color w:val="000000" w:themeColor="text1"/>
                <w:sz w:val="16"/>
                <w:szCs w:val="16"/>
                <w:lang w:val="en-GB"/>
              </w:rPr>
              <w:t>means</w:t>
            </w:r>
          </w:p>
        </w:tc>
        <w:tc>
          <w:tcPr>
            <w:tcW w:w="1059"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1EDA4078" w14:textId="77777777" w:rsidR="003324B7" w:rsidRPr="00B9430A" w:rsidRDefault="003324B7" w:rsidP="00BF5C34">
            <w:pPr>
              <w:jc w:val="center"/>
              <w:rPr>
                <w:rFonts w:cs="Arial"/>
                <w:b/>
                <w:bCs/>
                <w:color w:val="000000" w:themeColor="text1"/>
                <w:sz w:val="16"/>
                <w:szCs w:val="16"/>
                <w:lang w:val="en-GB"/>
              </w:rPr>
            </w:pPr>
            <w:r w:rsidRPr="00B9430A">
              <w:rPr>
                <w:rFonts w:cs="Arial"/>
                <w:b/>
                <w:bCs/>
                <w:color w:val="000000" w:themeColor="text1"/>
                <w:sz w:val="16"/>
                <w:szCs w:val="16"/>
                <w:lang w:val="en-GB"/>
              </w:rPr>
              <w:t xml:space="preserve">diff between max and min in </w:t>
            </w:r>
            <w:r w:rsidR="00567B98" w:rsidRPr="00B9430A">
              <w:rPr>
                <w:rFonts w:cs="Arial"/>
                <w:b/>
                <w:bCs/>
                <w:color w:val="000000" w:themeColor="text1"/>
                <w:sz w:val="16"/>
                <w:szCs w:val="16"/>
                <w:lang w:val="en-GB"/>
              </w:rPr>
              <w:t>hybrid control</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5E805C6" w14:textId="77777777" w:rsidR="003324B7" w:rsidRPr="00B9430A" w:rsidRDefault="00567B98" w:rsidP="003324B7">
            <w:pPr>
              <w:jc w:val="center"/>
              <w:rPr>
                <w:rFonts w:cs="Arial"/>
                <w:b/>
                <w:bCs/>
                <w:color w:val="000000" w:themeColor="text1"/>
                <w:sz w:val="16"/>
                <w:szCs w:val="16"/>
                <w:lang w:val="en-GB"/>
              </w:rPr>
            </w:pPr>
            <w:r w:rsidRPr="00B9430A">
              <w:rPr>
                <w:rFonts w:cs="Arial"/>
                <w:b/>
                <w:bCs/>
                <w:color w:val="000000" w:themeColor="text1"/>
                <w:sz w:val="16"/>
                <w:szCs w:val="16"/>
                <w:lang w:val="en-GB"/>
              </w:rPr>
              <w:t xml:space="preserve">Line </w:t>
            </w:r>
            <w:r w:rsidR="003324B7" w:rsidRPr="00B9430A">
              <w:rPr>
                <w:rFonts w:cs="Arial"/>
                <w:b/>
                <w:bCs/>
                <w:color w:val="000000" w:themeColor="text1"/>
                <w:sz w:val="16"/>
                <w:szCs w:val="16"/>
                <w:lang w:val="en-GB"/>
              </w:rPr>
              <w:t>411</w:t>
            </w:r>
            <w:r w:rsidRPr="00B9430A">
              <w:rPr>
                <w:rFonts w:cs="Arial"/>
                <w:b/>
                <w:bCs/>
                <w:color w:val="000000" w:themeColor="text1"/>
                <w:sz w:val="16"/>
                <w:szCs w:val="16"/>
                <w:lang w:val="en-GB"/>
              </w:rPr>
              <w:t>4</w:t>
            </w:r>
            <w:r w:rsidR="003324B7" w:rsidRPr="00B9430A">
              <w:rPr>
                <w:rFonts w:cs="Arial"/>
                <w:b/>
                <w:bCs/>
                <w:color w:val="000000" w:themeColor="text1"/>
                <w:sz w:val="16"/>
                <w:szCs w:val="16"/>
                <w:lang w:val="en-GB"/>
              </w:rPr>
              <w:t xml:space="preserve"> within tolerance interval?</w:t>
            </w:r>
          </w:p>
        </w:tc>
        <w:tc>
          <w:tcPr>
            <w:tcW w:w="1276"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21325007" w14:textId="77777777" w:rsidR="003324B7" w:rsidRPr="00B9430A" w:rsidRDefault="00567B98" w:rsidP="007B4420">
            <w:pPr>
              <w:jc w:val="center"/>
              <w:rPr>
                <w:rFonts w:cs="Arial"/>
                <w:b/>
                <w:bCs/>
                <w:color w:val="000000" w:themeColor="text1"/>
                <w:sz w:val="16"/>
                <w:szCs w:val="16"/>
                <w:lang w:val="en-GB"/>
              </w:rPr>
            </w:pPr>
            <w:r w:rsidRPr="00B9430A">
              <w:rPr>
                <w:rFonts w:cs="Arial"/>
                <w:b/>
                <w:bCs/>
                <w:color w:val="000000" w:themeColor="text1"/>
                <w:sz w:val="16"/>
                <w:szCs w:val="16"/>
                <w:lang w:val="en-GB"/>
              </w:rPr>
              <w:t>line</w:t>
            </w:r>
            <w:r w:rsidR="003324B7" w:rsidRPr="00B9430A">
              <w:rPr>
                <w:rFonts w:cs="Arial"/>
                <w:b/>
                <w:bCs/>
                <w:color w:val="000000" w:themeColor="text1"/>
                <w:sz w:val="16"/>
                <w:szCs w:val="16"/>
                <w:lang w:val="en-GB"/>
              </w:rPr>
              <w:t xml:space="preserve"> </w:t>
            </w:r>
            <w:r w:rsidRPr="00B9430A">
              <w:rPr>
                <w:rFonts w:cs="Arial"/>
                <w:b/>
                <w:bCs/>
                <w:color w:val="000000" w:themeColor="text1"/>
                <w:sz w:val="16"/>
                <w:szCs w:val="16"/>
                <w:lang w:val="en-GB"/>
              </w:rPr>
              <w:t xml:space="preserve">4114 </w:t>
            </w:r>
            <w:r w:rsidR="003324B7" w:rsidRPr="00B9430A">
              <w:rPr>
                <w:rFonts w:cs="Arial"/>
                <w:b/>
                <w:bCs/>
                <w:color w:val="000000" w:themeColor="text1"/>
                <w:sz w:val="16"/>
                <w:szCs w:val="16"/>
                <w:lang w:val="en-GB"/>
              </w:rPr>
              <w:t>within literature range?</w:t>
            </w:r>
          </w:p>
        </w:tc>
      </w:tr>
      <w:tr w:rsidR="006F3909" w:rsidRPr="00085C2E" w14:paraId="52909615" w14:textId="77777777" w:rsidTr="006F3909">
        <w:trPr>
          <w:trHeight w:val="454"/>
          <w:jc w:val="center"/>
        </w:trPr>
        <w:tc>
          <w:tcPr>
            <w:tcW w:w="1220" w:type="dxa"/>
            <w:tcBorders>
              <w:top w:val="single" w:sz="4" w:space="0" w:color="auto"/>
              <w:left w:val="single" w:sz="12" w:space="0" w:color="auto"/>
              <w:bottom w:val="double" w:sz="6" w:space="0" w:color="000000"/>
              <w:right w:val="single" w:sz="4" w:space="0" w:color="auto"/>
            </w:tcBorders>
            <w:shd w:val="clear" w:color="auto" w:fill="auto"/>
            <w:noWrap/>
            <w:vAlign w:val="center"/>
          </w:tcPr>
          <w:p w14:paraId="61A3E463" w14:textId="77777777" w:rsidR="003324B7" w:rsidRPr="00B9430A" w:rsidRDefault="00567B98" w:rsidP="007335E9">
            <w:pPr>
              <w:jc w:val="center"/>
              <w:rPr>
                <w:rFonts w:cs="Arial"/>
                <w:color w:val="000000" w:themeColor="text1"/>
                <w:sz w:val="16"/>
                <w:szCs w:val="16"/>
                <w:lang w:val="en-GB"/>
              </w:rPr>
            </w:pPr>
            <w:r w:rsidRPr="00B9430A">
              <w:rPr>
                <w:rFonts w:cs="Arial"/>
                <w:color w:val="000000" w:themeColor="text1"/>
                <w:sz w:val="16"/>
                <w:szCs w:val="16"/>
                <w:lang w:val="en-GB"/>
              </w:rPr>
              <w:t>Ash</w:t>
            </w:r>
          </w:p>
        </w:tc>
        <w:tc>
          <w:tcPr>
            <w:tcW w:w="992" w:type="dxa"/>
            <w:tcBorders>
              <w:top w:val="single" w:sz="4" w:space="0" w:color="auto"/>
              <w:left w:val="single" w:sz="4" w:space="0" w:color="auto"/>
              <w:bottom w:val="double" w:sz="6" w:space="0" w:color="000000"/>
              <w:right w:val="single" w:sz="4" w:space="0" w:color="auto"/>
            </w:tcBorders>
            <w:vAlign w:val="center"/>
          </w:tcPr>
          <w:p w14:paraId="677DA332" w14:textId="77777777" w:rsidR="003324B7" w:rsidRPr="00B9430A" w:rsidRDefault="003324B7" w:rsidP="007335E9">
            <w:pPr>
              <w:jc w:val="center"/>
              <w:rPr>
                <w:rFonts w:cs="Arial"/>
                <w:color w:val="000000" w:themeColor="text1"/>
                <w:sz w:val="16"/>
                <w:szCs w:val="16"/>
                <w:lang w:val="en-GB"/>
              </w:rPr>
            </w:pPr>
            <w:r w:rsidRPr="00B9430A">
              <w:rPr>
                <w:rFonts w:cs="Arial"/>
                <w:color w:val="000000" w:themeColor="text1"/>
                <w:sz w:val="16"/>
                <w:szCs w:val="16"/>
                <w:lang w:val="en-GB"/>
              </w:rPr>
              <w:t>% dw</w:t>
            </w:r>
          </w:p>
        </w:tc>
        <w:tc>
          <w:tcPr>
            <w:tcW w:w="1134" w:type="dxa"/>
            <w:tcBorders>
              <w:top w:val="single" w:sz="4" w:space="0" w:color="auto"/>
              <w:left w:val="single" w:sz="4" w:space="0" w:color="auto"/>
              <w:bottom w:val="double" w:sz="6" w:space="0" w:color="000000"/>
              <w:right w:val="single" w:sz="4" w:space="0" w:color="auto"/>
            </w:tcBorders>
            <w:shd w:val="clear" w:color="auto" w:fill="FDE9D9" w:themeFill="accent6" w:themeFillTint="33"/>
            <w:noWrap/>
            <w:vAlign w:val="center"/>
          </w:tcPr>
          <w:p w14:paraId="59EAB152" w14:textId="77777777" w:rsidR="003324B7" w:rsidRPr="00B9430A" w:rsidRDefault="00567B98" w:rsidP="007335E9">
            <w:pPr>
              <w:jc w:val="center"/>
              <w:rPr>
                <w:rFonts w:cs="Arial"/>
                <w:color w:val="000000" w:themeColor="text1"/>
                <w:sz w:val="16"/>
                <w:szCs w:val="16"/>
                <w:lang w:val="en-GB"/>
              </w:rPr>
            </w:pPr>
            <w:r w:rsidRPr="00B9430A">
              <w:rPr>
                <w:rFonts w:cs="Arial"/>
                <w:color w:val="000000" w:themeColor="text1"/>
                <w:sz w:val="16"/>
                <w:szCs w:val="16"/>
                <w:lang w:val="en-GB"/>
              </w:rPr>
              <w:t>1.44</w:t>
            </w:r>
          </w:p>
        </w:tc>
        <w:tc>
          <w:tcPr>
            <w:tcW w:w="992"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1BA16FCE" w14:textId="77777777" w:rsidR="003324B7" w:rsidRPr="00B9430A" w:rsidRDefault="00567B98" w:rsidP="007335E9">
            <w:pPr>
              <w:jc w:val="center"/>
              <w:rPr>
                <w:rFonts w:cs="Arial"/>
                <w:color w:val="000000" w:themeColor="text1"/>
                <w:sz w:val="16"/>
                <w:szCs w:val="16"/>
                <w:lang w:val="en-GB"/>
              </w:rPr>
            </w:pPr>
            <w:r w:rsidRPr="00B9430A">
              <w:rPr>
                <w:rFonts w:cs="Arial"/>
                <w:color w:val="000000" w:themeColor="text1"/>
                <w:sz w:val="16"/>
                <w:szCs w:val="16"/>
                <w:lang w:val="en-GB"/>
              </w:rPr>
              <w:t>1.33</w:t>
            </w:r>
          </w:p>
        </w:tc>
        <w:tc>
          <w:tcPr>
            <w:tcW w:w="1164" w:type="dxa"/>
            <w:tcBorders>
              <w:top w:val="single" w:sz="4" w:space="0" w:color="auto"/>
              <w:left w:val="single" w:sz="4" w:space="0" w:color="auto"/>
              <w:bottom w:val="double" w:sz="6" w:space="0" w:color="000000"/>
              <w:right w:val="single" w:sz="4" w:space="0" w:color="auto"/>
            </w:tcBorders>
            <w:vAlign w:val="center"/>
          </w:tcPr>
          <w:p w14:paraId="1B4B0396" w14:textId="77777777" w:rsidR="003324B7" w:rsidRPr="00B9430A" w:rsidRDefault="00567B98" w:rsidP="007335E9">
            <w:pPr>
              <w:jc w:val="center"/>
              <w:rPr>
                <w:rFonts w:cs="Arial"/>
                <w:color w:val="000000" w:themeColor="text1"/>
                <w:sz w:val="16"/>
                <w:szCs w:val="16"/>
                <w:lang w:val="en-GB"/>
              </w:rPr>
            </w:pPr>
            <w:r w:rsidRPr="00B9430A">
              <w:rPr>
                <w:rFonts w:cs="Arial"/>
                <w:color w:val="000000" w:themeColor="text1"/>
                <w:sz w:val="16"/>
                <w:szCs w:val="16"/>
                <w:lang w:val="en-GB"/>
              </w:rPr>
              <w:t>0.11</w:t>
            </w:r>
          </w:p>
        </w:tc>
        <w:tc>
          <w:tcPr>
            <w:tcW w:w="1059" w:type="dxa"/>
            <w:tcBorders>
              <w:top w:val="single" w:sz="4" w:space="0" w:color="auto"/>
              <w:left w:val="single" w:sz="4" w:space="0" w:color="auto"/>
              <w:bottom w:val="double" w:sz="6" w:space="0" w:color="000000"/>
              <w:right w:val="single" w:sz="4" w:space="0" w:color="auto"/>
            </w:tcBorders>
            <w:vAlign w:val="center"/>
          </w:tcPr>
          <w:p w14:paraId="27D54B7D" w14:textId="77777777" w:rsidR="003324B7" w:rsidRPr="00B9430A" w:rsidRDefault="00CF1742" w:rsidP="007335E9">
            <w:pPr>
              <w:jc w:val="center"/>
              <w:rPr>
                <w:rFonts w:cs="Arial"/>
                <w:color w:val="000000" w:themeColor="text1"/>
                <w:sz w:val="16"/>
                <w:szCs w:val="16"/>
                <w:lang w:val="en-GB"/>
              </w:rPr>
            </w:pPr>
            <w:r w:rsidRPr="00B9430A">
              <w:rPr>
                <w:rFonts w:cs="Arial"/>
                <w:color w:val="000000" w:themeColor="text1"/>
                <w:sz w:val="16"/>
                <w:szCs w:val="16"/>
                <w:lang w:val="en-GB"/>
              </w:rPr>
              <w:t>0.40</w:t>
            </w:r>
          </w:p>
        </w:tc>
        <w:tc>
          <w:tcPr>
            <w:tcW w:w="1418"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3CBDC484" w14:textId="77777777" w:rsidR="003324B7" w:rsidRPr="00B9430A" w:rsidRDefault="003324B7" w:rsidP="007335E9">
            <w:pPr>
              <w:jc w:val="center"/>
              <w:rPr>
                <w:rFonts w:cs="Arial"/>
                <w:color w:val="000000" w:themeColor="text1"/>
                <w:sz w:val="16"/>
                <w:szCs w:val="16"/>
                <w:lang w:val="en-GB"/>
              </w:rPr>
            </w:pPr>
            <w:r w:rsidRPr="00B9430A">
              <w:rPr>
                <w:rFonts w:cs="Arial"/>
                <w:color w:val="000000" w:themeColor="text1"/>
                <w:sz w:val="16"/>
                <w:szCs w:val="16"/>
                <w:lang w:val="en-GB"/>
              </w:rPr>
              <w:t>yes</w:t>
            </w:r>
          </w:p>
        </w:tc>
        <w:tc>
          <w:tcPr>
            <w:tcW w:w="1276" w:type="dxa"/>
            <w:tcBorders>
              <w:top w:val="single" w:sz="4" w:space="0" w:color="auto"/>
              <w:left w:val="single" w:sz="4" w:space="0" w:color="auto"/>
              <w:bottom w:val="double" w:sz="6" w:space="0" w:color="000000"/>
              <w:right w:val="single" w:sz="4" w:space="0" w:color="auto"/>
            </w:tcBorders>
            <w:vAlign w:val="center"/>
          </w:tcPr>
          <w:p w14:paraId="5728C814" w14:textId="77777777" w:rsidR="003324B7" w:rsidRPr="00B9430A" w:rsidRDefault="003324B7" w:rsidP="007335E9">
            <w:pPr>
              <w:jc w:val="center"/>
              <w:rPr>
                <w:rFonts w:cs="Arial"/>
                <w:color w:val="000000" w:themeColor="text1"/>
                <w:sz w:val="16"/>
                <w:szCs w:val="16"/>
                <w:lang w:val="en-GB"/>
              </w:rPr>
            </w:pPr>
            <w:r w:rsidRPr="00B9430A">
              <w:rPr>
                <w:rFonts w:cs="Arial"/>
                <w:color w:val="000000" w:themeColor="text1"/>
                <w:sz w:val="16"/>
                <w:szCs w:val="16"/>
                <w:lang w:val="en-GB"/>
              </w:rPr>
              <w:t>yes</w:t>
            </w:r>
          </w:p>
        </w:tc>
      </w:tr>
      <w:tr w:rsidR="00B16694" w:rsidRPr="00085C2E" w14:paraId="67260BF9" w14:textId="77777777" w:rsidTr="00B16694">
        <w:trPr>
          <w:trHeight w:val="454"/>
          <w:jc w:val="center"/>
        </w:trPr>
        <w:tc>
          <w:tcPr>
            <w:tcW w:w="122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0FDA9646" w14:textId="77777777" w:rsidR="00B16694" w:rsidRPr="00B9430A" w:rsidRDefault="00B16694" w:rsidP="007335E9">
            <w:pPr>
              <w:jc w:val="center"/>
              <w:rPr>
                <w:rFonts w:cs="Arial"/>
                <w:color w:val="000000" w:themeColor="text1"/>
                <w:sz w:val="16"/>
                <w:szCs w:val="16"/>
                <w:lang w:val="en-GB"/>
              </w:rPr>
            </w:pPr>
            <w:r w:rsidRPr="00B9430A">
              <w:rPr>
                <w:rFonts w:cs="Arial"/>
                <w:color w:val="000000" w:themeColor="text1"/>
                <w:sz w:val="16"/>
                <w:szCs w:val="16"/>
                <w:lang w:val="en-GB"/>
              </w:rPr>
              <w:t>Oleic acid</w:t>
            </w:r>
          </w:p>
        </w:tc>
        <w:tc>
          <w:tcPr>
            <w:tcW w:w="992" w:type="dxa"/>
            <w:tcBorders>
              <w:top w:val="double" w:sz="6" w:space="0" w:color="000000"/>
              <w:left w:val="single" w:sz="4" w:space="0" w:color="auto"/>
              <w:bottom w:val="double" w:sz="6" w:space="0" w:color="000000"/>
              <w:right w:val="single" w:sz="4" w:space="0" w:color="auto"/>
            </w:tcBorders>
            <w:vAlign w:val="center"/>
          </w:tcPr>
          <w:p w14:paraId="4FC3AB75" w14:textId="77777777" w:rsidR="00B16694" w:rsidRPr="00B9430A" w:rsidRDefault="00B16694" w:rsidP="007335E9">
            <w:pPr>
              <w:jc w:val="center"/>
              <w:rPr>
                <w:rFonts w:cs="Arial"/>
                <w:color w:val="000000" w:themeColor="text1"/>
                <w:sz w:val="16"/>
                <w:szCs w:val="16"/>
                <w:lang w:val="en-GB"/>
              </w:rPr>
            </w:pPr>
            <w:r w:rsidRPr="00B9430A">
              <w:rPr>
                <w:rFonts w:cs="Arial"/>
                <w:color w:val="000000" w:themeColor="text1"/>
                <w:sz w:val="16"/>
                <w:szCs w:val="16"/>
                <w:lang w:val="en-GB"/>
              </w:rPr>
              <w:t>% total fatty acid</w:t>
            </w:r>
          </w:p>
        </w:tc>
        <w:tc>
          <w:tcPr>
            <w:tcW w:w="1134" w:type="dxa"/>
            <w:tcBorders>
              <w:top w:val="double" w:sz="6" w:space="0" w:color="000000"/>
              <w:left w:val="single" w:sz="4" w:space="0" w:color="auto"/>
              <w:bottom w:val="double" w:sz="6" w:space="0" w:color="000000"/>
              <w:right w:val="single" w:sz="4" w:space="0" w:color="auto"/>
            </w:tcBorders>
            <w:shd w:val="clear" w:color="auto" w:fill="E5DFEC" w:themeFill="accent4" w:themeFillTint="33"/>
            <w:noWrap/>
            <w:vAlign w:val="center"/>
          </w:tcPr>
          <w:p w14:paraId="209591E8" w14:textId="77777777" w:rsidR="00B16694" w:rsidRPr="00B9430A" w:rsidRDefault="00B16694" w:rsidP="007335E9">
            <w:pPr>
              <w:jc w:val="center"/>
              <w:rPr>
                <w:rFonts w:cs="Arial"/>
                <w:color w:val="000000" w:themeColor="text1"/>
                <w:sz w:val="16"/>
                <w:szCs w:val="16"/>
                <w:lang w:val="en-GB"/>
              </w:rPr>
            </w:pPr>
            <w:r w:rsidRPr="00B9430A">
              <w:rPr>
                <w:rFonts w:cs="Arial"/>
                <w:color w:val="000000" w:themeColor="text1"/>
                <w:sz w:val="16"/>
                <w:szCs w:val="16"/>
                <w:lang w:val="en-GB"/>
              </w:rPr>
              <w:t>22.0</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50B2210" w14:textId="77777777" w:rsidR="00B16694" w:rsidRPr="00B9430A" w:rsidRDefault="00B16694" w:rsidP="007335E9">
            <w:pPr>
              <w:jc w:val="center"/>
              <w:rPr>
                <w:rFonts w:cs="Arial"/>
                <w:color w:val="000000" w:themeColor="text1"/>
                <w:sz w:val="16"/>
                <w:szCs w:val="16"/>
                <w:lang w:val="en-GB"/>
              </w:rPr>
            </w:pPr>
            <w:r w:rsidRPr="00B9430A">
              <w:rPr>
                <w:rFonts w:cs="Arial"/>
                <w:color w:val="000000" w:themeColor="text1"/>
                <w:sz w:val="16"/>
                <w:szCs w:val="16"/>
                <w:lang w:val="en-GB"/>
              </w:rPr>
              <w:t>22.6</w:t>
            </w:r>
          </w:p>
        </w:tc>
        <w:tc>
          <w:tcPr>
            <w:tcW w:w="1164" w:type="dxa"/>
            <w:tcBorders>
              <w:top w:val="double" w:sz="6" w:space="0" w:color="000000"/>
              <w:left w:val="single" w:sz="4" w:space="0" w:color="auto"/>
              <w:bottom w:val="double" w:sz="6" w:space="0" w:color="000000"/>
              <w:right w:val="single" w:sz="4" w:space="0" w:color="auto"/>
            </w:tcBorders>
            <w:vAlign w:val="center"/>
          </w:tcPr>
          <w:p w14:paraId="37267CCE" w14:textId="77777777" w:rsidR="00B16694" w:rsidRPr="00B9430A" w:rsidRDefault="00B16694" w:rsidP="007335E9">
            <w:pPr>
              <w:jc w:val="center"/>
              <w:rPr>
                <w:rFonts w:cs="Arial"/>
                <w:color w:val="000000" w:themeColor="text1"/>
                <w:sz w:val="16"/>
                <w:szCs w:val="16"/>
                <w:lang w:val="en-GB"/>
              </w:rPr>
            </w:pPr>
            <w:r w:rsidRPr="00B9430A">
              <w:rPr>
                <w:rFonts w:cs="Arial"/>
                <w:color w:val="000000" w:themeColor="text1"/>
                <w:sz w:val="16"/>
                <w:szCs w:val="16"/>
                <w:lang w:val="en-GB"/>
              </w:rPr>
              <w:t>0.6</w:t>
            </w:r>
          </w:p>
        </w:tc>
        <w:tc>
          <w:tcPr>
            <w:tcW w:w="1059" w:type="dxa"/>
            <w:tcBorders>
              <w:top w:val="double" w:sz="6" w:space="0" w:color="000000"/>
              <w:left w:val="single" w:sz="4" w:space="0" w:color="auto"/>
              <w:bottom w:val="double" w:sz="6" w:space="0" w:color="000000"/>
              <w:right w:val="single" w:sz="4" w:space="0" w:color="auto"/>
            </w:tcBorders>
            <w:vAlign w:val="center"/>
          </w:tcPr>
          <w:p w14:paraId="5A8EBF21" w14:textId="77777777" w:rsidR="00B16694" w:rsidRPr="00B9430A" w:rsidRDefault="00B16694" w:rsidP="007335E9">
            <w:pPr>
              <w:jc w:val="center"/>
              <w:rPr>
                <w:rFonts w:cs="Arial"/>
                <w:color w:val="000000" w:themeColor="text1"/>
                <w:sz w:val="16"/>
                <w:szCs w:val="16"/>
                <w:lang w:val="en-GB"/>
              </w:rPr>
            </w:pPr>
            <w:r w:rsidRPr="00B9430A">
              <w:rPr>
                <w:rFonts w:cs="Arial"/>
                <w:color w:val="000000" w:themeColor="text1"/>
                <w:sz w:val="16"/>
                <w:szCs w:val="16"/>
                <w:lang w:val="en-GB"/>
              </w:rPr>
              <w:t>3.9</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1473C17" w14:textId="77777777" w:rsidR="00B16694" w:rsidRPr="00B9430A" w:rsidRDefault="00B16694" w:rsidP="007335E9">
            <w:pPr>
              <w:jc w:val="center"/>
              <w:rPr>
                <w:rFonts w:cs="Arial"/>
                <w:color w:val="000000" w:themeColor="text1"/>
                <w:sz w:val="16"/>
                <w:szCs w:val="16"/>
                <w:lang w:val="en-GB"/>
              </w:rPr>
            </w:pPr>
            <w:r w:rsidRPr="00B9430A">
              <w:rPr>
                <w:rFonts w:cs="Arial"/>
                <w:color w:val="000000" w:themeColor="text1"/>
                <w:sz w:val="16"/>
                <w:szCs w:val="16"/>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14:paraId="14D915CD" w14:textId="77777777" w:rsidR="00B16694" w:rsidRPr="00B9430A" w:rsidRDefault="00B16694" w:rsidP="007335E9">
            <w:pPr>
              <w:jc w:val="center"/>
              <w:rPr>
                <w:rFonts w:cs="Arial"/>
                <w:color w:val="000000" w:themeColor="text1"/>
                <w:sz w:val="16"/>
                <w:szCs w:val="16"/>
                <w:lang w:val="en-GB"/>
              </w:rPr>
            </w:pPr>
            <w:r w:rsidRPr="00B9430A">
              <w:rPr>
                <w:rFonts w:cs="Arial"/>
                <w:color w:val="000000" w:themeColor="text1"/>
                <w:sz w:val="16"/>
                <w:szCs w:val="16"/>
                <w:lang w:val="en-GB"/>
              </w:rPr>
              <w:t>yes</w:t>
            </w:r>
          </w:p>
        </w:tc>
      </w:tr>
      <w:tr w:rsidR="006F3909" w:rsidRPr="00085C2E" w14:paraId="30EA8D26" w14:textId="77777777" w:rsidTr="006F3909">
        <w:trPr>
          <w:trHeight w:val="454"/>
          <w:jc w:val="center"/>
        </w:trPr>
        <w:tc>
          <w:tcPr>
            <w:tcW w:w="122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39A639A2" w14:textId="77777777" w:rsidR="003324B7" w:rsidRPr="00B9430A" w:rsidRDefault="00567B98" w:rsidP="007335E9">
            <w:pPr>
              <w:jc w:val="center"/>
              <w:rPr>
                <w:rFonts w:cs="Arial"/>
                <w:color w:val="000000" w:themeColor="text1"/>
                <w:sz w:val="16"/>
                <w:szCs w:val="16"/>
                <w:lang w:val="en-GB"/>
              </w:rPr>
            </w:pPr>
            <w:r w:rsidRPr="00B9430A">
              <w:rPr>
                <w:rFonts w:cs="Arial"/>
                <w:color w:val="000000" w:themeColor="text1"/>
                <w:sz w:val="16"/>
                <w:szCs w:val="16"/>
                <w:lang w:val="en-GB"/>
              </w:rPr>
              <w:t>Eicosenoic acid</w:t>
            </w:r>
          </w:p>
        </w:tc>
        <w:tc>
          <w:tcPr>
            <w:tcW w:w="992" w:type="dxa"/>
            <w:tcBorders>
              <w:top w:val="double" w:sz="6" w:space="0" w:color="000000"/>
              <w:left w:val="single" w:sz="4" w:space="0" w:color="auto"/>
              <w:bottom w:val="double" w:sz="6" w:space="0" w:color="000000"/>
              <w:right w:val="single" w:sz="4" w:space="0" w:color="auto"/>
            </w:tcBorders>
            <w:vAlign w:val="center"/>
          </w:tcPr>
          <w:p w14:paraId="38FDBE17" w14:textId="77777777" w:rsidR="003324B7" w:rsidRPr="00B9430A" w:rsidRDefault="00567B98" w:rsidP="007335E9">
            <w:pPr>
              <w:jc w:val="center"/>
              <w:rPr>
                <w:rFonts w:cs="Arial"/>
                <w:color w:val="000000" w:themeColor="text1"/>
                <w:sz w:val="16"/>
                <w:szCs w:val="16"/>
                <w:lang w:val="en-GB"/>
              </w:rPr>
            </w:pPr>
            <w:r w:rsidRPr="00B9430A">
              <w:rPr>
                <w:rFonts w:cs="Arial"/>
                <w:color w:val="000000" w:themeColor="text1"/>
                <w:sz w:val="16"/>
                <w:szCs w:val="16"/>
                <w:lang w:val="en-GB"/>
              </w:rPr>
              <w:t>% total fatty acid</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797241B5" w14:textId="77777777" w:rsidR="003324B7" w:rsidRPr="00B9430A" w:rsidRDefault="00567B98" w:rsidP="007335E9">
            <w:pPr>
              <w:jc w:val="center"/>
              <w:rPr>
                <w:rFonts w:cs="Arial"/>
                <w:color w:val="000000" w:themeColor="text1"/>
                <w:sz w:val="16"/>
                <w:szCs w:val="16"/>
                <w:lang w:val="en-GB"/>
              </w:rPr>
            </w:pPr>
            <w:r w:rsidRPr="00B9430A">
              <w:rPr>
                <w:rFonts w:cs="Arial"/>
                <w:color w:val="000000" w:themeColor="text1"/>
                <w:sz w:val="16"/>
                <w:szCs w:val="16"/>
                <w:lang w:val="en-GB"/>
              </w:rPr>
              <w:t>0.265</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F4FB64A" w14:textId="77777777" w:rsidR="003324B7" w:rsidRPr="00B9430A" w:rsidRDefault="00567B98" w:rsidP="007335E9">
            <w:pPr>
              <w:jc w:val="center"/>
              <w:rPr>
                <w:rFonts w:cs="Arial"/>
                <w:color w:val="000000" w:themeColor="text1"/>
                <w:sz w:val="16"/>
                <w:szCs w:val="16"/>
                <w:lang w:val="en-GB"/>
              </w:rPr>
            </w:pPr>
            <w:r w:rsidRPr="00B9430A">
              <w:rPr>
                <w:rFonts w:cs="Arial"/>
                <w:color w:val="000000" w:themeColor="text1"/>
                <w:sz w:val="16"/>
                <w:szCs w:val="16"/>
                <w:lang w:val="en-GB"/>
              </w:rPr>
              <w:t>0.235</w:t>
            </w:r>
          </w:p>
        </w:tc>
        <w:tc>
          <w:tcPr>
            <w:tcW w:w="1164" w:type="dxa"/>
            <w:tcBorders>
              <w:top w:val="double" w:sz="6" w:space="0" w:color="000000"/>
              <w:left w:val="single" w:sz="4" w:space="0" w:color="auto"/>
              <w:bottom w:val="double" w:sz="6" w:space="0" w:color="000000"/>
              <w:right w:val="single" w:sz="4" w:space="0" w:color="auto"/>
            </w:tcBorders>
            <w:vAlign w:val="center"/>
          </w:tcPr>
          <w:p w14:paraId="20110030" w14:textId="77777777" w:rsidR="003324B7" w:rsidRPr="00B9430A" w:rsidRDefault="00567B98" w:rsidP="007335E9">
            <w:pPr>
              <w:jc w:val="center"/>
              <w:rPr>
                <w:rFonts w:cs="Arial"/>
                <w:color w:val="000000" w:themeColor="text1"/>
                <w:sz w:val="16"/>
                <w:szCs w:val="16"/>
                <w:lang w:val="en-GB"/>
              </w:rPr>
            </w:pPr>
            <w:r w:rsidRPr="00B9430A">
              <w:rPr>
                <w:rFonts w:cs="Arial"/>
                <w:color w:val="000000" w:themeColor="text1"/>
                <w:sz w:val="16"/>
                <w:szCs w:val="16"/>
                <w:lang w:val="en-GB"/>
              </w:rPr>
              <w:t>0.030</w:t>
            </w:r>
          </w:p>
        </w:tc>
        <w:tc>
          <w:tcPr>
            <w:tcW w:w="1059" w:type="dxa"/>
            <w:tcBorders>
              <w:top w:val="double" w:sz="6" w:space="0" w:color="000000"/>
              <w:left w:val="single" w:sz="4" w:space="0" w:color="auto"/>
              <w:bottom w:val="double" w:sz="6" w:space="0" w:color="000000"/>
              <w:right w:val="single" w:sz="4" w:space="0" w:color="auto"/>
            </w:tcBorders>
            <w:vAlign w:val="center"/>
          </w:tcPr>
          <w:p w14:paraId="4740F9F8" w14:textId="77777777" w:rsidR="003324B7" w:rsidRPr="00B9430A" w:rsidRDefault="00CF1742" w:rsidP="007335E9">
            <w:pPr>
              <w:jc w:val="center"/>
              <w:rPr>
                <w:rFonts w:cs="Arial"/>
                <w:color w:val="000000" w:themeColor="text1"/>
                <w:sz w:val="16"/>
                <w:szCs w:val="16"/>
                <w:lang w:val="en-GB"/>
              </w:rPr>
            </w:pPr>
            <w:r w:rsidRPr="00B9430A">
              <w:rPr>
                <w:rFonts w:cs="Arial"/>
                <w:color w:val="000000" w:themeColor="text1"/>
                <w:sz w:val="16"/>
                <w:szCs w:val="16"/>
                <w:lang w:val="en-GB"/>
              </w:rPr>
              <w:t>0.051</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2C27257" w14:textId="77777777" w:rsidR="003324B7" w:rsidRPr="00B9430A" w:rsidRDefault="003324B7" w:rsidP="007335E9">
            <w:pPr>
              <w:jc w:val="center"/>
              <w:rPr>
                <w:rFonts w:cs="Arial"/>
                <w:color w:val="000000" w:themeColor="text1"/>
                <w:sz w:val="16"/>
                <w:szCs w:val="16"/>
                <w:lang w:val="en-GB"/>
              </w:rPr>
            </w:pPr>
            <w:r w:rsidRPr="00B9430A">
              <w:rPr>
                <w:rFonts w:cs="Arial"/>
                <w:color w:val="000000" w:themeColor="text1"/>
                <w:sz w:val="16"/>
                <w:szCs w:val="16"/>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14:paraId="18A945E1" w14:textId="77777777" w:rsidR="003324B7" w:rsidRPr="00B9430A" w:rsidRDefault="003324B7" w:rsidP="007335E9">
            <w:pPr>
              <w:jc w:val="center"/>
              <w:rPr>
                <w:rFonts w:cs="Arial"/>
                <w:color w:val="000000" w:themeColor="text1"/>
                <w:sz w:val="16"/>
                <w:szCs w:val="16"/>
                <w:lang w:val="en-GB"/>
              </w:rPr>
            </w:pPr>
            <w:r w:rsidRPr="00B9430A">
              <w:rPr>
                <w:rFonts w:cs="Arial"/>
                <w:color w:val="000000" w:themeColor="text1"/>
                <w:sz w:val="16"/>
                <w:szCs w:val="16"/>
                <w:lang w:val="en-GB"/>
              </w:rPr>
              <w:t>yes</w:t>
            </w:r>
          </w:p>
        </w:tc>
      </w:tr>
      <w:tr w:rsidR="006F3909" w:rsidRPr="00085C2E" w14:paraId="310526FA" w14:textId="77777777" w:rsidTr="006F3909">
        <w:trPr>
          <w:trHeight w:val="454"/>
          <w:jc w:val="center"/>
        </w:trPr>
        <w:tc>
          <w:tcPr>
            <w:tcW w:w="122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3135BE6D" w14:textId="77777777" w:rsidR="003324B7" w:rsidRPr="00B9430A" w:rsidRDefault="00567B98" w:rsidP="007335E9">
            <w:pPr>
              <w:jc w:val="center"/>
              <w:rPr>
                <w:rFonts w:cs="Arial"/>
                <w:color w:val="000000" w:themeColor="text1"/>
                <w:sz w:val="16"/>
                <w:szCs w:val="16"/>
                <w:lang w:val="en-GB"/>
              </w:rPr>
            </w:pPr>
            <w:r w:rsidRPr="00B9430A">
              <w:rPr>
                <w:rFonts w:cs="Arial"/>
                <w:color w:val="000000" w:themeColor="text1"/>
                <w:sz w:val="16"/>
                <w:szCs w:val="16"/>
                <w:lang w:val="en-GB"/>
              </w:rPr>
              <w:t>Phosphorus</w:t>
            </w:r>
          </w:p>
        </w:tc>
        <w:tc>
          <w:tcPr>
            <w:tcW w:w="992" w:type="dxa"/>
            <w:tcBorders>
              <w:top w:val="double" w:sz="6" w:space="0" w:color="000000"/>
              <w:left w:val="single" w:sz="4" w:space="0" w:color="auto"/>
              <w:bottom w:val="double" w:sz="6" w:space="0" w:color="000000"/>
              <w:right w:val="single" w:sz="4" w:space="0" w:color="auto"/>
            </w:tcBorders>
            <w:vAlign w:val="center"/>
          </w:tcPr>
          <w:p w14:paraId="75D72A58" w14:textId="77777777" w:rsidR="003324B7" w:rsidRPr="00B9430A" w:rsidRDefault="003324B7" w:rsidP="007335E9">
            <w:pPr>
              <w:jc w:val="center"/>
              <w:rPr>
                <w:rFonts w:cs="Arial"/>
                <w:color w:val="000000" w:themeColor="text1"/>
                <w:sz w:val="16"/>
                <w:szCs w:val="16"/>
                <w:lang w:val="en-GB"/>
              </w:rPr>
            </w:pPr>
            <w:r w:rsidRPr="00B9430A">
              <w:rPr>
                <w:rFonts w:cs="Arial"/>
                <w:color w:val="000000" w:themeColor="text1"/>
                <w:sz w:val="16"/>
                <w:szCs w:val="16"/>
                <w:lang w:val="en-GB"/>
              </w:rPr>
              <w:t>% dw</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5A806E80" w14:textId="77777777" w:rsidR="003324B7" w:rsidRPr="00B9430A" w:rsidRDefault="00567B98" w:rsidP="007335E9">
            <w:pPr>
              <w:jc w:val="center"/>
              <w:rPr>
                <w:rFonts w:cs="Arial"/>
                <w:color w:val="000000" w:themeColor="text1"/>
                <w:sz w:val="16"/>
                <w:szCs w:val="16"/>
                <w:lang w:val="en-GB"/>
              </w:rPr>
            </w:pPr>
            <w:r w:rsidRPr="00B9430A">
              <w:rPr>
                <w:rFonts w:cs="Arial"/>
                <w:color w:val="000000" w:themeColor="text1"/>
                <w:sz w:val="16"/>
                <w:szCs w:val="16"/>
                <w:lang w:val="en-GB"/>
              </w:rPr>
              <w:t>0.311</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C1BF9FF" w14:textId="77777777" w:rsidR="003324B7" w:rsidRPr="00B9430A" w:rsidRDefault="00567B98" w:rsidP="007335E9">
            <w:pPr>
              <w:jc w:val="center"/>
              <w:rPr>
                <w:rFonts w:cs="Arial"/>
                <w:color w:val="000000" w:themeColor="text1"/>
                <w:sz w:val="16"/>
                <w:szCs w:val="16"/>
                <w:lang w:val="en-GB"/>
              </w:rPr>
            </w:pPr>
            <w:r w:rsidRPr="00B9430A">
              <w:rPr>
                <w:rFonts w:cs="Arial"/>
                <w:color w:val="000000" w:themeColor="text1"/>
                <w:sz w:val="16"/>
                <w:szCs w:val="16"/>
                <w:lang w:val="en-GB"/>
              </w:rPr>
              <w:t>0.289</w:t>
            </w:r>
          </w:p>
        </w:tc>
        <w:tc>
          <w:tcPr>
            <w:tcW w:w="1164" w:type="dxa"/>
            <w:tcBorders>
              <w:top w:val="double" w:sz="6" w:space="0" w:color="000000"/>
              <w:left w:val="single" w:sz="4" w:space="0" w:color="auto"/>
              <w:bottom w:val="double" w:sz="6" w:space="0" w:color="000000"/>
              <w:right w:val="single" w:sz="4" w:space="0" w:color="auto"/>
            </w:tcBorders>
            <w:vAlign w:val="center"/>
          </w:tcPr>
          <w:p w14:paraId="285268C8" w14:textId="77777777" w:rsidR="003324B7" w:rsidRPr="00B9430A" w:rsidRDefault="00567B98" w:rsidP="007335E9">
            <w:pPr>
              <w:jc w:val="center"/>
              <w:rPr>
                <w:rFonts w:cs="Arial"/>
                <w:color w:val="000000" w:themeColor="text1"/>
                <w:sz w:val="16"/>
                <w:szCs w:val="16"/>
                <w:lang w:val="en-GB"/>
              </w:rPr>
            </w:pPr>
            <w:r w:rsidRPr="00B9430A">
              <w:rPr>
                <w:rFonts w:cs="Arial"/>
                <w:color w:val="000000" w:themeColor="text1"/>
                <w:sz w:val="16"/>
                <w:szCs w:val="16"/>
                <w:lang w:val="en-GB"/>
              </w:rPr>
              <w:t>0.022</w:t>
            </w:r>
          </w:p>
        </w:tc>
        <w:tc>
          <w:tcPr>
            <w:tcW w:w="1059" w:type="dxa"/>
            <w:tcBorders>
              <w:top w:val="double" w:sz="6" w:space="0" w:color="000000"/>
              <w:left w:val="single" w:sz="4" w:space="0" w:color="auto"/>
              <w:bottom w:val="double" w:sz="6" w:space="0" w:color="000000"/>
              <w:right w:val="single" w:sz="4" w:space="0" w:color="auto"/>
            </w:tcBorders>
            <w:vAlign w:val="center"/>
          </w:tcPr>
          <w:p w14:paraId="7C8A7C85" w14:textId="77777777" w:rsidR="003324B7" w:rsidRPr="00B9430A" w:rsidRDefault="00CF1742" w:rsidP="007335E9">
            <w:pPr>
              <w:jc w:val="center"/>
              <w:rPr>
                <w:rFonts w:cs="Arial"/>
                <w:color w:val="000000" w:themeColor="text1"/>
                <w:sz w:val="16"/>
                <w:szCs w:val="16"/>
                <w:lang w:val="en-GB"/>
              </w:rPr>
            </w:pPr>
            <w:r w:rsidRPr="00B9430A">
              <w:rPr>
                <w:rFonts w:cs="Arial"/>
                <w:color w:val="000000" w:themeColor="text1"/>
                <w:sz w:val="16"/>
                <w:szCs w:val="16"/>
                <w:lang w:val="en-GB"/>
              </w:rPr>
              <w:t>0.076</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7D7FF89" w14:textId="77777777" w:rsidR="003324B7" w:rsidRPr="00B9430A" w:rsidRDefault="003324B7" w:rsidP="007335E9">
            <w:pPr>
              <w:jc w:val="center"/>
              <w:rPr>
                <w:rFonts w:cs="Arial"/>
                <w:color w:val="000000" w:themeColor="text1"/>
                <w:sz w:val="16"/>
                <w:szCs w:val="16"/>
                <w:lang w:val="en-GB"/>
              </w:rPr>
            </w:pPr>
            <w:r w:rsidRPr="00B9430A">
              <w:rPr>
                <w:rFonts w:cs="Arial"/>
                <w:color w:val="000000" w:themeColor="text1"/>
                <w:sz w:val="16"/>
                <w:szCs w:val="16"/>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14:paraId="64732952" w14:textId="77777777" w:rsidR="003324B7" w:rsidRPr="00B9430A" w:rsidRDefault="003324B7" w:rsidP="007335E9">
            <w:pPr>
              <w:jc w:val="center"/>
              <w:rPr>
                <w:rFonts w:cs="Arial"/>
                <w:color w:val="000000" w:themeColor="text1"/>
                <w:sz w:val="16"/>
                <w:szCs w:val="16"/>
                <w:lang w:val="en-GB"/>
              </w:rPr>
            </w:pPr>
            <w:r w:rsidRPr="00B9430A">
              <w:rPr>
                <w:rFonts w:cs="Arial"/>
                <w:color w:val="000000" w:themeColor="text1"/>
                <w:sz w:val="16"/>
                <w:szCs w:val="16"/>
                <w:lang w:val="en-GB"/>
              </w:rPr>
              <w:t>yes</w:t>
            </w:r>
          </w:p>
        </w:tc>
      </w:tr>
      <w:tr w:rsidR="006F3909" w:rsidRPr="00085C2E" w14:paraId="06189FD6" w14:textId="77777777" w:rsidTr="006F3909">
        <w:trPr>
          <w:trHeight w:val="454"/>
          <w:jc w:val="center"/>
        </w:trPr>
        <w:tc>
          <w:tcPr>
            <w:tcW w:w="122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2DB505C9" w14:textId="77777777" w:rsidR="007335E9" w:rsidRPr="00B9430A" w:rsidRDefault="00567B98" w:rsidP="00311CD6">
            <w:pPr>
              <w:pageBreakBefore/>
              <w:jc w:val="center"/>
              <w:rPr>
                <w:rFonts w:cs="Arial"/>
                <w:color w:val="000000" w:themeColor="text1"/>
                <w:sz w:val="16"/>
                <w:szCs w:val="16"/>
                <w:lang w:val="en-GB"/>
              </w:rPr>
            </w:pPr>
            <w:r w:rsidRPr="00B9430A">
              <w:rPr>
                <w:rFonts w:cs="Arial"/>
                <w:color w:val="000000" w:themeColor="text1"/>
                <w:sz w:val="16"/>
                <w:szCs w:val="16"/>
                <w:lang w:val="en-GB"/>
              </w:rPr>
              <w:lastRenderedPageBreak/>
              <w:t>Potassium</w:t>
            </w:r>
          </w:p>
        </w:tc>
        <w:tc>
          <w:tcPr>
            <w:tcW w:w="992" w:type="dxa"/>
            <w:tcBorders>
              <w:top w:val="double" w:sz="6" w:space="0" w:color="000000"/>
              <w:left w:val="single" w:sz="4" w:space="0" w:color="auto"/>
              <w:bottom w:val="double" w:sz="6" w:space="0" w:color="000000"/>
              <w:right w:val="single" w:sz="4" w:space="0" w:color="auto"/>
            </w:tcBorders>
            <w:vAlign w:val="center"/>
          </w:tcPr>
          <w:p w14:paraId="14ABB601" w14:textId="77777777" w:rsidR="007335E9" w:rsidRPr="00B9430A" w:rsidRDefault="007335E9" w:rsidP="007335E9">
            <w:pPr>
              <w:jc w:val="center"/>
              <w:rPr>
                <w:rFonts w:cs="Arial"/>
                <w:color w:val="000000" w:themeColor="text1"/>
                <w:sz w:val="16"/>
                <w:szCs w:val="16"/>
                <w:lang w:val="en-GB"/>
              </w:rPr>
            </w:pPr>
            <w:r w:rsidRPr="00B9430A">
              <w:rPr>
                <w:rFonts w:cs="Arial"/>
                <w:color w:val="000000" w:themeColor="text1"/>
                <w:sz w:val="16"/>
                <w:szCs w:val="16"/>
                <w:lang w:val="en-GB"/>
              </w:rPr>
              <w:t>% dw</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1A7210DE" w14:textId="77777777" w:rsidR="007335E9" w:rsidRPr="00B9430A" w:rsidRDefault="00567B98" w:rsidP="006E6036">
            <w:pPr>
              <w:jc w:val="center"/>
              <w:rPr>
                <w:rFonts w:cs="Arial"/>
                <w:color w:val="000000" w:themeColor="text1"/>
                <w:sz w:val="16"/>
                <w:szCs w:val="16"/>
                <w:lang w:val="en-GB"/>
              </w:rPr>
            </w:pPr>
            <w:r w:rsidRPr="00B9430A">
              <w:rPr>
                <w:rFonts w:cs="Arial"/>
                <w:color w:val="000000" w:themeColor="text1"/>
                <w:sz w:val="16"/>
                <w:szCs w:val="16"/>
                <w:lang w:val="en-GB"/>
              </w:rPr>
              <w:t>0.416</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4FDD996" w14:textId="77777777" w:rsidR="007335E9" w:rsidRPr="00B9430A" w:rsidRDefault="00567B98" w:rsidP="006E6036">
            <w:pPr>
              <w:jc w:val="center"/>
              <w:rPr>
                <w:rFonts w:cs="Arial"/>
                <w:color w:val="000000" w:themeColor="text1"/>
                <w:sz w:val="16"/>
                <w:szCs w:val="16"/>
                <w:lang w:val="en-GB"/>
              </w:rPr>
            </w:pPr>
            <w:r w:rsidRPr="00B9430A">
              <w:rPr>
                <w:rFonts w:cs="Arial"/>
                <w:color w:val="000000" w:themeColor="text1"/>
                <w:sz w:val="16"/>
                <w:szCs w:val="16"/>
                <w:lang w:val="en-GB"/>
              </w:rPr>
              <w:t>0.387</w:t>
            </w:r>
          </w:p>
        </w:tc>
        <w:tc>
          <w:tcPr>
            <w:tcW w:w="1164" w:type="dxa"/>
            <w:tcBorders>
              <w:top w:val="double" w:sz="6" w:space="0" w:color="000000"/>
              <w:left w:val="single" w:sz="4" w:space="0" w:color="auto"/>
              <w:bottom w:val="double" w:sz="6" w:space="0" w:color="000000"/>
              <w:right w:val="single" w:sz="4" w:space="0" w:color="auto"/>
            </w:tcBorders>
            <w:vAlign w:val="center"/>
          </w:tcPr>
          <w:p w14:paraId="3991072A" w14:textId="77777777" w:rsidR="007335E9" w:rsidRPr="00B9430A" w:rsidRDefault="007335E9" w:rsidP="007335E9">
            <w:pPr>
              <w:jc w:val="center"/>
              <w:rPr>
                <w:rFonts w:cs="Arial"/>
                <w:color w:val="000000" w:themeColor="text1"/>
                <w:sz w:val="16"/>
                <w:szCs w:val="16"/>
                <w:lang w:val="en-GB"/>
              </w:rPr>
            </w:pPr>
            <w:r w:rsidRPr="00B9430A">
              <w:rPr>
                <w:rFonts w:cs="Arial"/>
                <w:color w:val="000000" w:themeColor="text1"/>
                <w:sz w:val="16"/>
                <w:szCs w:val="16"/>
                <w:lang w:val="en-GB"/>
              </w:rPr>
              <w:t>0.02</w:t>
            </w:r>
            <w:r w:rsidR="00567B98" w:rsidRPr="00B9430A">
              <w:rPr>
                <w:rFonts w:cs="Arial"/>
                <w:color w:val="000000" w:themeColor="text1"/>
                <w:sz w:val="16"/>
                <w:szCs w:val="16"/>
                <w:lang w:val="en-GB"/>
              </w:rPr>
              <w:t>9</w:t>
            </w:r>
          </w:p>
        </w:tc>
        <w:tc>
          <w:tcPr>
            <w:tcW w:w="1059" w:type="dxa"/>
            <w:tcBorders>
              <w:top w:val="double" w:sz="6" w:space="0" w:color="000000"/>
              <w:left w:val="single" w:sz="4" w:space="0" w:color="auto"/>
              <w:bottom w:val="double" w:sz="6" w:space="0" w:color="000000"/>
              <w:right w:val="single" w:sz="4" w:space="0" w:color="auto"/>
            </w:tcBorders>
            <w:vAlign w:val="center"/>
          </w:tcPr>
          <w:p w14:paraId="0BCCAE87" w14:textId="77777777" w:rsidR="007335E9" w:rsidRPr="00B9430A" w:rsidRDefault="00CF1742" w:rsidP="007335E9">
            <w:pPr>
              <w:jc w:val="center"/>
              <w:rPr>
                <w:rFonts w:cs="Arial"/>
                <w:color w:val="000000" w:themeColor="text1"/>
                <w:sz w:val="16"/>
                <w:szCs w:val="16"/>
                <w:lang w:val="en-GB"/>
              </w:rPr>
            </w:pPr>
            <w:r w:rsidRPr="00B9430A">
              <w:rPr>
                <w:rFonts w:cs="Arial"/>
                <w:color w:val="000000" w:themeColor="text1"/>
                <w:sz w:val="16"/>
                <w:szCs w:val="16"/>
                <w:lang w:val="en-GB"/>
              </w:rPr>
              <w:t>0.098</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46502378" w14:textId="77777777" w:rsidR="007335E9" w:rsidRPr="00B9430A" w:rsidRDefault="007335E9" w:rsidP="007335E9">
            <w:pPr>
              <w:jc w:val="center"/>
              <w:rPr>
                <w:rFonts w:cs="Arial"/>
                <w:color w:val="000000" w:themeColor="text1"/>
                <w:sz w:val="16"/>
                <w:szCs w:val="16"/>
                <w:lang w:val="en-GB"/>
              </w:rPr>
            </w:pPr>
            <w:r w:rsidRPr="00B9430A">
              <w:rPr>
                <w:rFonts w:cs="Arial"/>
                <w:color w:val="000000" w:themeColor="text1"/>
                <w:sz w:val="16"/>
                <w:szCs w:val="16"/>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14:paraId="0B6D95CD" w14:textId="77777777" w:rsidR="007335E9" w:rsidRPr="00B9430A" w:rsidRDefault="007335E9" w:rsidP="007335E9">
            <w:pPr>
              <w:jc w:val="center"/>
              <w:rPr>
                <w:rFonts w:cs="Arial"/>
                <w:color w:val="000000" w:themeColor="text1"/>
                <w:sz w:val="16"/>
                <w:szCs w:val="16"/>
                <w:lang w:val="en-GB"/>
              </w:rPr>
            </w:pPr>
            <w:r w:rsidRPr="00B9430A">
              <w:rPr>
                <w:rFonts w:cs="Arial"/>
                <w:color w:val="000000" w:themeColor="text1"/>
                <w:sz w:val="16"/>
                <w:szCs w:val="16"/>
                <w:lang w:val="en-GB"/>
              </w:rPr>
              <w:t>yes</w:t>
            </w:r>
          </w:p>
        </w:tc>
      </w:tr>
      <w:tr w:rsidR="002419E5" w:rsidRPr="00085C2E" w14:paraId="62EE7749" w14:textId="77777777" w:rsidTr="006F3909">
        <w:trPr>
          <w:trHeight w:val="454"/>
          <w:jc w:val="center"/>
        </w:trPr>
        <w:tc>
          <w:tcPr>
            <w:tcW w:w="122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9B8775B" w14:textId="77777777" w:rsidR="002419E5" w:rsidRPr="00B9430A" w:rsidRDefault="002419E5" w:rsidP="007335E9">
            <w:pPr>
              <w:jc w:val="center"/>
              <w:rPr>
                <w:rFonts w:cs="Arial"/>
                <w:color w:val="000000" w:themeColor="text1"/>
                <w:sz w:val="16"/>
                <w:szCs w:val="16"/>
                <w:vertAlign w:val="subscript"/>
                <w:lang w:val="en-GB"/>
              </w:rPr>
            </w:pPr>
            <w:r w:rsidRPr="00B9430A">
              <w:rPr>
                <w:rFonts w:cs="Arial"/>
                <w:color w:val="000000" w:themeColor="text1"/>
                <w:sz w:val="16"/>
                <w:szCs w:val="16"/>
                <w:lang w:val="en-GB"/>
              </w:rPr>
              <w:t>Vitamin B</w:t>
            </w:r>
            <w:r w:rsidRPr="00B9430A">
              <w:rPr>
                <w:rFonts w:cs="Arial"/>
                <w:color w:val="000000" w:themeColor="text1"/>
                <w:sz w:val="16"/>
                <w:szCs w:val="16"/>
                <w:vertAlign w:val="subscript"/>
                <w:lang w:val="en-GB"/>
              </w:rPr>
              <w:t>1</w:t>
            </w:r>
          </w:p>
        </w:tc>
        <w:tc>
          <w:tcPr>
            <w:tcW w:w="992" w:type="dxa"/>
            <w:tcBorders>
              <w:top w:val="double" w:sz="6" w:space="0" w:color="000000"/>
              <w:left w:val="single" w:sz="4" w:space="0" w:color="auto"/>
              <w:bottom w:val="double" w:sz="6" w:space="0" w:color="000000"/>
              <w:right w:val="single" w:sz="4" w:space="0" w:color="auto"/>
            </w:tcBorders>
            <w:vAlign w:val="center"/>
          </w:tcPr>
          <w:p w14:paraId="34C7DB1D" w14:textId="77777777" w:rsidR="002419E5" w:rsidRPr="00B9430A" w:rsidRDefault="002419E5" w:rsidP="007335E9">
            <w:pPr>
              <w:jc w:val="center"/>
              <w:rPr>
                <w:rFonts w:cs="Arial"/>
                <w:color w:val="000000" w:themeColor="text1"/>
                <w:sz w:val="16"/>
                <w:szCs w:val="16"/>
                <w:lang w:val="en-GB"/>
              </w:rPr>
            </w:pPr>
            <w:r w:rsidRPr="00B9430A">
              <w:rPr>
                <w:rFonts w:cs="Arial"/>
                <w:color w:val="000000" w:themeColor="text1"/>
                <w:sz w:val="16"/>
                <w:szCs w:val="16"/>
                <w:lang w:val="en-GB"/>
              </w:rPr>
              <w:t>mg/kg dw</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722DC784" w14:textId="77777777" w:rsidR="002419E5" w:rsidRPr="00B9430A" w:rsidRDefault="002419E5" w:rsidP="006E6036">
            <w:pPr>
              <w:jc w:val="center"/>
              <w:rPr>
                <w:rFonts w:cs="Arial"/>
                <w:color w:val="000000" w:themeColor="text1"/>
                <w:sz w:val="16"/>
                <w:szCs w:val="16"/>
                <w:lang w:val="en-GB"/>
              </w:rPr>
            </w:pPr>
            <w:r w:rsidRPr="00B9430A">
              <w:rPr>
                <w:rFonts w:cs="Arial"/>
                <w:color w:val="000000" w:themeColor="text1"/>
                <w:sz w:val="16"/>
                <w:szCs w:val="16"/>
                <w:lang w:val="en-GB"/>
              </w:rPr>
              <w:t>2.59</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14C06F1" w14:textId="77777777" w:rsidR="002419E5" w:rsidRPr="00B9430A" w:rsidRDefault="002419E5" w:rsidP="006E6036">
            <w:pPr>
              <w:jc w:val="center"/>
              <w:rPr>
                <w:rFonts w:cs="Arial"/>
                <w:color w:val="000000" w:themeColor="text1"/>
                <w:sz w:val="16"/>
                <w:szCs w:val="16"/>
                <w:lang w:val="en-GB"/>
              </w:rPr>
            </w:pPr>
            <w:r w:rsidRPr="00B9430A">
              <w:rPr>
                <w:rFonts w:cs="Arial"/>
                <w:color w:val="000000" w:themeColor="text1"/>
                <w:sz w:val="16"/>
                <w:szCs w:val="16"/>
                <w:lang w:val="en-GB"/>
              </w:rPr>
              <w:t>1.97</w:t>
            </w:r>
          </w:p>
        </w:tc>
        <w:tc>
          <w:tcPr>
            <w:tcW w:w="1164" w:type="dxa"/>
            <w:tcBorders>
              <w:top w:val="double" w:sz="6" w:space="0" w:color="000000"/>
              <w:left w:val="single" w:sz="4" w:space="0" w:color="auto"/>
              <w:bottom w:val="double" w:sz="6" w:space="0" w:color="000000"/>
              <w:right w:val="single" w:sz="4" w:space="0" w:color="auto"/>
            </w:tcBorders>
            <w:vAlign w:val="center"/>
          </w:tcPr>
          <w:p w14:paraId="3CB32C49" w14:textId="77777777" w:rsidR="002419E5" w:rsidRPr="00B9430A" w:rsidRDefault="002419E5" w:rsidP="007335E9">
            <w:pPr>
              <w:jc w:val="center"/>
              <w:rPr>
                <w:rFonts w:cs="Arial"/>
                <w:color w:val="000000" w:themeColor="text1"/>
                <w:sz w:val="16"/>
                <w:szCs w:val="16"/>
                <w:lang w:val="en-GB"/>
              </w:rPr>
            </w:pPr>
            <w:r w:rsidRPr="00B9430A">
              <w:rPr>
                <w:rFonts w:cs="Arial"/>
                <w:color w:val="000000" w:themeColor="text1"/>
                <w:sz w:val="16"/>
                <w:szCs w:val="16"/>
                <w:lang w:val="en-GB"/>
              </w:rPr>
              <w:t>0.62</w:t>
            </w:r>
          </w:p>
        </w:tc>
        <w:tc>
          <w:tcPr>
            <w:tcW w:w="1059" w:type="dxa"/>
            <w:tcBorders>
              <w:top w:val="double" w:sz="6" w:space="0" w:color="000000"/>
              <w:left w:val="single" w:sz="4" w:space="0" w:color="auto"/>
              <w:bottom w:val="double" w:sz="6" w:space="0" w:color="000000"/>
              <w:right w:val="single" w:sz="4" w:space="0" w:color="auto"/>
            </w:tcBorders>
            <w:vAlign w:val="center"/>
          </w:tcPr>
          <w:p w14:paraId="40B6B31A" w14:textId="77777777" w:rsidR="002419E5" w:rsidRPr="00B9430A" w:rsidRDefault="00CF1742" w:rsidP="007335E9">
            <w:pPr>
              <w:jc w:val="center"/>
              <w:rPr>
                <w:rFonts w:cs="Arial"/>
                <w:color w:val="000000" w:themeColor="text1"/>
                <w:sz w:val="16"/>
                <w:szCs w:val="16"/>
                <w:lang w:val="en-GB"/>
              </w:rPr>
            </w:pPr>
            <w:r w:rsidRPr="00B9430A">
              <w:rPr>
                <w:rFonts w:cs="Arial"/>
                <w:color w:val="000000" w:themeColor="text1"/>
                <w:sz w:val="16"/>
                <w:szCs w:val="16"/>
                <w:lang w:val="en-GB"/>
              </w:rPr>
              <w:t>&gt; 1.12</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C01CA55" w14:textId="77777777" w:rsidR="002419E5" w:rsidRPr="00B9430A" w:rsidRDefault="00CF1742" w:rsidP="007335E9">
            <w:pPr>
              <w:jc w:val="center"/>
              <w:rPr>
                <w:rFonts w:cs="Arial"/>
                <w:color w:val="000000" w:themeColor="text1"/>
                <w:sz w:val="16"/>
                <w:szCs w:val="16"/>
                <w:lang w:val="en-GB"/>
              </w:rPr>
            </w:pPr>
            <w:r w:rsidRPr="00B9430A">
              <w:rPr>
                <w:rFonts w:cs="Arial"/>
                <w:color w:val="000000" w:themeColor="text1"/>
                <w:sz w:val="16"/>
                <w:szCs w:val="16"/>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14:paraId="2BBBE936" w14:textId="77777777" w:rsidR="002419E5" w:rsidRPr="00B9430A" w:rsidRDefault="00CF1742" w:rsidP="007335E9">
            <w:pPr>
              <w:jc w:val="center"/>
              <w:rPr>
                <w:rFonts w:cs="Arial"/>
                <w:color w:val="000000" w:themeColor="text1"/>
                <w:sz w:val="16"/>
                <w:szCs w:val="16"/>
                <w:lang w:val="en-GB"/>
              </w:rPr>
            </w:pPr>
            <w:r w:rsidRPr="00B9430A">
              <w:rPr>
                <w:rFonts w:cs="Arial"/>
                <w:color w:val="000000" w:themeColor="text1"/>
                <w:sz w:val="16"/>
                <w:szCs w:val="16"/>
                <w:lang w:val="en-GB"/>
              </w:rPr>
              <w:t>yes</w:t>
            </w:r>
          </w:p>
        </w:tc>
      </w:tr>
    </w:tbl>
    <w:p w14:paraId="71630DF9" w14:textId="77777777" w:rsidR="00B16694" w:rsidRPr="00085C2E" w:rsidRDefault="00C641D8" w:rsidP="00B16694">
      <w:pPr>
        <w:ind w:left="284" w:hanging="284"/>
        <w:rPr>
          <w:color w:val="000000" w:themeColor="text1"/>
          <w:lang w:val="en-GB"/>
        </w:rPr>
      </w:pPr>
      <w:r w:rsidRPr="00B9430A">
        <w:rPr>
          <w:rFonts w:cs="Arial"/>
          <w:i/>
          <w:color w:val="000000" w:themeColor="text1"/>
          <w:szCs w:val="22"/>
          <w:vertAlign w:val="superscript"/>
          <w:lang w:val="en-GB"/>
        </w:rPr>
        <w:t xml:space="preserve">1 </w:t>
      </w:r>
      <w:r w:rsidR="006F3909" w:rsidRPr="00B9430A">
        <w:rPr>
          <w:rFonts w:cs="Arial"/>
          <w:color w:val="000000" w:themeColor="text1"/>
          <w:sz w:val="20"/>
          <w:szCs w:val="20"/>
          <w:lang w:val="en-GB"/>
        </w:rPr>
        <w:t>orange</w:t>
      </w:r>
      <w:r w:rsidR="00567B98" w:rsidRPr="00B9430A">
        <w:rPr>
          <w:rFonts w:cs="Arial"/>
          <w:color w:val="000000" w:themeColor="text1"/>
          <w:sz w:val="20"/>
          <w:szCs w:val="20"/>
          <w:lang w:val="en-GB"/>
        </w:rPr>
        <w:t xml:space="preserve"> shading represents line 4114</w:t>
      </w:r>
      <w:r w:rsidRPr="00B9430A">
        <w:rPr>
          <w:rFonts w:cs="Arial"/>
          <w:color w:val="000000" w:themeColor="text1"/>
          <w:sz w:val="20"/>
          <w:szCs w:val="20"/>
          <w:lang w:val="en-GB"/>
        </w:rPr>
        <w:t xml:space="preserve"> me</w:t>
      </w:r>
      <w:r w:rsidR="006F3909" w:rsidRPr="00B9430A">
        <w:rPr>
          <w:rFonts w:cs="Arial"/>
          <w:color w:val="000000" w:themeColor="text1"/>
          <w:sz w:val="20"/>
          <w:szCs w:val="20"/>
          <w:lang w:val="en-GB"/>
        </w:rPr>
        <w:t>ans that are significantly higher</w:t>
      </w:r>
      <w:r w:rsidRPr="00B9430A">
        <w:rPr>
          <w:rFonts w:cs="Arial"/>
          <w:color w:val="000000" w:themeColor="text1"/>
          <w:sz w:val="20"/>
          <w:szCs w:val="20"/>
          <w:lang w:val="en-GB"/>
        </w:rPr>
        <w:t xml:space="preserve"> than the </w:t>
      </w:r>
      <w:r w:rsidR="00567B98" w:rsidRPr="00B9430A">
        <w:rPr>
          <w:rFonts w:cs="Arial"/>
          <w:color w:val="000000" w:themeColor="text1"/>
          <w:sz w:val="20"/>
          <w:szCs w:val="20"/>
          <w:lang w:val="en-GB"/>
        </w:rPr>
        <w:t xml:space="preserve">hybrid </w:t>
      </w:r>
      <w:r w:rsidR="00B16694" w:rsidRPr="00B9430A">
        <w:rPr>
          <w:rFonts w:cs="Arial"/>
          <w:color w:val="000000" w:themeColor="text1"/>
          <w:sz w:val="20"/>
          <w:szCs w:val="20"/>
          <w:lang w:val="en-GB"/>
        </w:rPr>
        <w:t>control means; mauve shading represents line 4114 mean that is significantly lower than the control mean</w:t>
      </w:r>
    </w:p>
    <w:p w14:paraId="001BFD3A" w14:textId="77777777" w:rsidR="009A3860" w:rsidRPr="00085C2E" w:rsidRDefault="00CF1742" w:rsidP="00311CD6">
      <w:pPr>
        <w:pStyle w:val="Heading2"/>
      </w:pPr>
      <w:bookmarkStart w:id="78" w:name="_Toc430248259"/>
      <w:r w:rsidRPr="00085C2E">
        <w:t>5.4</w:t>
      </w:r>
      <w:r w:rsidR="002419E5" w:rsidRPr="00085C2E">
        <w:tab/>
      </w:r>
      <w:r w:rsidR="00061CB2" w:rsidRPr="00085C2E">
        <w:t xml:space="preserve">Conclusion from compositional </w:t>
      </w:r>
      <w:r w:rsidR="001E42BF" w:rsidRPr="00085C2E">
        <w:t>analysis</w:t>
      </w:r>
      <w:bookmarkEnd w:id="78"/>
    </w:p>
    <w:p w14:paraId="4CCE3F9C" w14:textId="420B7270" w:rsidR="00061CB2" w:rsidRPr="00085C2E" w:rsidRDefault="00061CB2" w:rsidP="00061CB2">
      <w:pPr>
        <w:rPr>
          <w:color w:val="000000" w:themeColor="text1"/>
          <w:lang w:val="en-GB"/>
        </w:rPr>
      </w:pPr>
      <w:r w:rsidRPr="00085C2E">
        <w:rPr>
          <w:color w:val="000000" w:themeColor="text1"/>
          <w:lang w:val="en-GB"/>
        </w:rPr>
        <w:t>Detailed compositional analyses were done to establish the nutritional ad</w:t>
      </w:r>
      <w:r w:rsidR="002F2B9B" w:rsidRPr="00085C2E">
        <w:rPr>
          <w:color w:val="000000" w:themeColor="text1"/>
          <w:lang w:val="en-GB"/>
        </w:rPr>
        <w:t xml:space="preserve">equacy of grain from </w:t>
      </w:r>
      <w:r w:rsidR="006F3909" w:rsidRPr="00085C2E">
        <w:rPr>
          <w:color w:val="000000" w:themeColor="text1"/>
          <w:lang w:val="en-GB"/>
        </w:rPr>
        <w:t>line 4114</w:t>
      </w:r>
      <w:r w:rsidRPr="00085C2E">
        <w:rPr>
          <w:color w:val="000000" w:themeColor="text1"/>
          <w:lang w:val="en-GB"/>
        </w:rPr>
        <w:t xml:space="preserve"> and to characterise any unintended compositional changes. Analyses were done of proximates, fibre, minerals, amino acids, fatty acids, vitamins, secondary metabolites and anti-nutrients. The levels were compared</w:t>
      </w:r>
      <w:r w:rsidR="002F2B9B" w:rsidRPr="00085C2E">
        <w:rPr>
          <w:color w:val="000000" w:themeColor="text1"/>
          <w:lang w:val="en-GB"/>
        </w:rPr>
        <w:t xml:space="preserve"> to levels in a) an appropriate</w:t>
      </w:r>
      <w:r w:rsidRPr="00085C2E">
        <w:rPr>
          <w:color w:val="000000" w:themeColor="text1"/>
          <w:lang w:val="en-GB"/>
        </w:rPr>
        <w:t xml:space="preserve"> non-GM </w:t>
      </w:r>
      <w:r w:rsidR="002F2B9B" w:rsidRPr="00085C2E">
        <w:rPr>
          <w:color w:val="000000" w:themeColor="text1"/>
          <w:lang w:val="en-GB"/>
        </w:rPr>
        <w:t>hybrid</w:t>
      </w:r>
      <w:r w:rsidRPr="00085C2E">
        <w:rPr>
          <w:color w:val="000000" w:themeColor="text1"/>
          <w:lang w:val="en-GB"/>
        </w:rPr>
        <w:t xml:space="preserve"> line</w:t>
      </w:r>
      <w:r w:rsidR="006F3909" w:rsidRPr="00085C2E">
        <w:rPr>
          <w:color w:val="000000" w:themeColor="text1"/>
          <w:lang w:val="en-GB"/>
        </w:rPr>
        <w:t>, PHNAR x PHTFE</w:t>
      </w:r>
      <w:r w:rsidR="00082AFD">
        <w:rPr>
          <w:color w:val="000000" w:themeColor="text1"/>
          <w:lang w:val="en-GB"/>
        </w:rPr>
        <w:t xml:space="preserve">, </w:t>
      </w:r>
      <w:r w:rsidRPr="00085C2E">
        <w:rPr>
          <w:color w:val="000000" w:themeColor="text1"/>
          <w:lang w:val="en-GB"/>
        </w:rPr>
        <w:t xml:space="preserve"> </w:t>
      </w:r>
      <w:r w:rsidR="00941D46" w:rsidRPr="00085C2E">
        <w:rPr>
          <w:color w:val="000000" w:themeColor="text1"/>
          <w:lang w:val="en-GB"/>
        </w:rPr>
        <w:t>b) a tolerance interval</w:t>
      </w:r>
      <w:r w:rsidR="002F2B9B" w:rsidRPr="00085C2E">
        <w:rPr>
          <w:color w:val="000000" w:themeColor="text1"/>
          <w:lang w:val="en-GB"/>
        </w:rPr>
        <w:t xml:space="preserve"> co</w:t>
      </w:r>
      <w:r w:rsidR="006F3909" w:rsidRPr="00085C2E">
        <w:rPr>
          <w:color w:val="000000" w:themeColor="text1"/>
          <w:lang w:val="en-GB"/>
        </w:rPr>
        <w:t>mpiled from results taken for eight</w:t>
      </w:r>
      <w:r w:rsidR="002F2B9B" w:rsidRPr="00085C2E">
        <w:rPr>
          <w:color w:val="000000" w:themeColor="text1"/>
          <w:lang w:val="en-GB"/>
        </w:rPr>
        <w:t xml:space="preserve"> non-GM hybrid lines </w:t>
      </w:r>
      <w:r w:rsidR="006F3909" w:rsidRPr="00085C2E">
        <w:rPr>
          <w:color w:val="000000" w:themeColor="text1"/>
          <w:lang w:val="en-GB"/>
        </w:rPr>
        <w:t>grown in similar field trials in different seasons</w:t>
      </w:r>
      <w:r w:rsidR="00082AFD">
        <w:rPr>
          <w:color w:val="000000" w:themeColor="text1"/>
          <w:lang w:val="en-GB"/>
        </w:rPr>
        <w:t>, and</w:t>
      </w:r>
      <w:r w:rsidR="002F2B9B" w:rsidRPr="00085C2E">
        <w:rPr>
          <w:color w:val="000000" w:themeColor="text1"/>
          <w:lang w:val="en-GB"/>
        </w:rPr>
        <w:t xml:space="preserve"> c)</w:t>
      </w:r>
      <w:r w:rsidRPr="00085C2E">
        <w:rPr>
          <w:color w:val="000000" w:themeColor="text1"/>
          <w:lang w:val="en-GB"/>
        </w:rPr>
        <w:t xml:space="preserve"> levels re</w:t>
      </w:r>
      <w:r w:rsidR="002F2B9B" w:rsidRPr="00085C2E">
        <w:rPr>
          <w:color w:val="000000" w:themeColor="text1"/>
          <w:lang w:val="en-GB"/>
        </w:rPr>
        <w:t>cor</w:t>
      </w:r>
      <w:r w:rsidR="002419E5" w:rsidRPr="00085C2E">
        <w:rPr>
          <w:color w:val="000000" w:themeColor="text1"/>
          <w:lang w:val="en-GB"/>
        </w:rPr>
        <w:t>ded in the literature. Only five</w:t>
      </w:r>
      <w:r w:rsidR="00941D46" w:rsidRPr="00085C2E">
        <w:rPr>
          <w:color w:val="000000" w:themeColor="text1"/>
          <w:lang w:val="en-GB"/>
        </w:rPr>
        <w:t xml:space="preserve"> of the </w:t>
      </w:r>
      <w:r w:rsidR="002419E5" w:rsidRPr="00085C2E">
        <w:rPr>
          <w:color w:val="000000" w:themeColor="text1"/>
          <w:lang w:val="en-GB"/>
        </w:rPr>
        <w:t>56</w:t>
      </w:r>
      <w:r w:rsidR="002F2B9B" w:rsidRPr="00085C2E">
        <w:rPr>
          <w:color w:val="000000" w:themeColor="text1"/>
          <w:lang w:val="en-GB"/>
        </w:rPr>
        <w:t xml:space="preserve"> analytes</w:t>
      </w:r>
      <w:r w:rsidRPr="00085C2E">
        <w:rPr>
          <w:color w:val="000000" w:themeColor="text1"/>
          <w:lang w:val="en-GB"/>
        </w:rPr>
        <w:t xml:space="preserve"> </w:t>
      </w:r>
      <w:r w:rsidR="00941D46" w:rsidRPr="00085C2E">
        <w:rPr>
          <w:color w:val="000000" w:themeColor="text1"/>
          <w:lang w:val="en-GB"/>
        </w:rPr>
        <w:t xml:space="preserve">reported in </w:t>
      </w:r>
      <w:r w:rsidR="006F3909" w:rsidRPr="00085C2E">
        <w:rPr>
          <w:color w:val="000000" w:themeColor="text1"/>
          <w:lang w:val="en-GB"/>
        </w:rPr>
        <w:t>Tables 7 - 13</w:t>
      </w:r>
      <w:r w:rsidR="00941D46" w:rsidRPr="00085C2E">
        <w:rPr>
          <w:color w:val="000000" w:themeColor="text1"/>
          <w:lang w:val="en-GB"/>
        </w:rPr>
        <w:t xml:space="preserve"> </w:t>
      </w:r>
      <w:r w:rsidRPr="00085C2E">
        <w:rPr>
          <w:color w:val="000000" w:themeColor="text1"/>
          <w:lang w:val="en-GB"/>
        </w:rPr>
        <w:t xml:space="preserve">deviated </w:t>
      </w:r>
      <w:r w:rsidR="00941D46" w:rsidRPr="00085C2E">
        <w:rPr>
          <w:color w:val="000000" w:themeColor="text1"/>
          <w:lang w:val="en-GB"/>
        </w:rPr>
        <w:t xml:space="preserve">in level </w:t>
      </w:r>
      <w:r w:rsidRPr="00085C2E">
        <w:rPr>
          <w:color w:val="000000" w:themeColor="text1"/>
          <w:lang w:val="en-GB"/>
        </w:rPr>
        <w:t>from the control in a statistical</w:t>
      </w:r>
      <w:r w:rsidR="002F2B9B" w:rsidRPr="00085C2E">
        <w:rPr>
          <w:color w:val="000000" w:themeColor="text1"/>
          <w:lang w:val="en-GB"/>
        </w:rPr>
        <w:t>ly significant manner. However</w:t>
      </w:r>
      <w:r w:rsidRPr="00085C2E">
        <w:rPr>
          <w:color w:val="000000" w:themeColor="text1"/>
          <w:lang w:val="en-GB"/>
        </w:rPr>
        <w:t xml:space="preserve">, </w:t>
      </w:r>
      <w:r w:rsidR="00941D46" w:rsidRPr="00085C2E">
        <w:rPr>
          <w:color w:val="000000" w:themeColor="text1"/>
          <w:lang w:val="en-GB"/>
        </w:rPr>
        <w:t xml:space="preserve">the mean levels of </w:t>
      </w:r>
      <w:r w:rsidRPr="00085C2E">
        <w:rPr>
          <w:color w:val="000000" w:themeColor="text1"/>
          <w:lang w:val="en-GB"/>
        </w:rPr>
        <w:t xml:space="preserve">all </w:t>
      </w:r>
      <w:r w:rsidR="00941D46" w:rsidRPr="00085C2E">
        <w:rPr>
          <w:color w:val="000000" w:themeColor="text1"/>
          <w:lang w:val="en-GB"/>
        </w:rPr>
        <w:t xml:space="preserve">of these </w:t>
      </w:r>
      <w:r w:rsidRPr="00085C2E">
        <w:rPr>
          <w:color w:val="000000" w:themeColor="text1"/>
          <w:lang w:val="en-GB"/>
        </w:rPr>
        <w:t xml:space="preserve">analytes fell within </w:t>
      </w:r>
      <w:r w:rsidR="002F2B9B" w:rsidRPr="00085C2E">
        <w:rPr>
          <w:color w:val="000000" w:themeColor="text1"/>
          <w:lang w:val="en-GB"/>
        </w:rPr>
        <w:t xml:space="preserve">both </w:t>
      </w:r>
      <w:r w:rsidRPr="00085C2E">
        <w:rPr>
          <w:color w:val="000000" w:themeColor="text1"/>
          <w:lang w:val="en-GB"/>
        </w:rPr>
        <w:t xml:space="preserve">the </w:t>
      </w:r>
      <w:r w:rsidR="00941D46" w:rsidRPr="00085C2E">
        <w:rPr>
          <w:color w:val="000000" w:themeColor="text1"/>
          <w:lang w:val="en-GB"/>
        </w:rPr>
        <w:t>tolerance interval</w:t>
      </w:r>
      <w:r w:rsidR="002F2B9B" w:rsidRPr="00085C2E">
        <w:rPr>
          <w:color w:val="000000" w:themeColor="text1"/>
          <w:lang w:val="en-GB"/>
        </w:rPr>
        <w:t xml:space="preserve"> and the </w:t>
      </w:r>
      <w:r w:rsidRPr="00085C2E">
        <w:rPr>
          <w:color w:val="000000" w:themeColor="text1"/>
          <w:lang w:val="en-GB"/>
        </w:rPr>
        <w:t xml:space="preserve">historical range from the literature. </w:t>
      </w:r>
      <w:r w:rsidR="006F3909" w:rsidRPr="00085C2E">
        <w:rPr>
          <w:color w:val="000000" w:themeColor="text1"/>
          <w:lang w:val="en-GB"/>
        </w:rPr>
        <w:t xml:space="preserve">It is further noted that the differences between the line 4114 and control means </w:t>
      </w:r>
      <w:r w:rsidR="00CF1742" w:rsidRPr="00085C2E">
        <w:rPr>
          <w:color w:val="000000" w:themeColor="text1"/>
          <w:lang w:val="en-GB"/>
        </w:rPr>
        <w:t xml:space="preserve">for each analyte </w:t>
      </w:r>
      <w:r w:rsidR="00F33AFA">
        <w:rPr>
          <w:color w:val="000000" w:themeColor="text1"/>
          <w:lang w:val="en-GB"/>
        </w:rPr>
        <w:t xml:space="preserve">in Table 14 </w:t>
      </w:r>
      <w:r w:rsidR="006F3909" w:rsidRPr="00085C2E">
        <w:rPr>
          <w:color w:val="000000" w:themeColor="text1"/>
          <w:lang w:val="en-GB"/>
        </w:rPr>
        <w:t xml:space="preserve">were less than the variation found within the control. </w:t>
      </w:r>
      <w:r w:rsidRPr="00085C2E">
        <w:rPr>
          <w:color w:val="000000" w:themeColor="text1"/>
          <w:lang w:val="en-GB"/>
        </w:rPr>
        <w:t>It can therefor</w:t>
      </w:r>
      <w:r w:rsidR="002F2B9B" w:rsidRPr="00085C2E">
        <w:rPr>
          <w:color w:val="000000" w:themeColor="text1"/>
          <w:lang w:val="en-GB"/>
        </w:rPr>
        <w:t>e be co</w:t>
      </w:r>
      <w:r w:rsidR="006F3909" w:rsidRPr="00085C2E">
        <w:rPr>
          <w:color w:val="000000" w:themeColor="text1"/>
          <w:lang w:val="en-GB"/>
        </w:rPr>
        <w:t>ncluded that grain from line 4114</w:t>
      </w:r>
      <w:r w:rsidRPr="00085C2E">
        <w:rPr>
          <w:color w:val="000000" w:themeColor="text1"/>
          <w:lang w:val="en-GB"/>
        </w:rPr>
        <w:t xml:space="preserve"> is compositionally equivalent to grain from conventional corn varieties.</w:t>
      </w:r>
    </w:p>
    <w:p w14:paraId="1F6B1D97" w14:textId="77777777" w:rsidR="002F2B9B" w:rsidRPr="00085C2E" w:rsidRDefault="00CF1742" w:rsidP="00CF1742">
      <w:pPr>
        <w:pStyle w:val="Heading1"/>
        <w:ind w:left="709" w:hanging="709"/>
        <w:rPr>
          <w:rFonts w:eastAsia="Batang"/>
          <w:color w:val="000000" w:themeColor="text1"/>
          <w:szCs w:val="36"/>
        </w:rPr>
      </w:pPr>
      <w:bookmarkStart w:id="79" w:name="_Toc254873198"/>
      <w:bookmarkStart w:id="80" w:name="_Toc303868822"/>
      <w:bookmarkStart w:id="81" w:name="_Toc430248260"/>
      <w:r w:rsidRPr="00085C2E">
        <w:rPr>
          <w:rFonts w:eastAsia="Batang"/>
          <w:color w:val="000000" w:themeColor="text1"/>
          <w:szCs w:val="36"/>
        </w:rPr>
        <w:t>6</w:t>
      </w:r>
      <w:r w:rsidRPr="00085C2E">
        <w:rPr>
          <w:rFonts w:eastAsia="Batang"/>
          <w:color w:val="000000" w:themeColor="text1"/>
          <w:szCs w:val="36"/>
        </w:rPr>
        <w:tab/>
      </w:r>
      <w:r w:rsidR="002F2B9B" w:rsidRPr="00085C2E">
        <w:rPr>
          <w:rFonts w:eastAsia="Batang"/>
          <w:color w:val="000000" w:themeColor="text1"/>
          <w:szCs w:val="36"/>
        </w:rPr>
        <w:t>N</w:t>
      </w:r>
      <w:bookmarkEnd w:id="79"/>
      <w:r w:rsidR="002F2B9B" w:rsidRPr="00085C2E">
        <w:rPr>
          <w:rFonts w:eastAsia="Batang"/>
          <w:color w:val="000000" w:themeColor="text1"/>
          <w:szCs w:val="36"/>
        </w:rPr>
        <w:t>utritional impact</w:t>
      </w:r>
      <w:bookmarkEnd w:id="80"/>
      <w:bookmarkEnd w:id="81"/>
    </w:p>
    <w:p w14:paraId="6B5AEA84" w14:textId="77777777" w:rsidR="002F2B9B" w:rsidRPr="00B9430A" w:rsidRDefault="002F2B9B" w:rsidP="002F2B9B">
      <w:pPr>
        <w:rPr>
          <w:rFonts w:cs="Arial"/>
          <w:color w:val="000000" w:themeColor="text1"/>
          <w:szCs w:val="22"/>
          <w:lang w:val="en-GB"/>
        </w:rPr>
      </w:pPr>
      <w:r w:rsidRPr="00B9430A">
        <w:rPr>
          <w:rFonts w:cs="Arial"/>
          <w:color w:val="000000" w:themeColor="text1"/>
          <w:szCs w:val="22"/>
          <w:lang w:val="en-GB"/>
        </w:rPr>
        <w:t>In assessing the safety of a GM food, a key factor is the need to establish that the food is nutritionally adequate and will support typical growth and well-being. In most cases, this can be achieved through an understanding of the genetic modification and its consequences, together with an extensive compositional analysis of the food.</w:t>
      </w:r>
    </w:p>
    <w:p w14:paraId="19E3C0CB" w14:textId="77777777" w:rsidR="002F2B9B" w:rsidRPr="00B9430A" w:rsidRDefault="002F2B9B" w:rsidP="002F2B9B">
      <w:pPr>
        <w:rPr>
          <w:rFonts w:cs="Arial"/>
          <w:color w:val="000000" w:themeColor="text1"/>
          <w:szCs w:val="22"/>
          <w:lang w:val="en-GB"/>
        </w:rPr>
      </w:pPr>
    </w:p>
    <w:p w14:paraId="5167E25E" w14:textId="77777777" w:rsidR="002F2B9B" w:rsidRPr="00B9430A" w:rsidRDefault="002F2B9B" w:rsidP="002F2B9B">
      <w:pPr>
        <w:rPr>
          <w:rFonts w:cs="Arial"/>
          <w:color w:val="000000" w:themeColor="text1"/>
          <w:szCs w:val="22"/>
          <w:lang w:val="en-GB"/>
        </w:rPr>
      </w:pPr>
      <w:r w:rsidRPr="00B9430A">
        <w:rPr>
          <w:rFonts w:cs="Arial"/>
          <w:color w:val="000000" w:themeColor="text1"/>
          <w:szCs w:val="22"/>
          <w:lang w:val="en-GB"/>
        </w:rPr>
        <w:t xml:space="preserve">If the compositional analysis indicates biologically significant changes to the levels of certain nutrients in the GM food, additional nutritional assessment should be undertaken to assess the consequences of the changes and determine whether nutrient intakes are likely to be altered by the introduction of such foods into the food supply. </w:t>
      </w:r>
    </w:p>
    <w:p w14:paraId="196419F3" w14:textId="77777777" w:rsidR="002F2B9B" w:rsidRPr="00B9430A" w:rsidRDefault="002F2B9B" w:rsidP="002F2B9B">
      <w:pPr>
        <w:rPr>
          <w:rFonts w:cs="Arial"/>
          <w:color w:val="000000" w:themeColor="text1"/>
          <w:szCs w:val="22"/>
          <w:lang w:val="en-GB"/>
        </w:rPr>
      </w:pPr>
    </w:p>
    <w:p w14:paraId="30444509" w14:textId="2F4E06C3" w:rsidR="002F2B9B" w:rsidRPr="00B9430A" w:rsidRDefault="002F2B9B" w:rsidP="002F2B9B">
      <w:pPr>
        <w:rPr>
          <w:rFonts w:cs="Arial"/>
          <w:color w:val="000000" w:themeColor="text1"/>
          <w:szCs w:val="22"/>
          <w:lang w:val="en-GB"/>
        </w:rPr>
      </w:pPr>
      <w:r w:rsidRPr="00B9430A">
        <w:rPr>
          <w:rFonts w:cs="Arial"/>
          <w:color w:val="000000" w:themeColor="text1"/>
          <w:szCs w:val="22"/>
          <w:lang w:val="en-GB"/>
        </w:rPr>
        <w:t>Where a GM food has been shown to be compositionally equivalent to conventional varieties, the evidence to date indicates that feeding studies using target livestock species will add little to the safety assessment and generally are not warranted</w:t>
      </w:r>
      <w:r w:rsidR="00546C95" w:rsidRPr="00B9430A">
        <w:rPr>
          <w:rFonts w:cs="Arial"/>
          <w:color w:val="000000" w:themeColor="text1"/>
          <w:szCs w:val="22"/>
          <w:lang w:val="en-GB"/>
        </w:rPr>
        <w:t xml:space="preserve"> </w:t>
      </w:r>
      <w:r w:rsidR="00546C95" w:rsidRPr="00B9430A">
        <w:rPr>
          <w:rFonts w:cs="Arial"/>
          <w:color w:val="000000" w:themeColor="text1"/>
          <w:szCs w:val="22"/>
          <w:lang w:val="en-GB"/>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REw+PC9DaXRlPjxDaXRlPjxBdXRob3I+SGVybWFuPC9BdXRob3I+PFllYXI+MjAxNDwvWWVhcj48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</w:fldData>
        </w:fldChar>
      </w:r>
      <w:r w:rsidR="002D7C52">
        <w:rPr>
          <w:rFonts w:cs="Arial"/>
          <w:color w:val="000000" w:themeColor="text1"/>
          <w:szCs w:val="22"/>
          <w:lang w:val="en-GB"/>
        </w:rPr>
        <w:instrText xml:space="preserve"> ADDIN REFMGR.CITE </w:instrText>
      </w:r>
      <w:r w:rsidR="002D7C52">
        <w:rPr>
          <w:rFonts w:cs="Arial"/>
          <w:color w:val="000000" w:themeColor="text1"/>
          <w:szCs w:val="22"/>
          <w:lang w:val="en-GB"/>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REw+PC9DaXRlPjxDaXRlPjxBdXRob3I+SGVybWFuPC9BdXRob3I+PFllYXI+MjAxNDwvWWVhcj48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</w:fldData>
        </w:fldChar>
      </w:r>
      <w:r w:rsidR="002D7C52">
        <w:rPr>
          <w:rFonts w:cs="Arial"/>
          <w:color w:val="000000" w:themeColor="text1"/>
          <w:szCs w:val="22"/>
          <w:lang w:val="en-GB"/>
        </w:rPr>
        <w:instrText xml:space="preserve"> ADDIN EN.CITE.DATA </w:instrText>
      </w:r>
      <w:r w:rsidR="002D7C52">
        <w:rPr>
          <w:rFonts w:cs="Arial"/>
          <w:color w:val="000000" w:themeColor="text1"/>
          <w:szCs w:val="22"/>
          <w:lang w:val="en-GB"/>
        </w:rPr>
      </w:r>
      <w:r w:rsidR="002D7C52">
        <w:rPr>
          <w:rFonts w:cs="Arial"/>
          <w:color w:val="000000" w:themeColor="text1"/>
          <w:szCs w:val="22"/>
          <w:lang w:val="en-GB"/>
        </w:rPr>
        <w:fldChar w:fldCharType="end"/>
      </w:r>
      <w:r w:rsidR="00546C95" w:rsidRPr="00B9430A">
        <w:rPr>
          <w:rFonts w:cs="Arial"/>
          <w:color w:val="000000" w:themeColor="text1"/>
          <w:szCs w:val="22"/>
          <w:lang w:val="en-GB"/>
        </w:rPr>
      </w:r>
      <w:r w:rsidR="00546C95" w:rsidRPr="00B9430A">
        <w:rPr>
          <w:rFonts w:cs="Arial"/>
          <w:color w:val="000000" w:themeColor="text1"/>
          <w:szCs w:val="22"/>
          <w:lang w:val="en-GB"/>
        </w:rPr>
        <w:fldChar w:fldCharType="separate"/>
      </w:r>
      <w:r w:rsidR="00546C95" w:rsidRPr="00B9430A">
        <w:rPr>
          <w:rFonts w:cs="Arial"/>
          <w:noProof/>
          <w:color w:val="000000" w:themeColor="text1"/>
          <w:szCs w:val="22"/>
          <w:lang w:val="en-GB"/>
        </w:rPr>
        <w:t>(see e.g. OECD 2003; Bartholomaeus et al. 2013; Herman and Ekmay 2014)</w:t>
      </w:r>
      <w:r w:rsidR="00546C95" w:rsidRPr="00B9430A">
        <w:rPr>
          <w:rFonts w:cs="Arial"/>
          <w:color w:val="000000" w:themeColor="text1"/>
          <w:szCs w:val="22"/>
          <w:lang w:val="en-GB"/>
        </w:rPr>
        <w:fldChar w:fldCharType="end"/>
      </w:r>
      <w:r w:rsidR="006F3909" w:rsidRPr="00B9430A">
        <w:rPr>
          <w:rFonts w:cs="Arial"/>
          <w:color w:val="000000" w:themeColor="text1"/>
          <w:szCs w:val="22"/>
          <w:lang w:val="en-GB"/>
        </w:rPr>
        <w:t>. Line 4114</w:t>
      </w:r>
      <w:r w:rsidR="00546C95" w:rsidRPr="00B9430A">
        <w:rPr>
          <w:rFonts w:cs="Arial"/>
          <w:color w:val="000000" w:themeColor="text1"/>
          <w:szCs w:val="22"/>
          <w:lang w:val="en-GB"/>
        </w:rPr>
        <w:t xml:space="preserve"> is the result of a</w:t>
      </w:r>
      <w:r w:rsidRPr="00B9430A">
        <w:rPr>
          <w:rFonts w:cs="Arial"/>
          <w:color w:val="000000" w:themeColor="text1"/>
          <w:szCs w:val="22"/>
          <w:lang w:val="en-GB"/>
        </w:rPr>
        <w:t xml:space="preserve"> genetic modification </w:t>
      </w:r>
      <w:r w:rsidR="00546C95" w:rsidRPr="00B9430A">
        <w:rPr>
          <w:rFonts w:cs="Arial"/>
          <w:color w:val="000000" w:themeColor="text1"/>
          <w:szCs w:val="22"/>
          <w:lang w:val="en-GB"/>
        </w:rPr>
        <w:t xml:space="preserve">designed </w:t>
      </w:r>
      <w:r w:rsidRPr="00B9430A">
        <w:rPr>
          <w:rFonts w:cs="Arial"/>
          <w:color w:val="000000" w:themeColor="text1"/>
          <w:szCs w:val="22"/>
          <w:lang w:val="en-GB"/>
        </w:rPr>
        <w:t xml:space="preserve">to confer </w:t>
      </w:r>
      <w:r w:rsidR="00546C95" w:rsidRPr="00B9430A">
        <w:rPr>
          <w:rFonts w:cs="Arial"/>
          <w:color w:val="000000" w:themeColor="text1"/>
          <w:szCs w:val="22"/>
          <w:lang w:val="en-GB"/>
        </w:rPr>
        <w:t>protection against corn rootworm and toler</w:t>
      </w:r>
      <w:r w:rsidR="00D710FD" w:rsidRPr="00B9430A">
        <w:rPr>
          <w:rFonts w:cs="Arial"/>
          <w:color w:val="000000" w:themeColor="text1"/>
          <w:szCs w:val="22"/>
          <w:lang w:val="en-GB"/>
        </w:rPr>
        <w:t>ance to the herbicide glufosinate</w:t>
      </w:r>
      <w:r w:rsidRPr="00B9430A">
        <w:rPr>
          <w:rFonts w:cs="Arial"/>
          <w:color w:val="000000" w:themeColor="text1"/>
          <w:szCs w:val="22"/>
          <w:lang w:val="en-GB"/>
        </w:rPr>
        <w:t xml:space="preserve"> with no intention to significantly alter nutritional parameters in the food. In addition, the extensive compositional analyses of grain that have been undertaken to demonstrate the </w:t>
      </w:r>
      <w:r w:rsidR="006F3909" w:rsidRPr="00B9430A">
        <w:rPr>
          <w:rFonts w:cs="Arial"/>
          <w:color w:val="000000" w:themeColor="text1"/>
          <w:szCs w:val="22"/>
          <w:lang w:val="en-GB"/>
        </w:rPr>
        <w:t>nutritional adequacy of line 4114</w:t>
      </w:r>
      <w:r w:rsidRPr="00B9430A">
        <w:rPr>
          <w:rFonts w:cs="Arial"/>
          <w:color w:val="000000" w:themeColor="text1"/>
          <w:szCs w:val="22"/>
          <w:lang w:val="en-GB"/>
        </w:rPr>
        <w:t xml:space="preserve"> indicate it is equivalent in composition to conventional corn cultivars. The introduction</w:t>
      </w:r>
      <w:r w:rsidR="006F3909" w:rsidRPr="00B9430A">
        <w:rPr>
          <w:rFonts w:cs="Arial"/>
          <w:color w:val="000000" w:themeColor="text1"/>
          <w:szCs w:val="22"/>
          <w:lang w:val="en-GB"/>
        </w:rPr>
        <w:t xml:space="preserve"> of food from line 4114</w:t>
      </w:r>
      <w:r w:rsidRPr="00B9430A">
        <w:rPr>
          <w:rFonts w:cs="Arial"/>
          <w:color w:val="000000" w:themeColor="text1"/>
          <w:szCs w:val="22"/>
          <w:lang w:val="en-GB"/>
        </w:rPr>
        <w:t xml:space="preserve"> into the food supply is therefore expected to have little nutritional impact and as such no additional studies, including animal feeding studies, are required.</w:t>
      </w:r>
    </w:p>
    <w:p w14:paraId="4619483B" w14:textId="77777777" w:rsidR="0015558E" w:rsidRPr="00B9430A" w:rsidRDefault="0015558E" w:rsidP="00474571">
      <w:pPr>
        <w:jc w:val="both"/>
        <w:rPr>
          <w:color w:val="000000" w:themeColor="text1"/>
          <w:lang w:val="en-GB"/>
        </w:rPr>
      </w:pPr>
    </w:p>
    <w:p w14:paraId="52F4D0BB" w14:textId="061A3975" w:rsidR="00FB0D26" w:rsidRPr="00311CD6" w:rsidRDefault="00636563" w:rsidP="00311CD6">
      <w:pPr>
        <w:pStyle w:val="Heading2"/>
        <w:rPr>
          <w:b w:val="0"/>
          <w:color w:val="000000" w:themeColor="text1"/>
        </w:rPr>
      </w:pPr>
      <w:bookmarkStart w:id="82" w:name="_Toc430248261"/>
      <w:r w:rsidRPr="00311CD6">
        <w:rPr>
          <w:rStyle w:val="Heading1Char"/>
          <w:b/>
          <w:sz w:val="28"/>
          <w:szCs w:val="28"/>
        </w:rPr>
        <w:lastRenderedPageBreak/>
        <w:t>References</w:t>
      </w:r>
      <w:r w:rsidR="00FB0D26" w:rsidRPr="00311CD6">
        <w:rPr>
          <w:rStyle w:val="FootnoteReference"/>
          <w:b w:val="0"/>
          <w:color w:val="000000" w:themeColor="text1"/>
          <w:sz w:val="22"/>
        </w:rPr>
        <w:footnoteReference w:id="22"/>
      </w:r>
      <w:bookmarkEnd w:id="82"/>
    </w:p>
    <w:p w14:paraId="7D411B08" w14:textId="77777777" w:rsidR="002D7C52" w:rsidRPr="00A2279D" w:rsidRDefault="00636A93" w:rsidP="00311CD6">
      <w:pPr>
        <w:tabs>
          <w:tab w:val="left" w:pos="0"/>
        </w:tabs>
        <w:spacing w:before="120" w:after="120"/>
        <w:rPr>
          <w:rFonts w:cs="Arial"/>
          <w:noProof/>
          <w:color w:val="000000" w:themeColor="text1"/>
          <w:sz w:val="20"/>
          <w:szCs w:val="20"/>
          <w:lang w:val="en-GB"/>
        </w:rPr>
      </w:pPr>
      <w:r w:rsidRPr="00A2279D">
        <w:rPr>
          <w:rFonts w:cs="Arial"/>
          <w:color w:val="000000" w:themeColor="text1"/>
          <w:sz w:val="20"/>
          <w:szCs w:val="20"/>
          <w:lang w:val="en-GB"/>
        </w:rPr>
        <w:fldChar w:fldCharType="begin"/>
      </w:r>
      <w:r w:rsidR="00F8472C" w:rsidRPr="00A2279D">
        <w:rPr>
          <w:rFonts w:cs="Arial"/>
          <w:color w:val="000000" w:themeColor="text1"/>
          <w:sz w:val="20"/>
          <w:szCs w:val="20"/>
          <w:lang w:val="en-GB"/>
        </w:rPr>
        <w:instrText xml:space="preserve"> ADDIN REFMGR.REFLIST </w:instrText>
      </w:r>
      <w:r w:rsidRPr="00A2279D">
        <w:rPr>
          <w:rFonts w:cs="Arial"/>
          <w:color w:val="000000" w:themeColor="text1"/>
          <w:sz w:val="20"/>
          <w:szCs w:val="20"/>
          <w:lang w:val="en-GB"/>
        </w:rPr>
        <w:fldChar w:fldCharType="separate"/>
      </w:r>
      <w:r w:rsidR="002D7C52" w:rsidRPr="00A2279D">
        <w:rPr>
          <w:rFonts w:cs="Arial"/>
          <w:noProof/>
          <w:color w:val="000000" w:themeColor="text1"/>
          <w:sz w:val="20"/>
          <w:szCs w:val="20"/>
          <w:lang w:val="en-GB"/>
        </w:rPr>
        <w:t>Altschul SF, Madden TL, Schaffer AA, Zhang J, Zhang Z, Miller W, Lipman DJ (1997) Gapped BLAST and PSI-BLAST: a new generation of protein database search programs. Nucleic Acids Research 25(17):3389–3402</w:t>
      </w:r>
    </w:p>
    <w:p w14:paraId="71EA615F"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An G, Mitra A, Choi HK, Costa MA, An K, Thornburg RW, Ryan CA (1989) Functional analysis of the 3' control region of the potato wound-inducible proteinase inhibitor II gene. Plant Cell 1(1):115–122</w:t>
      </w:r>
    </w:p>
    <w:p w14:paraId="4658B6AE"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Aronson AI, Shai Y (2001) Why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xml:space="preserve"> insecticidal toxins are so effective: unique features of their mode of action. FEMS Microbiology Letters 195:1–8</w:t>
      </w:r>
    </w:p>
    <w:p w14:paraId="41F01435"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Barker RF, Idler KB, Thompson D.V., Kemp JD (1983) Nucleotide sequence of the T-DNA region from the </w:t>
      </w:r>
      <w:r w:rsidRPr="00A2279D">
        <w:rPr>
          <w:rFonts w:cs="Arial"/>
          <w:i/>
          <w:noProof/>
          <w:color w:val="000000" w:themeColor="text1"/>
          <w:sz w:val="20"/>
          <w:szCs w:val="20"/>
          <w:lang w:val="en-GB"/>
        </w:rPr>
        <w:t>Agrobacterium tumefaciens</w:t>
      </w:r>
      <w:r w:rsidRPr="00A2279D">
        <w:rPr>
          <w:rFonts w:cs="Arial"/>
          <w:noProof/>
          <w:color w:val="000000" w:themeColor="text1"/>
          <w:sz w:val="20"/>
          <w:szCs w:val="20"/>
          <w:lang w:val="en-GB"/>
        </w:rPr>
        <w:t xml:space="preserve"> octopine Ti plasmid pTi15955. Plant Molecular Biology 2:335–350</w:t>
      </w:r>
    </w:p>
    <w:p w14:paraId="70B73157"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Bartholomaeus A, Parrott W, Bondy G, Walker K (2013) The use of whole food animal studies in the safety assessment of genetically modified crops: Limitations and recommendations. Critical Reviews in Toxicology 43(S2):1–24</w:t>
      </w:r>
    </w:p>
    <w:p w14:paraId="3FD4B7FA"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Baum JA, Chu C-R, Rupar M, Brown GR, Donovan WP, Huesing JE, Ilagan O, Malvar TM, Pleau M, Walters M, Vaughn T (2004) Binary toxins from Bacillus thuringiensis active against the western corn rootworm, </w:t>
      </w:r>
      <w:r w:rsidRPr="00A2279D">
        <w:rPr>
          <w:rFonts w:cs="Arial"/>
          <w:i/>
          <w:noProof/>
          <w:color w:val="000000" w:themeColor="text1"/>
          <w:sz w:val="20"/>
          <w:szCs w:val="20"/>
          <w:lang w:val="en-GB"/>
        </w:rPr>
        <w:t>Diabrotica virgifera virgifera</w:t>
      </w:r>
      <w:r w:rsidRPr="00A2279D">
        <w:rPr>
          <w:rFonts w:cs="Arial"/>
          <w:noProof/>
          <w:color w:val="000000" w:themeColor="text1"/>
          <w:sz w:val="20"/>
          <w:szCs w:val="20"/>
          <w:lang w:val="en-GB"/>
        </w:rPr>
        <w:t xml:space="preserve"> LeConte. Applied and Environmental Microbiology 70(8):4889–4898</w:t>
      </w:r>
    </w:p>
    <w:p w14:paraId="253E11A6"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Benjamini Y, Hochberg Y (1995) Controlling the false discovery rate: a practical and powerful approach to multiple testing. Journal of the Royal Statistical Society Series B-Methodological 57(1):289–300</w:t>
      </w:r>
    </w:p>
    <w:p w14:paraId="4CD53CED"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Bradbury JF (1986) Guide to plant pathogenic bacteria.  Cambridge News Ltd, Aberystwyth</w:t>
      </w:r>
    </w:p>
    <w:p w14:paraId="2E7C6B88"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Bravo A, Gill SS, Soberón M (2007) Mode of action of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xml:space="preserve"> Cry and Cyt toxins and their potential for insect control. Toxicon 49:423–435</w:t>
      </w:r>
    </w:p>
    <w:p w14:paraId="77644046"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Broderick NA, Raffa KF, Handelsman J (2006) Midgut bacteria required for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xml:space="preserve"> insecticidal activity. Proceedings of the National Academy of Sciences 103:15196–15199</w:t>
      </w:r>
    </w:p>
    <w:p w14:paraId="7006A376"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CFIA (1994) The Biology of </w:t>
      </w:r>
      <w:r w:rsidRPr="00A2279D">
        <w:rPr>
          <w:rFonts w:cs="Arial"/>
          <w:i/>
          <w:noProof/>
          <w:color w:val="000000" w:themeColor="text1"/>
          <w:sz w:val="20"/>
          <w:szCs w:val="20"/>
          <w:lang w:val="en-GB"/>
        </w:rPr>
        <w:t>Zea mays</w:t>
      </w:r>
      <w:r w:rsidRPr="00A2279D">
        <w:rPr>
          <w:rFonts w:cs="Arial"/>
          <w:noProof/>
          <w:color w:val="000000" w:themeColor="text1"/>
          <w:sz w:val="20"/>
          <w:szCs w:val="20"/>
          <w:lang w:val="en-GB"/>
        </w:rPr>
        <w:t xml:space="preserve"> L. (Corn/Maize). BIO1994-11. Canadian Food Inspection Agency, Ottawa.</w:t>
      </w:r>
    </w:p>
    <w:p w14:paraId="2AB0AF6C" w14:textId="1ACC226D" w:rsidR="002D7C52" w:rsidRPr="00A2279D" w:rsidRDefault="00411571" w:rsidP="00311CD6">
      <w:pPr>
        <w:tabs>
          <w:tab w:val="left" w:pos="0"/>
        </w:tabs>
        <w:spacing w:before="120" w:after="120"/>
        <w:rPr>
          <w:rFonts w:cs="Arial"/>
          <w:noProof/>
          <w:color w:val="000000" w:themeColor="text1"/>
          <w:sz w:val="20"/>
          <w:szCs w:val="20"/>
          <w:u w:val="single"/>
          <w:lang w:val="en-GB"/>
        </w:rPr>
      </w:pPr>
      <w:hyperlink r:id="rId30" w:history="1">
        <w:r w:rsidR="002D7C52" w:rsidRPr="00A2279D">
          <w:rPr>
            <w:rStyle w:val="Hyperlink"/>
            <w:rFonts w:cs="Arial"/>
            <w:noProof/>
            <w:sz w:val="20"/>
            <w:szCs w:val="20"/>
            <w:lang w:val="en-GB"/>
          </w:rPr>
          <w:t>http://www.inspection.gc.ca/english/plaveg/bio/dir/dir9411e.pdf</w:t>
        </w:r>
      </w:hyperlink>
    </w:p>
    <w:p w14:paraId="1BC397DA"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Chambers JA, Jelen A, Pearce GM, Jany CS, Johnson TB, Gawron-Burke C (1991) Isolation and characterisation of a novel insecticidal crystal protein gene from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xml:space="preserve"> subsp. </w:t>
      </w:r>
      <w:r w:rsidRPr="00A2279D">
        <w:rPr>
          <w:rFonts w:cs="Arial"/>
          <w:i/>
          <w:noProof/>
          <w:color w:val="000000" w:themeColor="text1"/>
          <w:sz w:val="20"/>
          <w:szCs w:val="20"/>
          <w:lang w:val="en-GB"/>
        </w:rPr>
        <w:t>aizawai</w:t>
      </w:r>
      <w:r w:rsidRPr="00A2279D">
        <w:rPr>
          <w:rFonts w:cs="Arial"/>
          <w:noProof/>
          <w:color w:val="000000" w:themeColor="text1"/>
          <w:sz w:val="20"/>
          <w:szCs w:val="20"/>
          <w:lang w:val="en-GB"/>
        </w:rPr>
        <w:t>. Journal of Bacteriology 173(13):3966–3976</w:t>
      </w:r>
    </w:p>
    <w:p w14:paraId="4DF1A130"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Christensen AH, Sharrock RA, Quail PH (1992) Maize polyubiquitin genes: structure, thermal perturbation of expression and transcript splicing, and promoter activity following transfer to protoplasts by electroporation. Plant Molecular Biology 18(4):675–689</w:t>
      </w:r>
    </w:p>
    <w:p w14:paraId="23D777F6"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Codex (2009) Foods derived from modern biotechnology, 2nd edition. Codex Alimentarius Commission, Joint FAO/WHO Food Standards Programme, Food and Agriculture Organization of the United Nations, Rome.</w:t>
      </w:r>
    </w:p>
    <w:p w14:paraId="0BBD1AAD" w14:textId="3ADDC311" w:rsidR="002D7C52" w:rsidRPr="00A2279D" w:rsidRDefault="00411571" w:rsidP="00311CD6">
      <w:pPr>
        <w:tabs>
          <w:tab w:val="left" w:pos="0"/>
        </w:tabs>
        <w:spacing w:before="120" w:after="120"/>
        <w:rPr>
          <w:rFonts w:cs="Arial"/>
          <w:noProof/>
          <w:color w:val="000000" w:themeColor="text1"/>
          <w:sz w:val="20"/>
          <w:szCs w:val="20"/>
          <w:u w:val="single"/>
          <w:lang w:val="en-GB"/>
        </w:rPr>
      </w:pPr>
      <w:hyperlink r:id="rId31" w:history="1">
        <w:r w:rsidR="002D7C52" w:rsidRPr="00A2279D">
          <w:rPr>
            <w:rStyle w:val="Hyperlink"/>
            <w:rFonts w:cs="Arial"/>
            <w:noProof/>
            <w:sz w:val="20"/>
            <w:szCs w:val="20"/>
            <w:lang w:val="en-GB"/>
          </w:rPr>
          <w:t>http://www.codexalimentarius.org/standards/thematic-publications/</w:t>
        </w:r>
      </w:hyperlink>
    </w:p>
    <w:p w14:paraId="6CD7B3F8"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CRA (2006) Corn oil. 5 ed, Corn Refiners Association, Washington D.C.</w:t>
      </w:r>
    </w:p>
    <w:p w14:paraId="2EAB9265" w14:textId="101F6F46" w:rsidR="002D7C52" w:rsidRPr="00A2279D" w:rsidRDefault="00411571" w:rsidP="00311CD6">
      <w:pPr>
        <w:tabs>
          <w:tab w:val="left" w:pos="0"/>
        </w:tabs>
        <w:spacing w:before="120" w:after="120"/>
        <w:rPr>
          <w:rFonts w:cs="Arial"/>
          <w:noProof/>
          <w:color w:val="000000" w:themeColor="text1"/>
          <w:sz w:val="20"/>
          <w:szCs w:val="20"/>
          <w:lang w:val="en-GB"/>
        </w:rPr>
      </w:pPr>
      <w:hyperlink r:id="rId32" w:history="1">
        <w:r w:rsidR="002D7C52" w:rsidRPr="00A2279D">
          <w:rPr>
            <w:rStyle w:val="Hyperlink"/>
            <w:rFonts w:cs="Arial"/>
            <w:noProof/>
            <w:sz w:val="20"/>
            <w:szCs w:val="20"/>
            <w:lang w:val="en-GB"/>
          </w:rPr>
          <w:t>http://www.corn.org/wp-content/uploads/2009/12/CornOil.pdf</w:t>
        </w:r>
      </w:hyperlink>
      <w:r w:rsidR="002D7C52" w:rsidRPr="00A2279D">
        <w:rPr>
          <w:rFonts w:cs="Arial"/>
          <w:noProof/>
          <w:color w:val="000000" w:themeColor="text1"/>
          <w:sz w:val="20"/>
          <w:szCs w:val="20"/>
          <w:lang w:val="en-GB"/>
        </w:rPr>
        <w:t xml:space="preserve">. </w:t>
      </w:r>
    </w:p>
    <w:p w14:paraId="35562031"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Damgaard PH, Granum PE, Bresciani J, Torregrossa MV, Eilenberg J, Valentino L (1997) Characterization of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xml:space="preserve"> isolated from infections in burn wounds. FEMS Immunology &amp; Medical Microbiology 18:47–53</w:t>
      </w:r>
    </w:p>
    <w:p w14:paraId="2F47AA55"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de Maagd RA, Bravo A, Crickmore N (2001) How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xml:space="preserve"> has evolved specific toxins to colonize the insect world. Trends in Genetics 17:193–199</w:t>
      </w:r>
    </w:p>
    <w:p w14:paraId="72BF56CB"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lastRenderedPageBreak/>
        <w:t>Delaney B, Astwood JD, Cunny H, Eichen Conn R, Herouet-Guicheney C, MacIntosh S, Meyer LS, Privalle LS, Gao Y, Mattsson J, Levine M, ILSI (2008) Evaluation of protein safety in the context of agricultural biotechnology. Food and Chemical Toxicology 46:S71–S97</w:t>
      </w:r>
    </w:p>
    <w:p w14:paraId="6A928566"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Diehn, S., Lu, A. L., Nowatzki, T. M., Nubel, D. S., Pascual, M. A., Register III, J. C., Scelonge, C. J., Young, J. K., Crowgey, E. L. (2011) Maize event DP-004114-3 and methods for detection thereof. Patent US 2011/0154523 A1.</w:t>
      </w:r>
    </w:p>
    <w:p w14:paraId="3BE1A27A" w14:textId="15E57506" w:rsidR="002D7C52" w:rsidRPr="00A2279D" w:rsidRDefault="00411571" w:rsidP="00311CD6">
      <w:pPr>
        <w:tabs>
          <w:tab w:val="left" w:pos="0"/>
        </w:tabs>
        <w:spacing w:before="120" w:after="120"/>
        <w:rPr>
          <w:rFonts w:cs="Arial"/>
          <w:noProof/>
          <w:color w:val="000000" w:themeColor="text1"/>
          <w:sz w:val="20"/>
          <w:szCs w:val="20"/>
          <w:u w:val="single"/>
          <w:lang w:val="en-GB"/>
        </w:rPr>
      </w:pPr>
      <w:hyperlink r:id="rId33" w:history="1">
        <w:r w:rsidR="002D7C52" w:rsidRPr="00A2279D">
          <w:rPr>
            <w:rStyle w:val="Hyperlink"/>
            <w:rFonts w:cs="Arial"/>
            <w:noProof/>
            <w:sz w:val="20"/>
            <w:szCs w:val="20"/>
            <w:lang w:val="en-GB"/>
          </w:rPr>
          <w:t>http://www.google.com/patents/about?id=XwjoAQAAEBAJ&amp;dq=SSA&amp;ie=ISO-8859-1</w:t>
        </w:r>
      </w:hyperlink>
    </w:p>
    <w:p w14:paraId="4F987357"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Ellis RT, Stockhoff BA, Stamp L, Schnepf HE, Schwab GE, Knuth M, Russell J, Cardineau GA, Narva KE (2002) Novel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xml:space="preserve"> binary insecticidal crystal proteins active on western corn rootworm, </w:t>
      </w:r>
      <w:r w:rsidRPr="00A2279D">
        <w:rPr>
          <w:rFonts w:cs="Arial"/>
          <w:i/>
          <w:noProof/>
          <w:color w:val="000000" w:themeColor="text1"/>
          <w:sz w:val="20"/>
          <w:szCs w:val="20"/>
          <w:lang w:val="en-GB"/>
        </w:rPr>
        <w:t>Diabrotica virgifera virgifera</w:t>
      </w:r>
      <w:r w:rsidRPr="00A2279D">
        <w:rPr>
          <w:rFonts w:cs="Arial"/>
          <w:noProof/>
          <w:color w:val="000000" w:themeColor="text1"/>
          <w:sz w:val="20"/>
          <w:szCs w:val="20"/>
          <w:lang w:val="en-GB"/>
        </w:rPr>
        <w:t xml:space="preserve"> Le Conte. Applied and Environmental Microbiology 68(3):1137–1145</w:t>
      </w:r>
    </w:p>
    <w:p w14:paraId="24B3BEDF"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FAOSTAT (2014) Online database of the Food and Agriculture Organization of the United Nations.</w:t>
      </w:r>
    </w:p>
    <w:p w14:paraId="5C72C9EB" w14:textId="5418B57F" w:rsidR="002D7C52" w:rsidRPr="00A2279D" w:rsidRDefault="00411571" w:rsidP="00311CD6">
      <w:pPr>
        <w:tabs>
          <w:tab w:val="left" w:pos="0"/>
        </w:tabs>
        <w:spacing w:before="120" w:after="120"/>
        <w:rPr>
          <w:rFonts w:cs="Arial"/>
          <w:noProof/>
          <w:color w:val="000000" w:themeColor="text1"/>
          <w:sz w:val="20"/>
          <w:szCs w:val="20"/>
          <w:u w:val="single"/>
          <w:lang w:val="en-GB"/>
        </w:rPr>
      </w:pPr>
      <w:hyperlink r:id="rId34" w:history="1">
        <w:r w:rsidR="002D7C52" w:rsidRPr="00A2279D">
          <w:rPr>
            <w:rStyle w:val="Hyperlink"/>
            <w:rFonts w:cs="Arial"/>
            <w:noProof/>
            <w:sz w:val="20"/>
            <w:szCs w:val="20"/>
            <w:lang w:val="en-GB"/>
          </w:rPr>
          <w:t>http://faostat3.fao.org/faostat-gateway/go/to/download/T/TP/E</w:t>
        </w:r>
      </w:hyperlink>
    </w:p>
    <w:p w14:paraId="6AC69994"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Franck A, Guilley H, Jonard G, Richards K, Hirth L (1980) Nucleotide sequence of Cauliflower mosiac virus DNA. Cell 21(1):285–294</w:t>
      </w:r>
    </w:p>
    <w:p w14:paraId="39BB37C5"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FSANZ (2003) Application A446: Food derived from Insect-Protected and Glufosinate Ammonium-Tolerant Corn Line 1507. Report prepared by Food Standards Australia New Zealand.</w:t>
      </w:r>
    </w:p>
    <w:p w14:paraId="55E3F418" w14:textId="50EFC638" w:rsidR="002D7C52" w:rsidRPr="00A2279D" w:rsidRDefault="00411571" w:rsidP="00311CD6">
      <w:pPr>
        <w:tabs>
          <w:tab w:val="left" w:pos="0"/>
        </w:tabs>
        <w:spacing w:before="120" w:after="120"/>
        <w:rPr>
          <w:rFonts w:cs="Arial"/>
          <w:noProof/>
          <w:color w:val="000000" w:themeColor="text1"/>
          <w:sz w:val="20"/>
          <w:szCs w:val="20"/>
          <w:u w:val="single"/>
          <w:lang w:val="en-GB"/>
        </w:rPr>
      </w:pPr>
      <w:hyperlink r:id="rId35" w:history="1">
        <w:r w:rsidR="002D7C52" w:rsidRPr="00A2279D">
          <w:rPr>
            <w:rStyle w:val="Hyperlink"/>
            <w:rFonts w:cs="Arial"/>
            <w:noProof/>
            <w:sz w:val="20"/>
            <w:szCs w:val="20"/>
            <w:lang w:val="en-GB"/>
          </w:rPr>
          <w:t>http://www.foodstandards.gov.au/</w:t>
        </w:r>
      </w:hyperlink>
    </w:p>
    <w:p w14:paraId="3697A798"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FSANZ (2005) Application A543: Food derived from Insect-Protected, Glufosinate Ammonium-Tolerant Corn Line DAS-59122-7. Report prepared by Food Standards Australia New Zealand.</w:t>
      </w:r>
    </w:p>
    <w:p w14:paraId="2924BC96" w14:textId="47B63A92" w:rsidR="002D7C52" w:rsidRPr="00A2279D" w:rsidRDefault="00411571" w:rsidP="00311CD6">
      <w:pPr>
        <w:tabs>
          <w:tab w:val="left" w:pos="0"/>
        </w:tabs>
        <w:spacing w:before="120" w:after="120"/>
        <w:rPr>
          <w:rFonts w:cs="Arial"/>
          <w:noProof/>
          <w:color w:val="000000" w:themeColor="text1"/>
          <w:sz w:val="20"/>
          <w:szCs w:val="20"/>
          <w:u w:val="single"/>
          <w:lang w:val="en-GB"/>
        </w:rPr>
      </w:pPr>
      <w:hyperlink r:id="rId36" w:history="1">
        <w:r w:rsidR="002D7C52" w:rsidRPr="00A2279D">
          <w:rPr>
            <w:rStyle w:val="Hyperlink"/>
            <w:rFonts w:cs="Arial"/>
            <w:noProof/>
            <w:sz w:val="20"/>
            <w:szCs w:val="20"/>
            <w:lang w:val="en-GB"/>
          </w:rPr>
          <w:t>http://www.foodstandards.gov.au/</w:t>
        </w:r>
      </w:hyperlink>
    </w:p>
    <w:p w14:paraId="62AC5559"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FSANZ (2013a) Application A1087 - Food derived from insect-protected soybean line DAS-81419-2. Report prepared by Food Standards Australia New Zealand.</w:t>
      </w:r>
    </w:p>
    <w:p w14:paraId="4287D09B" w14:textId="5EA21F9F" w:rsidR="002D7C52" w:rsidRPr="00A2279D" w:rsidRDefault="00411571" w:rsidP="00311CD6">
      <w:pPr>
        <w:tabs>
          <w:tab w:val="left" w:pos="0"/>
        </w:tabs>
        <w:spacing w:before="120" w:after="120"/>
        <w:rPr>
          <w:rFonts w:cs="Arial"/>
          <w:noProof/>
          <w:color w:val="000000" w:themeColor="text1"/>
          <w:sz w:val="20"/>
          <w:szCs w:val="20"/>
          <w:u w:val="single"/>
          <w:lang w:val="en-GB"/>
        </w:rPr>
      </w:pPr>
      <w:hyperlink r:id="rId37" w:history="1">
        <w:r w:rsidR="002D7C52" w:rsidRPr="00A2279D">
          <w:rPr>
            <w:rStyle w:val="Hyperlink"/>
            <w:rFonts w:cs="Arial"/>
            <w:noProof/>
            <w:sz w:val="20"/>
            <w:szCs w:val="20"/>
            <w:lang w:val="en-GB"/>
          </w:rPr>
          <w:t>http://www.foodstandards.gov.au/code/applications/Pages/A1087-Food-derived-from-Insect-protected-Soybean-Line-DAS-81419-2.aspx</w:t>
        </w:r>
      </w:hyperlink>
    </w:p>
    <w:p w14:paraId="0546813D"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FSANZ (2013b) Application A1080 - Food derived from herbicide-tolerant cotton line MON88701. Report prepared by Food Standards Australia New Zealand.</w:t>
      </w:r>
    </w:p>
    <w:p w14:paraId="1D304F31" w14:textId="7C69C62C" w:rsidR="002D7C52" w:rsidRPr="00A2279D" w:rsidRDefault="00411571" w:rsidP="00311CD6">
      <w:pPr>
        <w:tabs>
          <w:tab w:val="left" w:pos="0"/>
        </w:tabs>
        <w:spacing w:before="120" w:after="120"/>
        <w:rPr>
          <w:rFonts w:cs="Arial"/>
          <w:noProof/>
          <w:color w:val="000000" w:themeColor="text1"/>
          <w:sz w:val="20"/>
          <w:szCs w:val="20"/>
          <w:u w:val="single"/>
          <w:lang w:val="en-GB"/>
        </w:rPr>
      </w:pPr>
      <w:hyperlink r:id="rId38" w:history="1">
        <w:r w:rsidR="002D7C52" w:rsidRPr="00A2279D">
          <w:rPr>
            <w:rStyle w:val="Hyperlink"/>
            <w:rFonts w:cs="Arial"/>
            <w:noProof/>
            <w:sz w:val="20"/>
            <w:szCs w:val="20"/>
            <w:lang w:val="en-GB"/>
          </w:rPr>
          <w:t>http://www.foodstandards.gov.au/code/applications/Pages/A1080-Food-derived-from-Herbicide-tolerant-Cotton-Line-MON88701.aspx</w:t>
        </w:r>
      </w:hyperlink>
    </w:p>
    <w:p w14:paraId="72BB0A85"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Green Pool (2012) Sugar consumption in Australia. A statistical update. Green Pool Commodity Specialists, Brisbane.</w:t>
      </w:r>
    </w:p>
    <w:p w14:paraId="16A66D01" w14:textId="2FE0AC65" w:rsidR="002D7C52" w:rsidRPr="00A2279D" w:rsidRDefault="00411571" w:rsidP="00311CD6">
      <w:pPr>
        <w:tabs>
          <w:tab w:val="left" w:pos="0"/>
        </w:tabs>
        <w:spacing w:before="120" w:after="120"/>
        <w:rPr>
          <w:rFonts w:cs="Arial"/>
          <w:noProof/>
          <w:color w:val="000000" w:themeColor="text1"/>
          <w:sz w:val="20"/>
          <w:szCs w:val="20"/>
          <w:u w:val="single"/>
          <w:lang w:val="en-GB"/>
        </w:rPr>
      </w:pPr>
      <w:hyperlink r:id="rId39" w:history="1">
        <w:r w:rsidR="002D7C52" w:rsidRPr="00A2279D">
          <w:rPr>
            <w:rStyle w:val="Hyperlink"/>
            <w:rFonts w:cs="Arial"/>
            <w:noProof/>
            <w:sz w:val="20"/>
            <w:szCs w:val="20"/>
            <w:lang w:val="en-GB"/>
          </w:rPr>
          <w:t>http://greenpoolcommodities.com/files/8113/4932/3223/121004_Sugar_Consumption_in_Australia_-_A_Statistical_Update_-_Public_Release_Document.pdf</w:t>
        </w:r>
      </w:hyperlink>
    </w:p>
    <w:p w14:paraId="429F2F28"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Harrigan GG, Glenn KC, Ridley WP (2010) Assessing the natural variability in crop composition. Regulatory Toxicology and Pharmacology 58:S13–S20; doi:10.1016/j.yrtph.2010.08.023</w:t>
      </w:r>
    </w:p>
    <w:p w14:paraId="232E07A0"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Herman RA, Ekmay R (2014) Do whole-food animal feeding studies have any value in the safety assessment of GM crops? Regulatory Toxicology and Pharmacology 68:171–174</w:t>
      </w:r>
    </w:p>
    <w:p w14:paraId="04524705"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Herman RA, Scherer PN, Young DL, Mihaliak CA, Meade T, Woodsworth AT, Stockhoff BA, Narva KE (2002) Binary insecticidal crystal protein from Bacillus thuringiensis, strain PS149B1: effects of individual protein components and mixtures in laboratory bioassays  . Journal of Economic Entomology 95(3):635–639</w:t>
      </w:r>
    </w:p>
    <w:p w14:paraId="78CD4CA1"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Hernandez E, Ramisse F, Ducoureau J-P, Cruel T, Cavallo J-D (1998)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xml:space="preserve"> subsp. </w:t>
      </w:r>
      <w:r w:rsidRPr="00A2279D">
        <w:rPr>
          <w:rFonts w:cs="Arial"/>
          <w:i/>
          <w:noProof/>
          <w:color w:val="000000" w:themeColor="text1"/>
          <w:sz w:val="20"/>
          <w:szCs w:val="20"/>
          <w:lang w:val="en-GB"/>
        </w:rPr>
        <w:t>konkukian</w:t>
      </w:r>
      <w:r w:rsidRPr="00A2279D">
        <w:rPr>
          <w:rFonts w:cs="Arial"/>
          <w:noProof/>
          <w:color w:val="000000" w:themeColor="text1"/>
          <w:sz w:val="20"/>
          <w:szCs w:val="20"/>
          <w:lang w:val="en-GB"/>
        </w:rPr>
        <w:t xml:space="preserve"> (serotype H34) superinfection: case report and experimental evidence of pathogenicity in immunosuppressed mice. Journal of Clinical Microbiology 36:2138–2139</w:t>
      </w:r>
    </w:p>
    <w:p w14:paraId="0CE02A47"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Hérouet C, Esdaile DJ, Mallyon BA, Debruyne E, Schulz A, Currier T, Hendrickx K, van der Klis R-J, Rouan D (2005) Safety evaluation of the phosphinothricin acetyltransferase proteins encoded by the </w:t>
      </w:r>
      <w:r w:rsidRPr="00A2279D">
        <w:rPr>
          <w:rFonts w:cs="Arial"/>
          <w:i/>
          <w:noProof/>
          <w:color w:val="000000" w:themeColor="text1"/>
          <w:sz w:val="20"/>
          <w:szCs w:val="20"/>
          <w:lang w:val="en-GB"/>
        </w:rPr>
        <w:t>pat</w:t>
      </w:r>
      <w:r w:rsidRPr="00A2279D">
        <w:rPr>
          <w:rFonts w:cs="Arial"/>
          <w:noProof/>
          <w:color w:val="000000" w:themeColor="text1"/>
          <w:sz w:val="20"/>
          <w:szCs w:val="20"/>
          <w:lang w:val="en-GB"/>
        </w:rPr>
        <w:t xml:space="preserve"> and </w:t>
      </w:r>
      <w:r w:rsidRPr="00A2279D">
        <w:rPr>
          <w:rFonts w:cs="Arial"/>
          <w:i/>
          <w:noProof/>
          <w:color w:val="000000" w:themeColor="text1"/>
          <w:sz w:val="20"/>
          <w:szCs w:val="20"/>
          <w:lang w:val="en-GB"/>
        </w:rPr>
        <w:t>bar</w:t>
      </w:r>
      <w:r w:rsidRPr="00A2279D">
        <w:rPr>
          <w:rFonts w:cs="Arial"/>
          <w:noProof/>
          <w:color w:val="000000" w:themeColor="text1"/>
          <w:sz w:val="20"/>
          <w:szCs w:val="20"/>
          <w:lang w:val="en-GB"/>
        </w:rPr>
        <w:t xml:space="preserve"> sequences that confer tolerance to glufosinate-ammonium herbicide in transgenic plants. Regulatory Toxicology and Pharmacology 41:134–149</w:t>
      </w:r>
    </w:p>
    <w:p w14:paraId="766FAEA1"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lastRenderedPageBreak/>
        <w:t>Hertig C, Rebmann G, Bull J, Mauch F, Dudler R (1991) Sequence and tissue-specific expression of a putative peroxidase gene from wheat (Triticum aestivum L.). Plant Molecular Biology 16(1):171–174</w:t>
      </w:r>
    </w:p>
    <w:p w14:paraId="68BD858C"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Hofmann C, Vanderbruggen H, Höfte H, Van Rie J, Jansens S, Van Mellaert H (1988) Specificity of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xml:space="preserve"> d-endotoxins is correlated with the presence of high-affinity binding sites in the brush border membrane of target inscet midguts. Proceedings of the National Academy of Sciences 85:7844–7848</w:t>
      </w:r>
    </w:p>
    <w:p w14:paraId="63B65E59"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Höfte H, Whiteley HR (1989) Insecticidal crystal proteins of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Microbiological Reviews 53:242–255</w:t>
      </w:r>
    </w:p>
    <w:p w14:paraId="3B6F2CC4"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ILSI (2014) International Life Sciences Institute Crop Composition Database Version 4.0.</w:t>
      </w:r>
    </w:p>
    <w:p w14:paraId="4E3968D5" w14:textId="37D916F3" w:rsidR="002D7C52" w:rsidRPr="00A2279D" w:rsidRDefault="00411571" w:rsidP="00311CD6">
      <w:pPr>
        <w:tabs>
          <w:tab w:val="left" w:pos="0"/>
        </w:tabs>
        <w:spacing w:before="120" w:after="120"/>
        <w:rPr>
          <w:rFonts w:cs="Arial"/>
          <w:noProof/>
          <w:color w:val="000000" w:themeColor="text1"/>
          <w:sz w:val="20"/>
          <w:szCs w:val="20"/>
          <w:u w:val="single"/>
          <w:lang w:val="en-GB"/>
        </w:rPr>
      </w:pPr>
      <w:hyperlink r:id="rId40" w:history="1">
        <w:r w:rsidR="002D7C52" w:rsidRPr="00A2279D">
          <w:rPr>
            <w:rStyle w:val="Hyperlink"/>
            <w:rFonts w:cs="Arial"/>
            <w:noProof/>
            <w:sz w:val="20"/>
            <w:szCs w:val="20"/>
            <w:lang w:val="en-GB"/>
          </w:rPr>
          <w:t>http://www.cropcomposition.org/query/index.html</w:t>
        </w:r>
      </w:hyperlink>
    </w:p>
    <w:p w14:paraId="4F52E08E"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Jackson SG, Goodbrand RB, Ahmed R, Kasatiya S (1995) </w:t>
      </w:r>
      <w:r w:rsidRPr="00A2279D">
        <w:rPr>
          <w:rFonts w:cs="Arial"/>
          <w:i/>
          <w:noProof/>
          <w:color w:val="000000" w:themeColor="text1"/>
          <w:sz w:val="20"/>
          <w:szCs w:val="20"/>
          <w:lang w:val="en-GB"/>
        </w:rPr>
        <w:t>Bacillus cereus</w:t>
      </w:r>
      <w:r w:rsidRPr="00A2279D">
        <w:rPr>
          <w:rFonts w:cs="Arial"/>
          <w:noProof/>
          <w:color w:val="000000" w:themeColor="text1"/>
          <w:sz w:val="20"/>
          <w:szCs w:val="20"/>
          <w:lang w:val="en-GB"/>
        </w:rPr>
        <w:t xml:space="preserve"> and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xml:space="preserve"> isolated in a gastroeneritis outbreak investigation. Letters in Applied Microbiology 21:103–105</w:t>
      </w:r>
    </w:p>
    <w:p w14:paraId="1D935304"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Keil M, Sanchez-Serrano J, Schell J, Willmitzer L (1986) Primary structure of a proteinase inhibitor II gene from potato (Solanum tuberosum). Nucleic Acids Research 14(14):5641–5650</w:t>
      </w:r>
    </w:p>
    <w:p w14:paraId="375DEB9F"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Kim S-I, Veena, Gelvin SB (2007) Genome-wide analysis of </w:t>
      </w:r>
      <w:r w:rsidRPr="00A2279D">
        <w:rPr>
          <w:rFonts w:cs="Arial"/>
          <w:i/>
          <w:noProof/>
          <w:color w:val="000000" w:themeColor="text1"/>
          <w:sz w:val="20"/>
          <w:szCs w:val="20"/>
          <w:lang w:val="en-GB"/>
        </w:rPr>
        <w:t>Agrobacterium</w:t>
      </w:r>
      <w:r w:rsidRPr="00A2279D">
        <w:rPr>
          <w:rFonts w:cs="Arial"/>
          <w:noProof/>
          <w:color w:val="000000" w:themeColor="text1"/>
          <w:sz w:val="20"/>
          <w:szCs w:val="20"/>
          <w:lang w:val="en-GB"/>
        </w:rPr>
        <w:t xml:space="preserve"> T-DNA integration sites in the Arabidopsis genome generated under non-selective conditions. The Plant Journal 51:779–791</w:t>
      </w:r>
    </w:p>
    <w:p w14:paraId="0AB16D1E"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Koch MS, Ward JM, Levine SL, Baum JA, Vicini JL, Hammond BG (2015) The food and environmental safety of Bt crops. Frontiers in Plant Science 6:283</w:t>
      </w:r>
    </w:p>
    <w:p w14:paraId="61D234D7"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Kützner HJ (1981) The Family Streptomycetaceae. In: Starr MP, Stolp H, Trüper HG, Ballows A, and Schlegel HG (eds) The Prokaryotes: A Handbook on Habitats, Isolation and Identification of Bacteria. Springer Verlag, Berlin, p. 2028–2090</w:t>
      </w:r>
    </w:p>
    <w:p w14:paraId="38337CD2"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Masson L, Schwab G, Mazza A, Brousseau R, Potvin L, Schwartz JL (2004) A novel Bacillus thuringiensis (PS149B1) containing a Cry34Ab1/Cry35Ab1 binary toxin specific for the western corn rootworm Diabrotica virgifera virgifera LeConte forms ion channels in lipid membranes. Biochemistry 43(38):12349–12357</w:t>
      </w:r>
    </w:p>
    <w:p w14:paraId="32126B5A"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Metcalfe DD, Astwood JD, Townsend R, Sampson HA, Taylor SL, Fuchs RL (1996) Assessment of the allergenic potential of foods derived from genetically engineered crop plants. Critical Reviews in Food Science and Nutrition 36 Suppl:S165–S186</w:t>
      </w:r>
    </w:p>
    <w:p w14:paraId="57A3D534"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Moellenbeck DJ, Peters ML, Bing JW, Rouse JR, Higgins LS, Sims L, Nevshemal T, Marshall L, Ellis RT, Bystrak PG, Lang BA, Stewart JL, Kouba K, Sondag V, Gustafson V, Nour K, Xu D, Swenson J, Zhang J, Czapla T, Schwab G, Jayne S, Stockhoff BA, Narva K, Schnepf HE, Stelman SJ, Poutre C, Koziel M, Duck N (2001) Insecticidal proteins from Bacillus thuringiensis protect corn from corn rootworms. Nature Biotechnology 19(7):668–672</w:t>
      </w:r>
    </w:p>
    <w:p w14:paraId="5D594C7D"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NPTN (2000)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xml:space="preserve"> (Technical Fact Sheet)., National Pesticide Telecommunications Network, Oregon State University &amp; U.S. Environmental Protection Agency.</w:t>
      </w:r>
    </w:p>
    <w:p w14:paraId="16BD1E2F" w14:textId="117D525E" w:rsidR="002D7C52" w:rsidRPr="00A2279D" w:rsidRDefault="00411571" w:rsidP="00311CD6">
      <w:pPr>
        <w:tabs>
          <w:tab w:val="left" w:pos="0"/>
        </w:tabs>
        <w:spacing w:before="120" w:after="120"/>
        <w:rPr>
          <w:rFonts w:cs="Arial"/>
          <w:noProof/>
          <w:color w:val="000000" w:themeColor="text1"/>
          <w:sz w:val="20"/>
          <w:szCs w:val="20"/>
          <w:u w:val="single"/>
          <w:lang w:val="en-GB"/>
        </w:rPr>
      </w:pPr>
      <w:hyperlink r:id="rId41" w:history="1">
        <w:r w:rsidR="002D7C52" w:rsidRPr="00A2279D">
          <w:rPr>
            <w:rStyle w:val="Hyperlink"/>
            <w:rFonts w:cs="Arial"/>
            <w:noProof/>
            <w:sz w:val="20"/>
            <w:szCs w:val="20"/>
            <w:lang w:val="en-GB"/>
          </w:rPr>
          <w:t>http://npic.orst.edu/factsheets/BTtech.pdf</w:t>
        </w:r>
      </w:hyperlink>
    </w:p>
    <w:p w14:paraId="126FDC10"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Odell JT, Nagy F, Chua N-H (1985) Identification of DNA sequences required for activity of the cauliflower mosaic virus 35S promoter. Nature 313:810–812</w:t>
      </w:r>
    </w:p>
    <w:p w14:paraId="0E8F69B8"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OECD (2002) Consensus document on compositional considerations for new varieties of maize (</w:t>
      </w:r>
      <w:r w:rsidRPr="00A2279D">
        <w:rPr>
          <w:rFonts w:cs="Arial"/>
          <w:i/>
          <w:noProof/>
          <w:color w:val="000000" w:themeColor="text1"/>
          <w:sz w:val="20"/>
          <w:szCs w:val="20"/>
          <w:lang w:val="en-GB"/>
        </w:rPr>
        <w:t>Zea mays</w:t>
      </w:r>
      <w:r w:rsidRPr="00A2279D">
        <w:rPr>
          <w:rFonts w:cs="Arial"/>
          <w:noProof/>
          <w:color w:val="000000" w:themeColor="text1"/>
          <w:sz w:val="20"/>
          <w:szCs w:val="20"/>
          <w:lang w:val="en-GB"/>
        </w:rPr>
        <w:t>): Key food and feed nutrients, anti-nutrients and secondary plant metabolites. Organisation for Economic Co-operation and Development, Paris.</w:t>
      </w:r>
    </w:p>
    <w:p w14:paraId="1B1FE4BD" w14:textId="0990B21A" w:rsidR="002D7C52" w:rsidRPr="00A2279D" w:rsidRDefault="00411571" w:rsidP="00311CD6">
      <w:pPr>
        <w:tabs>
          <w:tab w:val="left" w:pos="0"/>
        </w:tabs>
        <w:spacing w:before="120" w:after="120"/>
        <w:rPr>
          <w:rFonts w:cs="Arial"/>
          <w:noProof/>
          <w:color w:val="000000" w:themeColor="text1"/>
          <w:sz w:val="20"/>
          <w:szCs w:val="20"/>
          <w:u w:val="single"/>
          <w:lang w:val="en-GB"/>
        </w:rPr>
      </w:pPr>
      <w:hyperlink r:id="rId42" w:history="1">
        <w:r w:rsidR="002D7C52" w:rsidRPr="00A2279D">
          <w:rPr>
            <w:rStyle w:val="Hyperlink"/>
            <w:rFonts w:cs="Arial"/>
            <w:noProof/>
            <w:sz w:val="20"/>
            <w:szCs w:val="20"/>
            <w:lang w:val="en-GB"/>
          </w:rPr>
          <w:t>http://www.oecd.org/officialdocuments/displaydocumentpdf?cote=env/jm/mono(2002)25&amp;doclanguage=en</w:t>
        </w:r>
      </w:hyperlink>
    </w:p>
    <w:p w14:paraId="272E40A3"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OECD (2003) Considerations for the safety assessment of animal feedstuffs derived from genetically modified plants. ENV/JM/MONO(2003)10. Organisation for Economic Co-operation and Development, Paris.</w:t>
      </w:r>
    </w:p>
    <w:p w14:paraId="25475435" w14:textId="35965DA6" w:rsidR="002D7C52" w:rsidRPr="00A2279D" w:rsidRDefault="00411571" w:rsidP="00311CD6">
      <w:pPr>
        <w:tabs>
          <w:tab w:val="left" w:pos="0"/>
        </w:tabs>
        <w:spacing w:before="120" w:after="120"/>
        <w:rPr>
          <w:rFonts w:cs="Arial"/>
          <w:noProof/>
          <w:color w:val="000000" w:themeColor="text1"/>
          <w:sz w:val="20"/>
          <w:szCs w:val="20"/>
          <w:u w:val="single"/>
          <w:lang w:val="en-GB"/>
        </w:rPr>
      </w:pPr>
      <w:hyperlink r:id="rId43" w:history="1">
        <w:r w:rsidR="002D7C52" w:rsidRPr="00A2279D">
          <w:rPr>
            <w:rStyle w:val="Hyperlink"/>
            <w:rFonts w:cs="Arial"/>
            <w:noProof/>
            <w:sz w:val="20"/>
            <w:szCs w:val="20"/>
            <w:lang w:val="en-GB"/>
          </w:rPr>
          <w:t>http://www.oecd.org/officialdocuments/displaydocumentpdf?cote=ENV/JM/MONO(2003)10&amp;doclanguage=en</w:t>
        </w:r>
      </w:hyperlink>
    </w:p>
    <w:p w14:paraId="4DCEC9D5"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lastRenderedPageBreak/>
        <w:t xml:space="preserve">OECD (2007) Consensus document on safety information on transgenic plants expressing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xml:space="preserve"> - derived insect control proteins. ENV/JM/MONO(2007)14. Organisation for Economic Co-operation and Development.</w:t>
      </w:r>
    </w:p>
    <w:p w14:paraId="7037FD6C" w14:textId="0FECB223" w:rsidR="002D7C52" w:rsidRPr="00A2279D" w:rsidRDefault="00411571" w:rsidP="00311CD6">
      <w:pPr>
        <w:tabs>
          <w:tab w:val="left" w:pos="0"/>
        </w:tabs>
        <w:spacing w:before="120" w:after="120"/>
        <w:rPr>
          <w:rFonts w:cs="Arial"/>
          <w:noProof/>
          <w:color w:val="000000" w:themeColor="text1"/>
          <w:sz w:val="20"/>
          <w:szCs w:val="20"/>
          <w:u w:val="single"/>
          <w:lang w:val="en-GB"/>
        </w:rPr>
      </w:pPr>
      <w:hyperlink r:id="rId44" w:history="1">
        <w:r w:rsidR="002D7C52" w:rsidRPr="00A2279D">
          <w:rPr>
            <w:rStyle w:val="Hyperlink"/>
            <w:rFonts w:cs="Arial"/>
            <w:noProof/>
            <w:sz w:val="20"/>
            <w:szCs w:val="20"/>
            <w:lang w:val="en-GB"/>
          </w:rPr>
          <w:t>http://www.oecd.org/officialdocuments/publicdisplaydocumentpdf/?cote=ENV/JM/MONO(2007)14&amp;docLanguage=En</w:t>
        </w:r>
      </w:hyperlink>
    </w:p>
    <w:p w14:paraId="7EDD8D84"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OGTR (2008) The biology of </w:t>
      </w:r>
      <w:r w:rsidRPr="00A2279D">
        <w:rPr>
          <w:rFonts w:cs="Arial"/>
          <w:i/>
          <w:noProof/>
          <w:color w:val="000000" w:themeColor="text1"/>
          <w:sz w:val="20"/>
          <w:szCs w:val="20"/>
          <w:lang w:val="en-GB"/>
        </w:rPr>
        <w:t>Zea mays</w:t>
      </w:r>
      <w:r w:rsidRPr="00A2279D">
        <w:rPr>
          <w:rFonts w:cs="Arial"/>
          <w:noProof/>
          <w:color w:val="000000" w:themeColor="text1"/>
          <w:sz w:val="20"/>
          <w:szCs w:val="20"/>
          <w:lang w:val="en-GB"/>
        </w:rPr>
        <w:t xml:space="preserve"> L. ssp </w:t>
      </w:r>
      <w:r w:rsidRPr="00A2279D">
        <w:rPr>
          <w:rFonts w:cs="Arial"/>
          <w:i/>
          <w:noProof/>
          <w:color w:val="000000" w:themeColor="text1"/>
          <w:sz w:val="20"/>
          <w:szCs w:val="20"/>
          <w:lang w:val="en-GB"/>
        </w:rPr>
        <w:t>mays</w:t>
      </w:r>
      <w:r w:rsidRPr="00A2279D">
        <w:rPr>
          <w:rFonts w:cs="Arial"/>
          <w:noProof/>
          <w:color w:val="000000" w:themeColor="text1"/>
          <w:sz w:val="20"/>
          <w:szCs w:val="20"/>
          <w:lang w:val="en-GB"/>
        </w:rPr>
        <w:t xml:space="preserve"> (maize or corn). Prepared by the Office of the Gene Technology Regulator, Australia.</w:t>
      </w:r>
    </w:p>
    <w:p w14:paraId="34398762" w14:textId="1EE9B525" w:rsidR="002D7C52" w:rsidRPr="00A2279D" w:rsidRDefault="00411571" w:rsidP="00311CD6">
      <w:pPr>
        <w:tabs>
          <w:tab w:val="left" w:pos="0"/>
        </w:tabs>
        <w:spacing w:before="120" w:after="120"/>
        <w:rPr>
          <w:rFonts w:cs="Arial"/>
          <w:noProof/>
          <w:color w:val="000000" w:themeColor="text1"/>
          <w:sz w:val="20"/>
          <w:szCs w:val="20"/>
          <w:u w:val="single"/>
          <w:lang w:val="en-GB"/>
        </w:rPr>
      </w:pPr>
      <w:hyperlink r:id="rId45" w:history="1">
        <w:r w:rsidR="002D7C52" w:rsidRPr="00A2279D">
          <w:rPr>
            <w:rStyle w:val="Hyperlink"/>
            <w:rFonts w:cs="Arial"/>
            <w:noProof/>
            <w:sz w:val="20"/>
            <w:szCs w:val="20"/>
            <w:lang w:val="en-GB"/>
          </w:rPr>
          <w:t>http://www.ogtr.gov.au/internet/ogtr/publishing.nsf/Content/riskassessments-1</w:t>
        </w:r>
      </w:hyperlink>
    </w:p>
    <w:p w14:paraId="768D33F5"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Pearson WR, Lipman DJ (1988) Improved tools for biological sequence comparison. Proceedings of the National Academy of Sciences 85(8):2444–2448</w:t>
      </w:r>
    </w:p>
    <w:p w14:paraId="1C76E31A"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Pietrzak M, Shillito RD, Hohn T, Potrykus I (1986) Expression in plants of two bacterial antibiotic resistance genes after protoplast transformation with a new plant expression vector. Nucleic Acids Research 14:5857–5868</w:t>
      </w:r>
    </w:p>
    <w:p w14:paraId="6254E6CD"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Ransom J, Endres GJ (2014) Corn growth and management quick guide. A-1173, North Dakota State University Extension Service.</w:t>
      </w:r>
    </w:p>
    <w:p w14:paraId="2B4FA7D3" w14:textId="43E70C94" w:rsidR="002D7C52" w:rsidRPr="00A2279D" w:rsidRDefault="00411571" w:rsidP="00311CD6">
      <w:pPr>
        <w:tabs>
          <w:tab w:val="left" w:pos="0"/>
        </w:tabs>
        <w:spacing w:before="120" w:after="120"/>
        <w:rPr>
          <w:rFonts w:cs="Arial"/>
          <w:noProof/>
          <w:color w:val="000000" w:themeColor="text1"/>
          <w:sz w:val="20"/>
          <w:szCs w:val="20"/>
          <w:u w:val="single"/>
          <w:lang w:val="en-GB"/>
        </w:rPr>
      </w:pPr>
      <w:hyperlink r:id="rId46" w:history="1">
        <w:r w:rsidR="002D7C52" w:rsidRPr="00A2279D">
          <w:rPr>
            <w:rStyle w:val="Hyperlink"/>
            <w:rFonts w:cs="Arial"/>
            <w:noProof/>
            <w:sz w:val="20"/>
            <w:szCs w:val="20"/>
            <w:lang w:val="en-GB"/>
          </w:rPr>
          <w:t>http://www.ag.ndsu.edu/publications/landing-pages/crops/corn-growth-and-management-quick-guide-a-1173</w:t>
        </w:r>
      </w:hyperlink>
    </w:p>
    <w:p w14:paraId="0AFBC246"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Ridley WP, Harrigan GG, Breeze ML, Nemeth MA, Sidhu RS, Glenn KC (2011) Evaluation of compositional equivalence for multitrait biotechnology crops. Journal of Agricultural and Food Chemistry 59:5865–5876</w:t>
      </w:r>
    </w:p>
    <w:p w14:paraId="116CB13A"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Siebert MW, Babock JM, Nolting S, Santos AC, Adamczyk JJ, Neese PA, King JE, Jenkins JN, McCarty J, Lorenz GM, Fromme DD, Lassiter RB (2014) Efficacy of Cry1F insecticidal protein in maize and cotton for control of fall armyworm (Lepidoptera: Noctuidae). Florida Entomologist 91(4):555–565</w:t>
      </w:r>
    </w:p>
    <w:p w14:paraId="195609F5"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Wang, N., Heetland, L. L., Solawetz, W. E., Zhao, Z.-Y. (2008) Highly transformable elite inbred line - PHWWE. Patent US 2008/0072344 A1</w:t>
      </w:r>
    </w:p>
    <w:p w14:paraId="4790BE22"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Wehrmann A, Van Vliet A, Opsomer C, Botterman J, Schulz A (1996) The similarities of </w:t>
      </w:r>
      <w:r w:rsidRPr="00A2279D">
        <w:rPr>
          <w:rFonts w:cs="Arial"/>
          <w:i/>
          <w:noProof/>
          <w:color w:val="000000" w:themeColor="text1"/>
          <w:sz w:val="20"/>
          <w:szCs w:val="20"/>
          <w:lang w:val="en-GB"/>
        </w:rPr>
        <w:t>bar</w:t>
      </w:r>
      <w:r w:rsidRPr="00A2279D">
        <w:rPr>
          <w:rFonts w:cs="Arial"/>
          <w:noProof/>
          <w:color w:val="000000" w:themeColor="text1"/>
          <w:sz w:val="20"/>
          <w:szCs w:val="20"/>
          <w:lang w:val="en-GB"/>
        </w:rPr>
        <w:t xml:space="preserve"> and </w:t>
      </w:r>
      <w:r w:rsidRPr="00A2279D">
        <w:rPr>
          <w:rFonts w:cs="Arial"/>
          <w:i/>
          <w:noProof/>
          <w:color w:val="000000" w:themeColor="text1"/>
          <w:sz w:val="20"/>
          <w:szCs w:val="20"/>
          <w:lang w:val="en-GB"/>
        </w:rPr>
        <w:t>pat</w:t>
      </w:r>
      <w:r w:rsidRPr="00A2279D">
        <w:rPr>
          <w:rFonts w:cs="Arial"/>
          <w:noProof/>
          <w:color w:val="000000" w:themeColor="text1"/>
          <w:sz w:val="20"/>
          <w:szCs w:val="20"/>
          <w:lang w:val="en-GB"/>
        </w:rPr>
        <w:t xml:space="preserve"> gene products make them equally applicable for plant engineers. Nature Biotechnology 14:1274–1278</w:t>
      </w:r>
    </w:p>
    <w:p w14:paraId="55A528A8"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White PJ, Pollak LM (1995) Corn as a food source in the United States: Part II. Processes, products, composition, and nutritive values. In:  Cereal Foods World 40. p. 756–762</w:t>
      </w:r>
    </w:p>
    <w:p w14:paraId="21D4B5A9"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WHO. Microbial pest control agent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xml:space="preserve">. (217). 1999. Geneva, World Health Organization. Environmental Health Criteria. </w:t>
      </w:r>
    </w:p>
    <w:p w14:paraId="75565257"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Wohlleben W, Arnold W, Broer I, Hillemann D, Strauch E, Punier A (1988) Nucleotide sequence of the phosphinothricin N-acetyltransferase gene from </w:t>
      </w:r>
      <w:r w:rsidRPr="00A2279D">
        <w:rPr>
          <w:rFonts w:cs="Arial"/>
          <w:i/>
          <w:noProof/>
          <w:color w:val="000000" w:themeColor="text1"/>
          <w:sz w:val="20"/>
          <w:szCs w:val="20"/>
          <w:lang w:val="en-GB"/>
        </w:rPr>
        <w:t>Streptomyces viridochromogenes</w:t>
      </w:r>
      <w:r w:rsidRPr="00A2279D">
        <w:rPr>
          <w:rFonts w:cs="Arial"/>
          <w:noProof/>
          <w:color w:val="000000" w:themeColor="text1"/>
          <w:sz w:val="20"/>
          <w:szCs w:val="20"/>
          <w:lang w:val="en-GB"/>
        </w:rPr>
        <w:t xml:space="preserve"> Tü494 and its expression in </w:t>
      </w:r>
      <w:r w:rsidRPr="00A2279D">
        <w:rPr>
          <w:rFonts w:cs="Arial"/>
          <w:i/>
          <w:noProof/>
          <w:color w:val="000000" w:themeColor="text1"/>
          <w:sz w:val="20"/>
          <w:szCs w:val="20"/>
          <w:lang w:val="en-GB"/>
        </w:rPr>
        <w:t>Nicotiana tabacum</w:t>
      </w:r>
      <w:r w:rsidRPr="00A2279D">
        <w:rPr>
          <w:rFonts w:cs="Arial"/>
          <w:noProof/>
          <w:color w:val="000000" w:themeColor="text1"/>
          <w:sz w:val="20"/>
          <w:szCs w:val="20"/>
          <w:lang w:val="en-GB"/>
        </w:rPr>
        <w:t>. Gene 70:25–37</w:t>
      </w:r>
    </w:p>
    <w:p w14:paraId="5A2F7DAB"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Zhao Z, Gu W, Cai T, Tagliani L, Hondred D, Bond D, Schroeder S, Rudert M, Pierce D (2001) High throughput genetic transformation mediated by </w:t>
      </w:r>
      <w:r w:rsidRPr="00A2279D">
        <w:rPr>
          <w:rFonts w:cs="Arial"/>
          <w:i/>
          <w:noProof/>
          <w:color w:val="000000" w:themeColor="text1"/>
          <w:sz w:val="20"/>
          <w:szCs w:val="20"/>
          <w:lang w:val="en-GB"/>
        </w:rPr>
        <w:t>Agrobacterium tumefaciens</w:t>
      </w:r>
      <w:r w:rsidRPr="00A2279D">
        <w:rPr>
          <w:rFonts w:cs="Arial"/>
          <w:noProof/>
          <w:color w:val="000000" w:themeColor="text1"/>
          <w:sz w:val="20"/>
          <w:szCs w:val="20"/>
          <w:lang w:val="en-GB"/>
        </w:rPr>
        <w:t xml:space="preserve"> in maize. Molecular Breeding 8:323–333</w:t>
      </w:r>
    </w:p>
    <w:p w14:paraId="60C5ACBA" w14:textId="5D84E76C" w:rsidR="00061CB2" w:rsidRPr="00B9430A" w:rsidRDefault="002D7C52" w:rsidP="00311CD6">
      <w:pPr>
        <w:tabs>
          <w:tab w:val="left" w:pos="0"/>
        </w:tabs>
        <w:spacing w:before="120" w:after="120"/>
        <w:rPr>
          <w:color w:val="000000" w:themeColor="text1"/>
          <w:lang w:val="en-GB"/>
        </w:rPr>
      </w:pPr>
      <w:r w:rsidRPr="00A2279D">
        <w:rPr>
          <w:rFonts w:cs="Arial"/>
          <w:noProof/>
          <w:color w:val="000000" w:themeColor="text1"/>
          <w:sz w:val="20"/>
          <w:szCs w:val="20"/>
          <w:lang w:val="en-GB"/>
        </w:rPr>
        <w:t>Zhou J, Harrigan GG, Berman KH, Webb EG, Klusmeyer TH, Nemeth MA (2011) Stability in the composition equivalence of grain from insect-protected maize and seed from glyphosate-tolerant soybean to conventional counterparts over multiple seasons, locations, and breeding germplasms. Journal of Agricultural and Food Chemistry 59:8822–8828</w:t>
      </w:r>
      <w:r w:rsidR="00636A93" w:rsidRPr="00A2279D">
        <w:rPr>
          <w:rFonts w:cs="Arial"/>
          <w:color w:val="000000" w:themeColor="text1"/>
          <w:sz w:val="20"/>
          <w:szCs w:val="20"/>
          <w:lang w:val="en-GB"/>
        </w:rPr>
        <w:fldChar w:fldCharType="end"/>
      </w:r>
    </w:p>
    <w:sectPr w:rsidR="00061CB2" w:rsidRPr="00B9430A" w:rsidSect="00294F31">
      <w:headerReference w:type="even" r:id="rId47"/>
      <w:footerReference w:type="even" r:id="rId48"/>
      <w:footerReference w:type="default" r:id="rId49"/>
      <w:footerReference w:type="first" r:id="rId5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49BB0" w14:textId="77777777" w:rsidR="00D96843" w:rsidRDefault="00D96843" w:rsidP="009A129C">
      <w:r>
        <w:separator/>
      </w:r>
    </w:p>
  </w:endnote>
  <w:endnote w:type="continuationSeparator" w:id="0">
    <w:p w14:paraId="2796C572" w14:textId="77777777" w:rsidR="00D96843" w:rsidRDefault="00D96843" w:rsidP="009A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AIISD+MinionPro-Regular">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FDB7A" w14:textId="77777777" w:rsidR="00D96843" w:rsidRDefault="00D96843" w:rsidP="00CE5AD9">
    <w:pPr>
      <w:pStyle w:val="Footer"/>
      <w:framePr w:wrap="around" w:vAnchor="text" w:hAnchor="margin" w:xAlign="center" w:y="1"/>
      <w:rPr>
        <w:rStyle w:val="PageNumber"/>
      </w:rPr>
    </w:pPr>
    <w:r w:rsidRPr="00B87A84">
      <w:rPr>
        <w:rStyle w:val="PageNumber"/>
      </w:rPr>
      <w:t xml:space="preserve"> </w:t>
    </w:r>
    <w:r>
      <w:rPr>
        <w:rStyle w:val="PageNumber"/>
      </w:rPr>
      <w:fldChar w:fldCharType="begin"/>
    </w:r>
    <w:r>
      <w:rPr>
        <w:rStyle w:val="PageNumber"/>
      </w:rPr>
      <w:instrText xml:space="preserve">PAGE  </w:instrText>
    </w:r>
    <w:r>
      <w:rPr>
        <w:rStyle w:val="PageNumber"/>
      </w:rPr>
      <w:fldChar w:fldCharType="end"/>
    </w:r>
  </w:p>
  <w:p w14:paraId="6723CC0E" w14:textId="77777777" w:rsidR="00D96843" w:rsidRPr="00B87A84" w:rsidRDefault="00D96843" w:rsidP="00CE5AD9">
    <w:pPr>
      <w:pStyle w:val="Header"/>
      <w:tabs>
        <w:tab w:val="right" w:pos="8100"/>
      </w:tabs>
      <w:ind w:right="360"/>
      <w:rPr>
        <w:rStyle w:val="PageNumber"/>
      </w:rPr>
    </w:pPr>
    <w:r w:rsidRPr="00B87A84">
      <w:rPr>
        <w:rStyle w:val="PageNumber"/>
      </w:rPr>
      <w:t xml:space="preserve"> of </w:t>
    </w:r>
    <w:r>
      <w:rPr>
        <w:rStyle w:val="PageNumber"/>
        <w:noProof/>
      </w:rPr>
      <w:t>161</w:t>
    </w:r>
  </w:p>
  <w:p w14:paraId="63583523" w14:textId="77777777" w:rsidR="00D96843" w:rsidRPr="00B87A84" w:rsidRDefault="00D96843" w:rsidP="00CE5AD9">
    <w:pPr>
      <w:pStyle w:val="Header"/>
      <w:tabs>
        <w:tab w:val="right" w:pos="8280"/>
      </w:tabs>
      <w:ind w:right="360"/>
    </w:pPr>
    <w:r>
      <w:t>305423 S</w:t>
    </w:r>
  </w:p>
  <w:p w14:paraId="49FB69D0" w14:textId="77777777" w:rsidR="00D96843" w:rsidRDefault="00D96843" w:rsidP="00CE5AD9">
    <w:pPr>
      <w:pStyle w:val="Header"/>
      <w:tabs>
        <w:tab w:val="right" w:pos="8280"/>
      </w:tabs>
      <w:ind w:right="360"/>
    </w:pPr>
  </w:p>
  <w:p w14:paraId="4D173232" w14:textId="77777777" w:rsidR="00D96843" w:rsidRDefault="00D96843" w:rsidP="00CE5AD9">
    <w:pPr>
      <w:pStyle w:val="Header"/>
      <w:tabs>
        <w:tab w:val="right" w:pos="8280"/>
      </w:tabs>
      <w:ind w:right="360"/>
    </w:pPr>
  </w:p>
  <w:p w14:paraId="0DED75A5" w14:textId="77777777" w:rsidR="00D96843" w:rsidRDefault="00D96843" w:rsidP="00CE5AD9">
    <w:pPr>
      <w:pStyle w:val="Header"/>
      <w:tabs>
        <w:tab w:val="right" w:pos="8280"/>
      </w:tabs>
      <w:ind w:right="360"/>
    </w:pPr>
  </w:p>
  <w:p w14:paraId="69C6E75F" w14:textId="77777777" w:rsidR="00D96843" w:rsidRDefault="00D96843" w:rsidP="00CE5AD9">
    <w:pPr>
      <w:pStyle w:val="Header"/>
      <w:tabs>
        <w:tab w:val="right" w:pos="8280"/>
      </w:tabs>
      <w:ind w:right="360"/>
    </w:pPr>
  </w:p>
  <w:p w14:paraId="0EA71CB4" w14:textId="77777777" w:rsidR="00D96843" w:rsidRDefault="00D96843" w:rsidP="00CE5AD9">
    <w:pPr>
      <w:pStyle w:val="Header"/>
      <w:tabs>
        <w:tab w:val="right" w:pos="8280"/>
      </w:tabs>
      <w:ind w:right="360"/>
    </w:pPr>
  </w:p>
  <w:p w14:paraId="3C04DC2A" w14:textId="77777777" w:rsidR="00D96843" w:rsidRDefault="00D96843" w:rsidP="00CE5AD9">
    <w:pPr>
      <w:pStyle w:val="Header"/>
      <w:tabs>
        <w:tab w:val="right" w:pos="8280"/>
      </w:tabs>
      <w:ind w:right="360"/>
    </w:pPr>
  </w:p>
  <w:p w14:paraId="217F08A2" w14:textId="77777777" w:rsidR="00D96843" w:rsidRDefault="00D96843" w:rsidP="00CE5AD9">
    <w:pPr>
      <w:pStyle w:val="Header"/>
      <w:tabs>
        <w:tab w:val="right" w:pos="8280"/>
      </w:tabs>
      <w:ind w:right="360"/>
    </w:pPr>
    <w:r>
      <w:rPr>
        <w:noProof/>
      </w:rPr>
      <w:t>167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AB0DD" w14:textId="77777777" w:rsidR="00D96843" w:rsidRPr="00B9430A" w:rsidRDefault="00D96843" w:rsidP="00CE5AD9">
    <w:pPr>
      <w:pStyle w:val="Footer"/>
      <w:framePr w:wrap="around" w:vAnchor="text" w:hAnchor="margin" w:xAlign="center" w:y="1"/>
      <w:jc w:val="center"/>
      <w:rPr>
        <w:rStyle w:val="PageNumber"/>
        <w:rFonts w:cs="Arial"/>
        <w:sz w:val="20"/>
      </w:rPr>
    </w:pPr>
    <w:r w:rsidRPr="00B9430A">
      <w:rPr>
        <w:rStyle w:val="PageNumber"/>
        <w:rFonts w:cs="Arial"/>
        <w:sz w:val="20"/>
      </w:rPr>
      <w:fldChar w:fldCharType="begin"/>
    </w:r>
    <w:r w:rsidRPr="00B9430A">
      <w:rPr>
        <w:rStyle w:val="PageNumber"/>
        <w:rFonts w:cs="Arial"/>
        <w:sz w:val="20"/>
      </w:rPr>
      <w:instrText xml:space="preserve">PAGE  </w:instrText>
    </w:r>
    <w:r w:rsidRPr="00B9430A">
      <w:rPr>
        <w:rStyle w:val="PageNumber"/>
        <w:rFonts w:cs="Arial"/>
        <w:sz w:val="20"/>
      </w:rPr>
      <w:fldChar w:fldCharType="separate"/>
    </w:r>
    <w:r w:rsidR="00411571">
      <w:rPr>
        <w:rStyle w:val="PageNumber"/>
        <w:rFonts w:cs="Arial"/>
        <w:noProof/>
        <w:sz w:val="20"/>
      </w:rPr>
      <w:t>i</w:t>
    </w:r>
    <w:r w:rsidRPr="00B9430A">
      <w:rPr>
        <w:rStyle w:val="PageNumber"/>
        <w:rFonts w:cs="Arial"/>
        <w:sz w:val="20"/>
      </w:rPr>
      <w:fldChar w:fldCharType="end"/>
    </w:r>
  </w:p>
  <w:p w14:paraId="11EFB22E" w14:textId="77777777" w:rsidR="00D96843" w:rsidRPr="004F7CBC" w:rsidRDefault="00D96843" w:rsidP="00CE5AD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79CB9" w14:textId="77777777" w:rsidR="00D96843" w:rsidRDefault="00D96843" w:rsidP="00CE5A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F4323C" w14:textId="77777777" w:rsidR="00D96843" w:rsidRDefault="00D9684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9BF78" w14:textId="77777777" w:rsidR="00D96843" w:rsidRPr="007D35FA" w:rsidRDefault="00D96843" w:rsidP="002C0CC7">
    <w:pPr>
      <w:pStyle w:val="Footer"/>
      <w:framePr w:wrap="around" w:vAnchor="text" w:hAnchor="margin" w:xAlign="center" w:y="1"/>
      <w:rPr>
        <w:rStyle w:val="PageNumber"/>
        <w:rFonts w:cs="Arial"/>
        <w:szCs w:val="22"/>
      </w:rPr>
    </w:pPr>
    <w:r w:rsidRPr="007D35FA">
      <w:rPr>
        <w:rStyle w:val="PageNumber"/>
        <w:rFonts w:cs="Arial"/>
        <w:szCs w:val="22"/>
      </w:rPr>
      <w:fldChar w:fldCharType="begin"/>
    </w:r>
    <w:r w:rsidRPr="007D35FA">
      <w:rPr>
        <w:rStyle w:val="PageNumber"/>
        <w:rFonts w:cs="Arial"/>
        <w:szCs w:val="22"/>
      </w:rPr>
      <w:instrText xml:space="preserve">PAGE  </w:instrText>
    </w:r>
    <w:r w:rsidRPr="007D35FA">
      <w:rPr>
        <w:rStyle w:val="PageNumber"/>
        <w:rFonts w:cs="Arial"/>
        <w:szCs w:val="22"/>
      </w:rPr>
      <w:fldChar w:fldCharType="separate"/>
    </w:r>
    <w:r w:rsidR="00411571">
      <w:rPr>
        <w:rStyle w:val="PageNumber"/>
        <w:rFonts w:cs="Arial"/>
        <w:noProof/>
        <w:szCs w:val="22"/>
      </w:rPr>
      <w:t>1</w:t>
    </w:r>
    <w:r w:rsidRPr="007D35FA">
      <w:rPr>
        <w:rStyle w:val="PageNumber"/>
        <w:rFonts w:cs="Arial"/>
        <w:szCs w:val="22"/>
      </w:rPr>
      <w:fldChar w:fldCharType="end"/>
    </w:r>
  </w:p>
  <w:p w14:paraId="2FA351FC" w14:textId="77777777" w:rsidR="00D96843" w:rsidRDefault="00D9684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1D6DD" w14:textId="77777777" w:rsidR="00D96843" w:rsidRDefault="00D96843" w:rsidP="00CE5AD9">
    <w:pPr>
      <w:pStyle w:val="Footer"/>
      <w:framePr w:wrap="around" w:vAnchor="text" w:hAnchor="margin" w:xAlign="center" w:y="1"/>
      <w:rPr>
        <w:rStyle w:val="PageNumber"/>
      </w:rPr>
    </w:pPr>
    <w:r w:rsidRPr="00B87A84">
      <w:rPr>
        <w:rStyle w:val="PageNumber"/>
      </w:rPr>
      <w:t xml:space="preserve"> </w:t>
    </w:r>
    <w:r>
      <w:rPr>
        <w:rStyle w:val="PageNumber"/>
      </w:rPr>
      <w:fldChar w:fldCharType="begin"/>
    </w:r>
    <w:r>
      <w:rPr>
        <w:rStyle w:val="PageNumber"/>
      </w:rPr>
      <w:instrText xml:space="preserve">PAGE  </w:instrText>
    </w:r>
    <w:r>
      <w:rPr>
        <w:rStyle w:val="PageNumber"/>
      </w:rPr>
      <w:fldChar w:fldCharType="end"/>
    </w:r>
  </w:p>
  <w:p w14:paraId="28ECAFC2" w14:textId="77777777" w:rsidR="00D96843" w:rsidRPr="00B87A84" w:rsidRDefault="00D96843" w:rsidP="00CE5AD9">
    <w:pPr>
      <w:pStyle w:val="Header"/>
      <w:tabs>
        <w:tab w:val="right" w:pos="8100"/>
      </w:tabs>
      <w:ind w:right="360"/>
      <w:rPr>
        <w:rStyle w:val="PageNumber"/>
      </w:rPr>
    </w:pPr>
    <w:r w:rsidRPr="00B87A84">
      <w:rPr>
        <w:rStyle w:val="PageNumber"/>
      </w:rPr>
      <w:t xml:space="preserve"> of </w:t>
    </w:r>
    <w:r>
      <w:rPr>
        <w:rStyle w:val="PageNumber"/>
        <w:noProof/>
      </w:rPr>
      <w:t>161</w:t>
    </w:r>
  </w:p>
  <w:p w14:paraId="1B1F664B" w14:textId="77777777" w:rsidR="00D96843" w:rsidRPr="00B87A84" w:rsidRDefault="00D96843" w:rsidP="00CE5AD9">
    <w:pPr>
      <w:pStyle w:val="Header"/>
      <w:tabs>
        <w:tab w:val="right" w:pos="8280"/>
      </w:tabs>
      <w:ind w:right="360"/>
    </w:pPr>
    <w:r>
      <w:t>305423 S</w:t>
    </w:r>
  </w:p>
  <w:p w14:paraId="1EA4034B" w14:textId="77777777" w:rsidR="00D96843" w:rsidRDefault="00D96843" w:rsidP="00CE5AD9">
    <w:pPr>
      <w:pStyle w:val="Header"/>
      <w:tabs>
        <w:tab w:val="right" w:pos="8280"/>
      </w:tabs>
      <w:ind w:right="360"/>
    </w:pPr>
  </w:p>
  <w:p w14:paraId="151F28FE" w14:textId="77777777" w:rsidR="00D96843" w:rsidRDefault="00D96843" w:rsidP="00CE5AD9">
    <w:pPr>
      <w:pStyle w:val="Header"/>
      <w:tabs>
        <w:tab w:val="right" w:pos="8280"/>
      </w:tabs>
      <w:ind w:right="360"/>
    </w:pPr>
  </w:p>
  <w:p w14:paraId="67745C75" w14:textId="77777777" w:rsidR="00D96843" w:rsidRDefault="00D96843" w:rsidP="00CE5AD9">
    <w:pPr>
      <w:pStyle w:val="Header"/>
      <w:tabs>
        <w:tab w:val="right" w:pos="8280"/>
      </w:tabs>
      <w:ind w:right="360"/>
    </w:pPr>
  </w:p>
  <w:p w14:paraId="760BD994" w14:textId="77777777" w:rsidR="00D96843" w:rsidRDefault="00D96843" w:rsidP="00CE5AD9">
    <w:pPr>
      <w:pStyle w:val="Header"/>
      <w:tabs>
        <w:tab w:val="right" w:pos="8280"/>
      </w:tabs>
      <w:ind w:right="360"/>
    </w:pPr>
  </w:p>
  <w:p w14:paraId="3FA7043E" w14:textId="77777777" w:rsidR="00D96843" w:rsidRDefault="00D96843" w:rsidP="00CE5AD9">
    <w:pPr>
      <w:pStyle w:val="Header"/>
      <w:tabs>
        <w:tab w:val="right" w:pos="8280"/>
      </w:tabs>
      <w:ind w:right="360"/>
    </w:pPr>
  </w:p>
  <w:p w14:paraId="055A9392" w14:textId="77777777" w:rsidR="00D96843" w:rsidRDefault="00D96843" w:rsidP="00CE5AD9">
    <w:pPr>
      <w:pStyle w:val="Header"/>
      <w:tabs>
        <w:tab w:val="right" w:pos="8280"/>
      </w:tabs>
      <w:ind w:right="360"/>
    </w:pPr>
  </w:p>
  <w:p w14:paraId="7EDC01BB" w14:textId="77777777" w:rsidR="00D96843" w:rsidRDefault="00D96843" w:rsidP="00CE5AD9">
    <w:pPr>
      <w:pStyle w:val="Header"/>
      <w:tabs>
        <w:tab w:val="right" w:pos="8280"/>
      </w:tabs>
      <w:ind w:right="360"/>
    </w:pPr>
    <w:r>
      <w:rPr>
        <w:noProof/>
      </w:rPr>
      <w:t>167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DD083" w14:textId="77777777" w:rsidR="00D96843" w:rsidRPr="00B9430A" w:rsidRDefault="00D96843" w:rsidP="00CE5AD9">
    <w:pPr>
      <w:pStyle w:val="Footer"/>
      <w:framePr w:wrap="around" w:vAnchor="text" w:hAnchor="margin" w:xAlign="center" w:y="1"/>
      <w:jc w:val="center"/>
      <w:rPr>
        <w:rStyle w:val="PageNumber"/>
        <w:rFonts w:cs="Arial"/>
        <w:sz w:val="20"/>
      </w:rPr>
    </w:pPr>
    <w:r w:rsidRPr="00B9430A">
      <w:rPr>
        <w:rStyle w:val="PageNumber"/>
        <w:rFonts w:cs="Arial"/>
        <w:sz w:val="20"/>
      </w:rPr>
      <w:fldChar w:fldCharType="begin"/>
    </w:r>
    <w:r w:rsidRPr="00B9430A">
      <w:rPr>
        <w:rStyle w:val="PageNumber"/>
        <w:rFonts w:cs="Arial"/>
        <w:sz w:val="20"/>
      </w:rPr>
      <w:instrText xml:space="preserve">PAGE  </w:instrText>
    </w:r>
    <w:r w:rsidRPr="00B9430A">
      <w:rPr>
        <w:rStyle w:val="PageNumber"/>
        <w:rFonts w:cs="Arial"/>
        <w:sz w:val="20"/>
      </w:rPr>
      <w:fldChar w:fldCharType="separate"/>
    </w:r>
    <w:r w:rsidR="00411571">
      <w:rPr>
        <w:rStyle w:val="PageNumber"/>
        <w:rFonts w:cs="Arial"/>
        <w:noProof/>
        <w:sz w:val="20"/>
      </w:rPr>
      <w:t>37</w:t>
    </w:r>
    <w:r w:rsidRPr="00B9430A">
      <w:rPr>
        <w:rStyle w:val="PageNumber"/>
        <w:rFonts w:cs="Arial"/>
        <w:sz w:val="20"/>
      </w:rPr>
      <w:fldChar w:fldCharType="end"/>
    </w:r>
  </w:p>
  <w:p w14:paraId="3C8525E1" w14:textId="77777777" w:rsidR="00D96843" w:rsidRPr="004F7CBC" w:rsidRDefault="00D96843" w:rsidP="00CE5AD9">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4BFA5" w14:textId="77777777" w:rsidR="00D96843" w:rsidRDefault="00D96843" w:rsidP="00CE5A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98FC54" w14:textId="77777777" w:rsidR="00D96843" w:rsidRDefault="00D96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1FE72" w14:textId="77777777" w:rsidR="00D96843" w:rsidRDefault="00D96843" w:rsidP="009A129C">
      <w:r>
        <w:separator/>
      </w:r>
    </w:p>
  </w:footnote>
  <w:footnote w:type="continuationSeparator" w:id="0">
    <w:p w14:paraId="1B9A072E" w14:textId="77777777" w:rsidR="00D96843" w:rsidRDefault="00D96843" w:rsidP="009A129C">
      <w:r>
        <w:continuationSeparator/>
      </w:r>
    </w:p>
  </w:footnote>
  <w:footnote w:type="continuationNotice" w:id="1">
    <w:p w14:paraId="75DF99FA" w14:textId="77777777" w:rsidR="00D96843" w:rsidRDefault="00D96843">
      <w:r>
        <w:t>Footnote continues on next page</w:t>
      </w:r>
    </w:p>
  </w:footnote>
  <w:footnote w:id="2">
    <w:p w14:paraId="07BA96F8" w14:textId="7FC8CB26" w:rsidR="00D96843" w:rsidRPr="00B9430A" w:rsidRDefault="00D96843">
      <w:pPr>
        <w:pStyle w:val="FootnoteText"/>
        <w:rPr>
          <w:rFonts w:cs="Arial"/>
          <w:sz w:val="18"/>
        </w:rPr>
      </w:pPr>
      <w:r w:rsidRPr="00B9430A">
        <w:rPr>
          <w:rStyle w:val="FootnoteReference"/>
          <w:rFonts w:cs="Arial"/>
          <w:sz w:val="18"/>
        </w:rPr>
        <w:footnoteRef/>
      </w:r>
      <w:r w:rsidRPr="00B9430A">
        <w:rPr>
          <w:rFonts w:cs="Arial"/>
          <w:sz w:val="18"/>
        </w:rPr>
        <w:t xml:space="preserve"> </w:t>
      </w:r>
      <w:r w:rsidRPr="00B9430A">
        <w:rPr>
          <w:rFonts w:cs="Arial"/>
          <w:color w:val="333333"/>
          <w:sz w:val="18"/>
        </w:rPr>
        <w:t xml:space="preserve">Gene stacking refers to the process of combining two or more genes of interest into a single plant and can be achieved essentially in one of two ways. </w:t>
      </w:r>
      <w:r w:rsidRPr="00B9430A">
        <w:rPr>
          <w:rFonts w:cs="Arial"/>
          <w:sz w:val="18"/>
        </w:rPr>
        <w:t xml:space="preserve">A molecular stack is made when those genes are </w:t>
      </w:r>
      <w:r w:rsidRPr="00B9430A">
        <w:rPr>
          <w:rFonts w:cs="Arial"/>
          <w:color w:val="333333"/>
          <w:sz w:val="18"/>
        </w:rPr>
        <w:t>introduced simultaneously or sequentially into the target plant by standard transformation systems. A breeding stack is made when the genes are added via traditional crossing between GM parent plants containing the genes.</w:t>
      </w:r>
    </w:p>
  </w:footnote>
  <w:footnote w:id="3">
    <w:p w14:paraId="7DDD7C82" w14:textId="77777777" w:rsidR="00D96843" w:rsidRPr="00B9430A" w:rsidRDefault="00D96843">
      <w:pPr>
        <w:pStyle w:val="FootnoteText"/>
        <w:rPr>
          <w:sz w:val="18"/>
          <w:szCs w:val="22"/>
        </w:rPr>
      </w:pPr>
      <w:r w:rsidRPr="00B9430A">
        <w:rPr>
          <w:rStyle w:val="FootnoteReference"/>
          <w:sz w:val="18"/>
          <w:szCs w:val="22"/>
        </w:rPr>
        <w:footnoteRef/>
      </w:r>
      <w:r w:rsidRPr="00B9430A">
        <w:rPr>
          <w:sz w:val="18"/>
          <w:szCs w:val="22"/>
        </w:rPr>
        <w:t xml:space="preserve"> </w:t>
      </w:r>
      <w:r w:rsidRPr="00B9430A">
        <w:rPr>
          <w:rFonts w:cs="Arial"/>
          <w:color w:val="000000" w:themeColor="text1"/>
          <w:sz w:val="18"/>
          <w:szCs w:val="22"/>
          <w:lang w:val="en-GB" w:eastAsia="en-GB"/>
        </w:rPr>
        <w:t xml:space="preserve">FAO GM Foods Platform - </w:t>
      </w:r>
      <w:hyperlink r:id="rId1" w:history="1">
        <w:r w:rsidRPr="00B9430A">
          <w:rPr>
            <w:rStyle w:val="Hyperlink"/>
            <w:rFonts w:cs="Arial"/>
            <w:color w:val="0000FF"/>
            <w:sz w:val="18"/>
            <w:szCs w:val="22"/>
            <w:lang w:val="en-GB" w:eastAsia="en-GB"/>
          </w:rPr>
          <w:t>http://www.fao.org/food/food-safety-quality/gm-foods-platform/browse-information-by/commodity/en/</w:t>
        </w:r>
      </w:hyperlink>
    </w:p>
  </w:footnote>
  <w:footnote w:id="4">
    <w:p w14:paraId="2DE0C647" w14:textId="2DFABC0C" w:rsidR="00D96843" w:rsidRPr="00B9430A" w:rsidRDefault="00D96843">
      <w:pPr>
        <w:pStyle w:val="FootnoteText"/>
        <w:rPr>
          <w:sz w:val="18"/>
          <w:szCs w:val="22"/>
        </w:rPr>
      </w:pPr>
      <w:r w:rsidRPr="00B9430A">
        <w:rPr>
          <w:rStyle w:val="FootnoteReference"/>
          <w:sz w:val="18"/>
          <w:szCs w:val="22"/>
        </w:rPr>
        <w:footnoteRef/>
      </w:r>
      <w:r w:rsidRPr="00B9430A">
        <w:rPr>
          <w:sz w:val="18"/>
          <w:szCs w:val="22"/>
        </w:rPr>
        <w:t xml:space="preserve"> </w:t>
      </w:r>
      <w:r w:rsidRPr="00B9430A">
        <w:rPr>
          <w:rFonts w:cs="Arial"/>
          <w:color w:val="333333"/>
          <w:sz w:val="18"/>
          <w:szCs w:val="22"/>
        </w:rPr>
        <w:t xml:space="preserve">Gene stacking refers to the process of combining two or more genes of interest into a single plant and can be achieved essentially in one of two ways. </w:t>
      </w:r>
      <w:r w:rsidRPr="00B9430A">
        <w:rPr>
          <w:rFonts w:cs="Arial"/>
          <w:sz w:val="18"/>
          <w:szCs w:val="22"/>
        </w:rPr>
        <w:t xml:space="preserve">A molecular stack is made when those genes are </w:t>
      </w:r>
      <w:r w:rsidRPr="00B9430A">
        <w:rPr>
          <w:rFonts w:cs="Arial"/>
          <w:color w:val="333333"/>
          <w:sz w:val="18"/>
          <w:szCs w:val="22"/>
        </w:rPr>
        <w:t>introduced simultaneously or sequentially into the target plant by standard transformation systems. A breeding stack is made when the genes are added via traditional crossing between GM parent plants containing the genes.</w:t>
      </w:r>
    </w:p>
  </w:footnote>
  <w:footnote w:id="5">
    <w:p w14:paraId="34FE8149" w14:textId="77777777" w:rsidR="00D96843" w:rsidRPr="00B9430A" w:rsidRDefault="00D96843">
      <w:pPr>
        <w:pStyle w:val="FootnoteText"/>
        <w:rPr>
          <w:sz w:val="18"/>
          <w:szCs w:val="22"/>
        </w:rPr>
      </w:pPr>
      <w:r w:rsidRPr="00B9430A">
        <w:rPr>
          <w:rStyle w:val="FootnoteReference"/>
          <w:sz w:val="18"/>
          <w:szCs w:val="22"/>
        </w:rPr>
        <w:footnoteRef/>
      </w:r>
      <w:r w:rsidRPr="00B9430A">
        <w:rPr>
          <w:sz w:val="18"/>
          <w:szCs w:val="22"/>
        </w:rPr>
        <w:t xml:space="preserve"> </w:t>
      </w:r>
      <w:hyperlink r:id="rId2" w:history="1">
        <w:r w:rsidRPr="00B9430A">
          <w:rPr>
            <w:rStyle w:val="Hyperlink"/>
            <w:rFonts w:eastAsiaTheme="minorHAnsi" w:cs="Arial"/>
            <w:sz w:val="18"/>
            <w:szCs w:val="22"/>
            <w:lang w:val="en-GB"/>
          </w:rPr>
          <w:t>http://www.dowagro.com/herculex/about/heruclexxtra/</w:t>
        </w:r>
      </w:hyperlink>
    </w:p>
  </w:footnote>
  <w:footnote w:id="6">
    <w:p w14:paraId="22B2A351" w14:textId="77777777" w:rsidR="00D96843" w:rsidRPr="00B9430A" w:rsidRDefault="00D96843">
      <w:pPr>
        <w:pStyle w:val="FootnoteText"/>
        <w:rPr>
          <w:sz w:val="18"/>
        </w:rPr>
      </w:pPr>
      <w:r w:rsidRPr="00B9430A">
        <w:rPr>
          <w:rStyle w:val="FootnoteReference"/>
          <w:sz w:val="18"/>
        </w:rPr>
        <w:footnoteRef/>
      </w:r>
      <w:r w:rsidRPr="00B9430A">
        <w:rPr>
          <w:sz w:val="18"/>
        </w:rPr>
        <w:t xml:space="preserve"> </w:t>
      </w:r>
      <w:hyperlink r:id="rId3" w:history="1">
        <w:r w:rsidRPr="00B9430A">
          <w:rPr>
            <w:rStyle w:val="Hyperlink"/>
            <w:rFonts w:cs="Arial"/>
            <w:color w:val="0000FF"/>
            <w:sz w:val="18"/>
          </w:rPr>
          <w:t>https://portal.apvma.gov.au/pubcris</w:t>
        </w:r>
      </w:hyperlink>
    </w:p>
  </w:footnote>
  <w:footnote w:id="7">
    <w:p w14:paraId="3A300D14" w14:textId="77777777" w:rsidR="00D96843" w:rsidRPr="00B9430A" w:rsidRDefault="00D96843">
      <w:pPr>
        <w:pStyle w:val="FootnoteText"/>
        <w:rPr>
          <w:sz w:val="18"/>
        </w:rPr>
      </w:pPr>
      <w:r w:rsidRPr="00B9430A">
        <w:rPr>
          <w:rStyle w:val="FootnoteReference"/>
          <w:sz w:val="18"/>
        </w:rPr>
        <w:footnoteRef/>
      </w:r>
      <w:r w:rsidRPr="00B9430A">
        <w:rPr>
          <w:sz w:val="18"/>
        </w:rPr>
        <w:t xml:space="preserve"> </w:t>
      </w:r>
      <w:hyperlink r:id="rId4" w:history="1">
        <w:r w:rsidRPr="00B9430A">
          <w:rPr>
            <w:rStyle w:val="Hyperlink"/>
            <w:rFonts w:cs="Arial"/>
            <w:color w:val="0000FF"/>
            <w:sz w:val="18"/>
          </w:rPr>
          <w:t>http://www.biosecurity.govt.nz/pests-diseases/forests/white-spotted-tussock-moth/about-btk.htm</w:t>
        </w:r>
      </w:hyperlink>
    </w:p>
  </w:footnote>
  <w:footnote w:id="8">
    <w:p w14:paraId="60728A03" w14:textId="77777777" w:rsidR="00D96843" w:rsidRPr="00B9430A" w:rsidRDefault="00D96843">
      <w:pPr>
        <w:pStyle w:val="FootnoteText"/>
        <w:rPr>
          <w:sz w:val="18"/>
        </w:rPr>
      </w:pPr>
      <w:r w:rsidRPr="00B9430A">
        <w:rPr>
          <w:rStyle w:val="FootnoteReference"/>
          <w:sz w:val="18"/>
        </w:rPr>
        <w:footnoteRef/>
      </w:r>
      <w:r w:rsidRPr="00B9430A">
        <w:rPr>
          <w:sz w:val="18"/>
        </w:rPr>
        <w:t xml:space="preserve"> </w:t>
      </w:r>
      <w:r w:rsidRPr="00B9430A">
        <w:rPr>
          <w:rFonts w:cs="Arial"/>
          <w:color w:val="000000" w:themeColor="text1"/>
          <w:sz w:val="18"/>
          <w:szCs w:val="22"/>
        </w:rPr>
        <w:t>(</w:t>
      </w:r>
      <w:hyperlink r:id="rId5" w:history="1">
        <w:r w:rsidRPr="00B9430A">
          <w:rPr>
            <w:rStyle w:val="Hyperlink"/>
            <w:rFonts w:cs="Arial"/>
            <w:color w:val="0000FF"/>
            <w:sz w:val="18"/>
          </w:rPr>
          <w:t>http://www.foodsafety.govt.nz/elibrary/industry/nz-mrl-agricultural-compounds-food-standards-07-2014.pdf</w:t>
        </w:r>
      </w:hyperlink>
      <w:r w:rsidRPr="00B9430A">
        <w:rPr>
          <w:rFonts w:cs="Arial"/>
          <w:color w:val="0000FF"/>
          <w:sz w:val="18"/>
        </w:rPr>
        <w:t xml:space="preserve"> ; </w:t>
      </w:r>
      <w:hyperlink r:id="rId6" w:history="1">
        <w:r w:rsidRPr="00B9430A">
          <w:rPr>
            <w:rStyle w:val="Hyperlink"/>
            <w:rFonts w:cs="Arial"/>
            <w:color w:val="0000FF"/>
            <w:sz w:val="18"/>
          </w:rPr>
          <w:t>http://www.comlaw.gov.au/Details/F2014C00821</w:t>
        </w:r>
      </w:hyperlink>
      <w:r w:rsidRPr="00B9430A">
        <w:rPr>
          <w:rFonts w:cs="Arial"/>
          <w:color w:val="000000" w:themeColor="text1"/>
          <w:sz w:val="18"/>
          <w:szCs w:val="22"/>
        </w:rPr>
        <w:t>).</w:t>
      </w:r>
    </w:p>
  </w:footnote>
  <w:footnote w:id="9">
    <w:p w14:paraId="291786E2" w14:textId="6E9618AC" w:rsidR="00D96843" w:rsidRPr="00B9430A" w:rsidRDefault="00D96843">
      <w:pPr>
        <w:pStyle w:val="FootnoteText"/>
        <w:rPr>
          <w:sz w:val="18"/>
        </w:rPr>
      </w:pPr>
      <w:r w:rsidRPr="00B9430A">
        <w:rPr>
          <w:rStyle w:val="FootnoteReference"/>
          <w:sz w:val="18"/>
        </w:rPr>
        <w:footnoteRef/>
      </w:r>
      <w:r w:rsidRPr="00B9430A">
        <w:rPr>
          <w:sz w:val="18"/>
        </w:rPr>
        <w:t xml:space="preserve"> </w:t>
      </w:r>
      <w:hyperlink r:id="rId7" w:history="1">
        <w:r w:rsidRPr="00B9430A">
          <w:rPr>
            <w:rStyle w:val="Hyperlink"/>
            <w:sz w:val="18"/>
          </w:rPr>
          <w:t>http://www.envirologix.com/artman/publish/article_34.shtml</w:t>
        </w:r>
      </w:hyperlink>
    </w:p>
  </w:footnote>
  <w:footnote w:id="10">
    <w:p w14:paraId="069E583C" w14:textId="77777777" w:rsidR="00D96843" w:rsidRPr="00B9430A" w:rsidRDefault="00D96843">
      <w:pPr>
        <w:pStyle w:val="FootnoteText"/>
        <w:rPr>
          <w:sz w:val="18"/>
        </w:rPr>
      </w:pPr>
      <w:r w:rsidRPr="00B9430A">
        <w:rPr>
          <w:rStyle w:val="FootnoteReference"/>
          <w:sz w:val="18"/>
        </w:rPr>
        <w:footnoteRef/>
      </w:r>
      <w:r w:rsidRPr="00B9430A">
        <w:rPr>
          <w:sz w:val="18"/>
        </w:rPr>
        <w:t xml:space="preserve"> The PHP27118 plasmid was prepared in a </w:t>
      </w:r>
      <w:r w:rsidRPr="00B9430A">
        <w:rPr>
          <w:i/>
          <w:sz w:val="18"/>
        </w:rPr>
        <w:t>dam+</w:t>
      </w:r>
      <w:r w:rsidRPr="00B9430A">
        <w:rPr>
          <w:sz w:val="18"/>
        </w:rPr>
        <w:t xml:space="preserve"> strain of </w:t>
      </w:r>
      <w:r w:rsidRPr="00B9430A">
        <w:rPr>
          <w:i/>
          <w:sz w:val="18"/>
        </w:rPr>
        <w:t xml:space="preserve">E.coli </w:t>
      </w:r>
      <w:r w:rsidRPr="00B9430A">
        <w:rPr>
          <w:sz w:val="18"/>
        </w:rPr>
        <w:t xml:space="preserve">and hence the Dam recognition sequence was present. Dam is specific to bacteria and therefore not found in corn, so maize genomic DNA is digested normally by </w:t>
      </w:r>
      <w:r w:rsidRPr="00B9430A">
        <w:rPr>
          <w:i/>
          <w:sz w:val="18"/>
        </w:rPr>
        <w:t>Bcl I.</w:t>
      </w:r>
    </w:p>
  </w:footnote>
  <w:footnote w:id="11">
    <w:p w14:paraId="03AB97E5" w14:textId="77777777" w:rsidR="00D96843" w:rsidRPr="00B9430A" w:rsidRDefault="00D96843">
      <w:pPr>
        <w:pStyle w:val="FootnoteText"/>
        <w:rPr>
          <w:sz w:val="18"/>
        </w:rPr>
      </w:pPr>
      <w:r w:rsidRPr="00B9430A">
        <w:rPr>
          <w:rStyle w:val="FootnoteReference"/>
          <w:sz w:val="18"/>
        </w:rPr>
        <w:footnoteRef/>
      </w:r>
      <w:r w:rsidRPr="00B9430A">
        <w:rPr>
          <w:sz w:val="18"/>
        </w:rPr>
        <w:t xml:space="preserve"> Cry protein classification can be accessed at </w:t>
      </w:r>
      <w:hyperlink r:id="rId8" w:history="1">
        <w:r w:rsidRPr="00B9430A">
          <w:rPr>
            <w:rStyle w:val="Hyperlink"/>
            <w:rFonts w:cs="Arial"/>
            <w:color w:val="0000FF"/>
            <w:sz w:val="18"/>
          </w:rPr>
          <w:t>http://www.lifesci.sussex.ac.uk/home/Neil_Crickmore/Bt/toxins2.html</w:t>
        </w:r>
      </w:hyperlink>
    </w:p>
  </w:footnote>
  <w:footnote w:id="12">
    <w:p w14:paraId="68EED21A" w14:textId="77777777" w:rsidR="00D96843" w:rsidRDefault="00D96843" w:rsidP="00BA1709">
      <w:pPr>
        <w:pStyle w:val="FootnoteText"/>
      </w:pPr>
      <w:r w:rsidRPr="00D96843">
        <w:rPr>
          <w:rStyle w:val="FootnoteReference"/>
          <w:sz w:val="18"/>
        </w:rPr>
        <w:footnoteRef/>
      </w:r>
      <w:r w:rsidRPr="00D96843">
        <w:rPr>
          <w:sz w:val="18"/>
        </w:rPr>
        <w:t xml:space="preserve"> Bagley, Iowa; Atlantic, Iowa; Wyoming, Illinois; York, Nebraska, Branchton, Ontario</w:t>
      </w:r>
    </w:p>
  </w:footnote>
  <w:footnote w:id="13">
    <w:p w14:paraId="2CFF2C34" w14:textId="77777777" w:rsidR="00D96843" w:rsidRPr="00B9430A" w:rsidRDefault="00D96843">
      <w:pPr>
        <w:pStyle w:val="FootnoteText"/>
        <w:rPr>
          <w:sz w:val="18"/>
        </w:rPr>
      </w:pPr>
      <w:r w:rsidRPr="00B9430A">
        <w:rPr>
          <w:rStyle w:val="FootnoteReference"/>
          <w:sz w:val="18"/>
        </w:rPr>
        <w:footnoteRef/>
      </w:r>
      <w:r w:rsidRPr="00B9430A">
        <w:rPr>
          <w:sz w:val="18"/>
        </w:rPr>
        <w:t xml:space="preserve"> </w:t>
      </w:r>
      <w:hyperlink r:id="rId9" w:history="1">
        <w:r w:rsidRPr="00B9430A">
          <w:rPr>
            <w:rStyle w:val="Hyperlink"/>
            <w:rFonts w:cs="Arial"/>
            <w:color w:val="0000FF"/>
            <w:sz w:val="18"/>
            <w:szCs w:val="22"/>
          </w:rPr>
          <w:t>http:www.allergenonline.org/</w:t>
        </w:r>
        <w:r w:rsidRPr="00B9430A">
          <w:rPr>
            <w:rStyle w:val="Hyperlink"/>
            <w:rFonts w:cs="Arial"/>
            <w:color w:val="000000" w:themeColor="text1"/>
            <w:sz w:val="18"/>
            <w:szCs w:val="22"/>
          </w:rPr>
          <w:t>)</w:t>
        </w:r>
      </w:hyperlink>
    </w:p>
  </w:footnote>
  <w:footnote w:id="14">
    <w:p w14:paraId="544F8AED" w14:textId="77777777" w:rsidR="00D96843" w:rsidRPr="00B9430A" w:rsidRDefault="00D96843" w:rsidP="000745ED">
      <w:pPr>
        <w:autoSpaceDE w:val="0"/>
        <w:autoSpaceDN w:val="0"/>
        <w:adjustRightInd w:val="0"/>
        <w:rPr>
          <w:rFonts w:eastAsiaTheme="minorHAnsi" w:cs="Arial"/>
          <w:sz w:val="18"/>
          <w:szCs w:val="20"/>
          <w:lang w:val="en-GB"/>
        </w:rPr>
      </w:pPr>
      <w:r w:rsidRPr="00B9430A">
        <w:rPr>
          <w:rStyle w:val="FootnoteReference"/>
          <w:rFonts w:cs="Arial"/>
          <w:color w:val="000000" w:themeColor="text1"/>
          <w:sz w:val="18"/>
          <w:szCs w:val="20"/>
        </w:rPr>
        <w:footnoteRef/>
      </w:r>
      <w:r w:rsidRPr="00B9430A">
        <w:rPr>
          <w:rFonts w:cs="Arial"/>
          <w:color w:val="000000" w:themeColor="text1"/>
          <w:sz w:val="18"/>
          <w:szCs w:val="20"/>
        </w:rPr>
        <w:t xml:space="preserve"> Comparisons between highly homologous proteins yield E-values approaching zero, indicating the very low probability that such matches would occur by chance. A larger E-value indicates a lower degree of similarity. </w:t>
      </w:r>
      <w:r w:rsidRPr="00B9430A">
        <w:rPr>
          <w:rFonts w:eastAsiaTheme="minorHAnsi" w:cs="Arial"/>
          <w:sz w:val="18"/>
          <w:szCs w:val="20"/>
          <w:lang w:val="en-GB"/>
        </w:rPr>
        <w:t xml:space="preserve">Typically, alignments between two sequences will need to have an </w:t>
      </w:r>
      <w:r w:rsidRPr="00B9430A">
        <w:rPr>
          <w:rFonts w:eastAsiaTheme="minorHAnsi" w:cs="Arial"/>
          <w:i/>
          <w:iCs/>
          <w:sz w:val="18"/>
          <w:szCs w:val="20"/>
          <w:lang w:val="en-GB"/>
        </w:rPr>
        <w:t>E</w:t>
      </w:r>
      <w:r w:rsidRPr="00B9430A">
        <w:rPr>
          <w:rFonts w:eastAsiaTheme="minorHAnsi" w:cs="Arial"/>
          <w:sz w:val="18"/>
          <w:szCs w:val="20"/>
          <w:lang w:val="en-GB"/>
        </w:rPr>
        <w:t>-score of 1e-5 (1×10-5) or smaller to be considered to have significant homology.</w:t>
      </w:r>
    </w:p>
  </w:footnote>
  <w:footnote w:id="15">
    <w:p w14:paraId="0A7E7085" w14:textId="4C49042C" w:rsidR="00D96843" w:rsidRDefault="00D96843">
      <w:pPr>
        <w:pStyle w:val="FootnoteText"/>
      </w:pPr>
      <w:r w:rsidRPr="00B9430A">
        <w:rPr>
          <w:rStyle w:val="FootnoteReference"/>
          <w:sz w:val="18"/>
        </w:rPr>
        <w:footnoteRef/>
      </w:r>
      <w:r w:rsidRPr="00B9430A">
        <w:rPr>
          <w:sz w:val="18"/>
        </w:rPr>
        <w:t xml:space="preserve"> </w:t>
      </w:r>
      <w:hyperlink r:id="rId10" w:history="1">
        <w:r w:rsidRPr="00B9430A">
          <w:rPr>
            <w:rStyle w:val="Hyperlink"/>
            <w:rFonts w:eastAsiaTheme="minorHAnsi" w:cs="Arial"/>
            <w:sz w:val="18"/>
            <w:szCs w:val="22"/>
            <w:lang w:val="en-GB"/>
          </w:rPr>
          <w:t>ftp://ftp.ncbi.nlm.nih.gov/blast/db/</w:t>
        </w:r>
      </w:hyperlink>
      <w:r w:rsidRPr="00B9430A">
        <w:rPr>
          <w:rFonts w:eastAsiaTheme="minorHAnsi" w:cs="Arial"/>
          <w:color w:val="000000"/>
          <w:sz w:val="18"/>
          <w:szCs w:val="22"/>
          <w:lang w:val="en-GB"/>
        </w:rPr>
        <w:t>)</w:t>
      </w:r>
    </w:p>
  </w:footnote>
  <w:footnote w:id="16">
    <w:p w14:paraId="2FAF4C40" w14:textId="77777777" w:rsidR="00D96843" w:rsidRPr="00B9430A" w:rsidRDefault="00D96843" w:rsidP="006E6601">
      <w:pPr>
        <w:pStyle w:val="FootnoteText"/>
        <w:rPr>
          <w:sz w:val="18"/>
        </w:rPr>
      </w:pPr>
      <w:r w:rsidRPr="00B9430A">
        <w:rPr>
          <w:rStyle w:val="FootnoteReference"/>
          <w:sz w:val="18"/>
        </w:rPr>
        <w:footnoteRef/>
      </w:r>
      <w:r w:rsidRPr="00B9430A">
        <w:rPr>
          <w:sz w:val="18"/>
        </w:rPr>
        <w:t xml:space="preserve"> Richland, Iowa; Wyoming, Illinois; Geneva Minnesota; York, Nebraska, Branchton, Ontario, Thorndale Ontario</w:t>
      </w:r>
    </w:p>
  </w:footnote>
  <w:footnote w:id="17">
    <w:p w14:paraId="730CF3FC" w14:textId="77777777" w:rsidR="00D96843" w:rsidRPr="00B9430A" w:rsidRDefault="00D96843">
      <w:pPr>
        <w:pStyle w:val="FootnoteText"/>
        <w:rPr>
          <w:sz w:val="18"/>
        </w:rPr>
      </w:pPr>
      <w:r w:rsidRPr="00B9430A">
        <w:rPr>
          <w:rStyle w:val="FootnoteReference"/>
          <w:sz w:val="18"/>
        </w:rPr>
        <w:footnoteRef/>
      </w:r>
      <w:r w:rsidRPr="00B9430A">
        <w:rPr>
          <w:sz w:val="18"/>
        </w:rPr>
        <w:t xml:space="preserve"> ai = active ingredient</w:t>
      </w:r>
    </w:p>
  </w:footnote>
  <w:footnote w:id="18">
    <w:p w14:paraId="52F9085A" w14:textId="77777777" w:rsidR="00D96843" w:rsidRPr="00B9430A" w:rsidRDefault="00D96843" w:rsidP="00B61DA3">
      <w:pPr>
        <w:pStyle w:val="FootnoteText"/>
        <w:rPr>
          <w:sz w:val="18"/>
        </w:rPr>
      </w:pPr>
      <w:r w:rsidRPr="00B9430A">
        <w:rPr>
          <w:rStyle w:val="FootnoteReference"/>
          <w:sz w:val="18"/>
        </w:rPr>
        <w:footnoteRef/>
      </w:r>
      <w:r w:rsidRPr="00B9430A">
        <w:rPr>
          <w:sz w:val="18"/>
        </w:rPr>
        <w:t xml:space="preserve"> 2003 plantings contained lines 34M94, 33G26, 33J24, 3394 grown in Bagley, Iowa, York, Nebraska, Chula, Georgia; New Holland, Ohio; Larned, Kansas; Hereford, Pennsylvania.</w:t>
      </w:r>
    </w:p>
  </w:footnote>
  <w:footnote w:id="19">
    <w:p w14:paraId="36C23DA3" w14:textId="77777777" w:rsidR="00D96843" w:rsidRPr="00B9430A" w:rsidRDefault="00D96843" w:rsidP="007B5146">
      <w:pPr>
        <w:pStyle w:val="FootnoteText"/>
        <w:rPr>
          <w:sz w:val="18"/>
        </w:rPr>
      </w:pPr>
      <w:r w:rsidRPr="00B9430A">
        <w:rPr>
          <w:rStyle w:val="FootnoteReference"/>
          <w:sz w:val="18"/>
        </w:rPr>
        <w:footnoteRef/>
      </w:r>
      <w:r w:rsidRPr="00B9430A">
        <w:rPr>
          <w:sz w:val="18"/>
        </w:rPr>
        <w:t xml:space="preserve"> 2007 plantings contained lines 38B85, 37Y12, 34A15, 34P88 grown in Tallahassee, Florida; York, Nebraska; Germansville, Pennsylvania; Richland, Iowa; Larned, Kansa,; Branchton, Ontario.</w:t>
      </w:r>
    </w:p>
  </w:footnote>
  <w:footnote w:id="20">
    <w:p w14:paraId="54C360FE" w14:textId="77777777" w:rsidR="00D96843" w:rsidRPr="00085C2E" w:rsidRDefault="00D96843" w:rsidP="00333334">
      <w:pPr>
        <w:pStyle w:val="FootnoteText"/>
        <w:rPr>
          <w:rFonts w:cs="Arial"/>
          <w:sz w:val="18"/>
          <w:szCs w:val="18"/>
          <w:lang w:val="en-GB"/>
        </w:rPr>
      </w:pPr>
      <w:r w:rsidRPr="00085C2E">
        <w:rPr>
          <w:rStyle w:val="FootnoteReference"/>
          <w:rFonts w:cs="Arial"/>
          <w:sz w:val="18"/>
          <w:szCs w:val="18"/>
        </w:rPr>
        <w:footnoteRef/>
      </w:r>
      <w:r w:rsidRPr="00085C2E">
        <w:rPr>
          <w:rFonts w:cs="Arial"/>
          <w:sz w:val="18"/>
          <w:szCs w:val="18"/>
        </w:rPr>
        <w:t xml:space="preserve"> </w:t>
      </w:r>
      <w:r w:rsidRPr="00085C2E">
        <w:rPr>
          <w:rFonts w:cs="Arial"/>
          <w:sz w:val="18"/>
          <w:szCs w:val="18"/>
          <w:lang w:val="en-GB"/>
        </w:rPr>
        <w:t xml:space="preserve">SAS website - </w:t>
      </w:r>
      <w:hyperlink r:id="rId11" w:history="1">
        <w:r w:rsidRPr="00085C2E">
          <w:rPr>
            <w:rStyle w:val="Hyperlink"/>
            <w:rFonts w:cs="Arial"/>
            <w:sz w:val="18"/>
            <w:szCs w:val="18"/>
            <w:lang w:val="en-GB"/>
          </w:rPr>
          <w:t>http://www.sas.com/technologies/analytics/statistics/stat/index.html</w:t>
        </w:r>
      </w:hyperlink>
    </w:p>
  </w:footnote>
  <w:footnote w:id="21">
    <w:p w14:paraId="666CD4C0" w14:textId="1937C7C7" w:rsidR="00D96843" w:rsidRPr="00085C2E" w:rsidRDefault="00D96843" w:rsidP="008230CF">
      <w:pPr>
        <w:rPr>
          <w:rFonts w:cs="Arial"/>
          <w:color w:val="000000" w:themeColor="text1"/>
          <w:sz w:val="18"/>
          <w:szCs w:val="18"/>
          <w:lang w:val="en-GB"/>
        </w:rPr>
      </w:pPr>
      <w:r w:rsidRPr="00B9430A">
        <w:rPr>
          <w:rFonts w:cs="Arial"/>
          <w:color w:val="000000" w:themeColor="text1"/>
          <w:sz w:val="18"/>
          <w:szCs w:val="18"/>
          <w:vertAlign w:val="superscript"/>
        </w:rPr>
        <w:footnoteRef/>
      </w:r>
      <w:r w:rsidRPr="00B9430A">
        <w:rPr>
          <w:rFonts w:cs="Arial"/>
          <w:color w:val="000000" w:themeColor="text1"/>
          <w:sz w:val="18"/>
          <w:szCs w:val="18"/>
        </w:rPr>
        <w:t xml:space="preserve"> Published literature for corn incorporates references used to compile listings in the ILSI Crop Composition Database Version 4 </w:t>
      </w:r>
      <w:r w:rsidRPr="00B9430A">
        <w:rPr>
          <w:rFonts w:cs="Arial"/>
          <w:color w:val="000000" w:themeColor="text1"/>
          <w:sz w:val="18"/>
          <w:szCs w:val="18"/>
        </w:rPr>
        <w:fldChar w:fldCharType="begin"/>
      </w:r>
      <w:r>
        <w:rPr>
          <w:rFonts w:cs="Arial"/>
          <w:color w:val="000000" w:themeColor="text1"/>
          <w:sz w:val="18"/>
          <w:szCs w:val="18"/>
        </w:rPr>
        <w:instrText xml:space="preserve"> ADDIN REFMGR.CITE &lt;Refman&gt;&lt;Cite&gt;&lt;Author&gt;ILSI&lt;/Author&gt;&lt;Year&gt;2014&lt;/Year&gt;&lt;RecNum&gt;895&lt;/RecNum&gt;&lt;IDText&gt;International Life Sciences Institute Crop Composition Database Version 4.0&lt;/IDText&gt;&lt;MDL Ref_Type="Report"&gt;&lt;Ref_Type&gt;Report&lt;/Ref_Type&gt;&lt;Ref_ID&gt;895&lt;/Ref_ID&gt;&lt;Title_Primary&gt;International Life Sciences Institute Crop Composition Database Version 4.0&lt;/Title_Primary&gt;&lt;Authors_Primary&gt;ILSI&lt;/Authors_Primary&gt;&lt;Date_Primary&gt;2014&lt;/Date_Primary&gt;&lt;Keywords&gt;Crop composition&lt;/Keywords&gt;&lt;Reprint&gt;Not in File&lt;/Reprint&gt;&lt;Web_URL&gt;&lt;u&gt;http://www.cropcomposition.org/query/index.html&lt;/u&gt;&lt;/Web_URL&gt;&lt;ZZ_WorkformID&gt;24&lt;/ZZ_WorkformID&gt;&lt;/MDL&gt;&lt;/Cite&gt;&lt;/Refman&gt;</w:instrText>
      </w:r>
      <w:r w:rsidRPr="00B9430A">
        <w:rPr>
          <w:rFonts w:cs="Arial"/>
          <w:color w:val="000000" w:themeColor="text1"/>
          <w:sz w:val="18"/>
          <w:szCs w:val="18"/>
        </w:rPr>
        <w:fldChar w:fldCharType="separate"/>
      </w:r>
      <w:r w:rsidRPr="00B9430A">
        <w:rPr>
          <w:rFonts w:cs="Arial"/>
          <w:noProof/>
          <w:color w:val="000000" w:themeColor="text1"/>
          <w:sz w:val="18"/>
          <w:szCs w:val="18"/>
        </w:rPr>
        <w:t>(ILSI 2014)</w:t>
      </w:r>
      <w:r w:rsidRPr="00B9430A">
        <w:rPr>
          <w:rFonts w:cs="Arial"/>
          <w:color w:val="000000" w:themeColor="text1"/>
          <w:sz w:val="18"/>
          <w:szCs w:val="18"/>
        </w:rPr>
        <w:fldChar w:fldCharType="end"/>
      </w:r>
      <w:r w:rsidRPr="00B9430A">
        <w:rPr>
          <w:rFonts w:cs="Arial"/>
          <w:color w:val="000000" w:themeColor="text1"/>
          <w:sz w:val="18"/>
          <w:szCs w:val="18"/>
        </w:rPr>
        <w:t>.</w:t>
      </w:r>
    </w:p>
  </w:footnote>
  <w:footnote w:id="22">
    <w:p w14:paraId="782AB9D7" w14:textId="7FED8384" w:rsidR="00D96843" w:rsidRPr="00B9430A" w:rsidRDefault="00D96843">
      <w:pPr>
        <w:pStyle w:val="FootnoteText"/>
        <w:rPr>
          <w:sz w:val="18"/>
        </w:rPr>
      </w:pPr>
      <w:r w:rsidRPr="00B9430A">
        <w:rPr>
          <w:rStyle w:val="FootnoteReference"/>
          <w:sz w:val="18"/>
        </w:rPr>
        <w:footnoteRef/>
      </w:r>
      <w:r w:rsidRPr="00B9430A">
        <w:rPr>
          <w:sz w:val="18"/>
        </w:rPr>
        <w:t xml:space="preserve"> All website refere</w:t>
      </w:r>
      <w:r>
        <w:rPr>
          <w:sz w:val="18"/>
        </w:rPr>
        <w:t>nces were current as at 21 August</w:t>
      </w:r>
      <w:r w:rsidRPr="00B9430A">
        <w:rPr>
          <w:sz w:val="18"/>
        </w:rPr>
        <w:t xml:space="preserv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FA78B" w14:textId="77777777" w:rsidR="00D96843" w:rsidRDefault="00D96843" w:rsidP="00CE5A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
        <w:bCs/>
        <w:noProof/>
        <w:lang w:val="en-US"/>
      </w:rPr>
      <w:t>Error! Main Document Only.</w:t>
    </w:r>
    <w:r>
      <w:rPr>
        <w:rStyle w:val="PageNumber"/>
      </w:rPr>
      <w:fldChar w:fldCharType="end"/>
    </w:r>
  </w:p>
  <w:p w14:paraId="0DAB4E79" w14:textId="77777777" w:rsidR="00D96843" w:rsidRDefault="00D96843" w:rsidP="00CE5AD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B14F3" w14:textId="77777777" w:rsidR="00411571" w:rsidRDefault="004115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C819F" w14:textId="77777777" w:rsidR="00411571" w:rsidRDefault="004115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12DFD" w14:textId="77777777" w:rsidR="00D96843" w:rsidRPr="00B944F0" w:rsidRDefault="00D96843" w:rsidP="00B944F0">
    <w:pPr>
      <w:pStyle w:val="Header"/>
      <w:jc w:val="center"/>
      <w:rPr>
        <w:b/>
      </w:rPr>
    </w:pPr>
    <w:r w:rsidRPr="00B944F0">
      <w:rPr>
        <w:b/>
      </w:rPr>
      <w:t>For official use only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1DBBD" w14:textId="77777777" w:rsidR="00D96843" w:rsidRDefault="00D96843" w:rsidP="00CE5A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
        <w:bCs/>
        <w:noProof/>
        <w:lang w:val="en-US"/>
      </w:rPr>
      <w:t>Error! Main Document Only.</w:t>
    </w:r>
    <w:r>
      <w:rPr>
        <w:rStyle w:val="PageNumber"/>
      </w:rPr>
      <w:fldChar w:fldCharType="end"/>
    </w:r>
  </w:p>
  <w:p w14:paraId="6497E2E9" w14:textId="77777777" w:rsidR="00D96843" w:rsidRDefault="00D96843" w:rsidP="00CE5AD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385A"/>
    <w:multiLevelType w:val="hybridMultilevel"/>
    <w:tmpl w:val="377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FC1EFA"/>
    <w:multiLevelType w:val="hybridMultilevel"/>
    <w:tmpl w:val="1988D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6C25D2"/>
    <w:multiLevelType w:val="hybridMultilevel"/>
    <w:tmpl w:val="2368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3358B3"/>
    <w:multiLevelType w:val="hybridMultilevel"/>
    <w:tmpl w:val="063ED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EE3C1C"/>
    <w:multiLevelType w:val="hybridMultilevel"/>
    <w:tmpl w:val="EC98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7E4FFD"/>
    <w:multiLevelType w:val="hybridMultilevel"/>
    <w:tmpl w:val="DF6E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EC00FA"/>
    <w:multiLevelType w:val="hybridMultilevel"/>
    <w:tmpl w:val="3482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84E180F"/>
    <w:multiLevelType w:val="hybridMultilevel"/>
    <w:tmpl w:val="7EF8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011B80"/>
    <w:multiLevelType w:val="hybridMultilevel"/>
    <w:tmpl w:val="7B30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1C6073"/>
    <w:multiLevelType w:val="hybridMultilevel"/>
    <w:tmpl w:val="DA8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2261C7C"/>
    <w:multiLevelType w:val="multilevel"/>
    <w:tmpl w:val="47BEA45E"/>
    <w:lvl w:ilvl="0">
      <w:start w:val="1"/>
      <w:numFmt w:val="decimal"/>
      <w:lvlText w:val="%1"/>
      <w:lvlJc w:val="left"/>
      <w:pPr>
        <w:ind w:left="4543" w:hanging="432"/>
      </w:pPr>
    </w:lvl>
    <w:lvl w:ilvl="1">
      <w:start w:val="1"/>
      <w:numFmt w:val="decimal"/>
      <w:lvlText w:val="%1.%2"/>
      <w:lvlJc w:val="left"/>
      <w:pPr>
        <w:ind w:left="2986" w:hanging="576"/>
      </w:pPr>
    </w:lvl>
    <w:lvl w:ilvl="2">
      <w:start w:val="1"/>
      <w:numFmt w:val="decimal"/>
      <w:lvlText w:val="%1.%2.%3"/>
      <w:lvlJc w:val="left"/>
      <w:pPr>
        <w:ind w:left="3414"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274" w:hanging="864"/>
      </w:pPr>
    </w:lvl>
    <w:lvl w:ilvl="4">
      <w:start w:val="1"/>
      <w:numFmt w:val="decimal"/>
      <w:lvlText w:val="%1.%2.%3.%4.%5"/>
      <w:lvlJc w:val="left"/>
      <w:pPr>
        <w:ind w:left="3418" w:hanging="1008"/>
      </w:pPr>
    </w:lvl>
    <w:lvl w:ilvl="5">
      <w:start w:val="1"/>
      <w:numFmt w:val="decimal"/>
      <w:pStyle w:val="Heading6"/>
      <w:lvlText w:val="%1.%2.%3.%4.%5.%6"/>
      <w:lvlJc w:val="left"/>
      <w:pPr>
        <w:ind w:left="3562" w:hanging="1152"/>
      </w:pPr>
    </w:lvl>
    <w:lvl w:ilvl="6">
      <w:start w:val="1"/>
      <w:numFmt w:val="decimal"/>
      <w:pStyle w:val="Heading7"/>
      <w:lvlText w:val="%1.%2.%3.%4.%5.%6.%7"/>
      <w:lvlJc w:val="left"/>
      <w:pPr>
        <w:ind w:left="3706" w:hanging="1296"/>
      </w:pPr>
    </w:lvl>
    <w:lvl w:ilvl="7">
      <w:start w:val="1"/>
      <w:numFmt w:val="decimal"/>
      <w:pStyle w:val="Heading8"/>
      <w:lvlText w:val="%1.%2.%3.%4.%5.%6.%7.%8"/>
      <w:lvlJc w:val="left"/>
      <w:pPr>
        <w:ind w:left="3850" w:hanging="1440"/>
      </w:pPr>
    </w:lvl>
    <w:lvl w:ilvl="8">
      <w:start w:val="1"/>
      <w:numFmt w:val="decimal"/>
      <w:pStyle w:val="Heading9"/>
      <w:lvlText w:val="%1.%2.%3.%4.%5.%6.%7.%8.%9"/>
      <w:lvlJc w:val="left"/>
      <w:pPr>
        <w:ind w:left="3994" w:hanging="1584"/>
      </w:pPr>
    </w:lvl>
  </w:abstractNum>
  <w:abstractNum w:abstractNumId="1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4">
    <w:nsid w:val="73240BAA"/>
    <w:multiLevelType w:val="hybridMultilevel"/>
    <w:tmpl w:val="442A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
  </w:num>
  <w:num w:numId="4">
    <w:abstractNumId w:val="8"/>
  </w:num>
  <w:num w:numId="5">
    <w:abstractNumId w:val="0"/>
  </w:num>
  <w:num w:numId="6">
    <w:abstractNumId w:val="14"/>
  </w:num>
  <w:num w:numId="7">
    <w:abstractNumId w:val="10"/>
  </w:num>
  <w:num w:numId="8">
    <w:abstractNumId w:val="5"/>
  </w:num>
  <w:num w:numId="9">
    <w:abstractNumId w:val="9"/>
  </w:num>
  <w:num w:numId="10">
    <w:abstractNumId w:val="4"/>
  </w:num>
  <w:num w:numId="11">
    <w:abstractNumId w:val="3"/>
  </w:num>
  <w:num w:numId="12">
    <w:abstractNumId w:val="1"/>
  </w:num>
  <w:num w:numId="13">
    <w:abstractNumId w:val="13"/>
  </w:num>
  <w:num w:numId="14">
    <w:abstractNumId w:val="7"/>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8601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FSANZ 2011&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2&lt;/SpaceAfter&gt;&lt;ReflistOrder&gt;5&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GM References&lt;/item&gt;&lt;/Libraries&gt;&lt;/ENLibraries&gt;"/>
  </w:docVars>
  <w:rsids>
    <w:rsidRoot w:val="00121549"/>
    <w:rsid w:val="00000312"/>
    <w:rsid w:val="0000060B"/>
    <w:rsid w:val="00000CB9"/>
    <w:rsid w:val="0000162A"/>
    <w:rsid w:val="00001F13"/>
    <w:rsid w:val="000038F6"/>
    <w:rsid w:val="0000526F"/>
    <w:rsid w:val="000059BA"/>
    <w:rsid w:val="0001100D"/>
    <w:rsid w:val="00013367"/>
    <w:rsid w:val="000134BD"/>
    <w:rsid w:val="00013D82"/>
    <w:rsid w:val="00015CC3"/>
    <w:rsid w:val="00017402"/>
    <w:rsid w:val="000201F9"/>
    <w:rsid w:val="00022594"/>
    <w:rsid w:val="000236A3"/>
    <w:rsid w:val="00026480"/>
    <w:rsid w:val="00026913"/>
    <w:rsid w:val="00030452"/>
    <w:rsid w:val="00031998"/>
    <w:rsid w:val="000357BA"/>
    <w:rsid w:val="000359F9"/>
    <w:rsid w:val="00035F1E"/>
    <w:rsid w:val="0003607F"/>
    <w:rsid w:val="00036614"/>
    <w:rsid w:val="00043158"/>
    <w:rsid w:val="00044816"/>
    <w:rsid w:val="00044C7A"/>
    <w:rsid w:val="00046ED1"/>
    <w:rsid w:val="00047CA1"/>
    <w:rsid w:val="000505A9"/>
    <w:rsid w:val="00051AAB"/>
    <w:rsid w:val="00061101"/>
    <w:rsid w:val="00061CB2"/>
    <w:rsid w:val="00061CE4"/>
    <w:rsid w:val="00061F4A"/>
    <w:rsid w:val="0006208F"/>
    <w:rsid w:val="00065853"/>
    <w:rsid w:val="00070344"/>
    <w:rsid w:val="00070C73"/>
    <w:rsid w:val="00070CC6"/>
    <w:rsid w:val="00073E6F"/>
    <w:rsid w:val="0007413A"/>
    <w:rsid w:val="000745ED"/>
    <w:rsid w:val="00074EB7"/>
    <w:rsid w:val="00075AD0"/>
    <w:rsid w:val="00075C0C"/>
    <w:rsid w:val="000762CC"/>
    <w:rsid w:val="000778AC"/>
    <w:rsid w:val="00082AFD"/>
    <w:rsid w:val="00085C2E"/>
    <w:rsid w:val="00085DFC"/>
    <w:rsid w:val="000863FF"/>
    <w:rsid w:val="00086A3E"/>
    <w:rsid w:val="00086CF1"/>
    <w:rsid w:val="00087D8C"/>
    <w:rsid w:val="000904F6"/>
    <w:rsid w:val="0009328D"/>
    <w:rsid w:val="000932DD"/>
    <w:rsid w:val="00093493"/>
    <w:rsid w:val="000949BB"/>
    <w:rsid w:val="000960A1"/>
    <w:rsid w:val="000960CD"/>
    <w:rsid w:val="000973CD"/>
    <w:rsid w:val="000A06D9"/>
    <w:rsid w:val="000A2BFB"/>
    <w:rsid w:val="000A2D94"/>
    <w:rsid w:val="000A2FF0"/>
    <w:rsid w:val="000A5681"/>
    <w:rsid w:val="000A645D"/>
    <w:rsid w:val="000A7209"/>
    <w:rsid w:val="000B2507"/>
    <w:rsid w:val="000B2E19"/>
    <w:rsid w:val="000B3CCD"/>
    <w:rsid w:val="000B5092"/>
    <w:rsid w:val="000B5418"/>
    <w:rsid w:val="000B6CC8"/>
    <w:rsid w:val="000C3016"/>
    <w:rsid w:val="000C3DF7"/>
    <w:rsid w:val="000D1B1D"/>
    <w:rsid w:val="000D22A6"/>
    <w:rsid w:val="000D5FCE"/>
    <w:rsid w:val="000D69FF"/>
    <w:rsid w:val="000D6AAA"/>
    <w:rsid w:val="000E1771"/>
    <w:rsid w:val="000E477F"/>
    <w:rsid w:val="000E48E4"/>
    <w:rsid w:val="000E50B1"/>
    <w:rsid w:val="000E5E51"/>
    <w:rsid w:val="000E6234"/>
    <w:rsid w:val="000E721A"/>
    <w:rsid w:val="000F0B1C"/>
    <w:rsid w:val="000F3019"/>
    <w:rsid w:val="000F3724"/>
    <w:rsid w:val="000F63DA"/>
    <w:rsid w:val="00102179"/>
    <w:rsid w:val="001028B4"/>
    <w:rsid w:val="00104473"/>
    <w:rsid w:val="001051B0"/>
    <w:rsid w:val="00105C4D"/>
    <w:rsid w:val="0010605D"/>
    <w:rsid w:val="0011019F"/>
    <w:rsid w:val="001113CB"/>
    <w:rsid w:val="00115383"/>
    <w:rsid w:val="00115A5A"/>
    <w:rsid w:val="00120C49"/>
    <w:rsid w:val="00121549"/>
    <w:rsid w:val="00121FC5"/>
    <w:rsid w:val="00122372"/>
    <w:rsid w:val="001234A3"/>
    <w:rsid w:val="00123CD4"/>
    <w:rsid w:val="00125972"/>
    <w:rsid w:val="0013065A"/>
    <w:rsid w:val="00130744"/>
    <w:rsid w:val="001308D7"/>
    <w:rsid w:val="00130976"/>
    <w:rsid w:val="00133512"/>
    <w:rsid w:val="001347C7"/>
    <w:rsid w:val="00135470"/>
    <w:rsid w:val="00136AEF"/>
    <w:rsid w:val="001405AD"/>
    <w:rsid w:val="001475AA"/>
    <w:rsid w:val="00147F43"/>
    <w:rsid w:val="001500C4"/>
    <w:rsid w:val="0015152F"/>
    <w:rsid w:val="001527DE"/>
    <w:rsid w:val="001533B3"/>
    <w:rsid w:val="00153FC6"/>
    <w:rsid w:val="00153FD1"/>
    <w:rsid w:val="001542B4"/>
    <w:rsid w:val="0015558E"/>
    <w:rsid w:val="00155EBD"/>
    <w:rsid w:val="00156AD5"/>
    <w:rsid w:val="00156E1A"/>
    <w:rsid w:val="001570E0"/>
    <w:rsid w:val="00157C2C"/>
    <w:rsid w:val="0016054E"/>
    <w:rsid w:val="00160C95"/>
    <w:rsid w:val="00160DA9"/>
    <w:rsid w:val="001633B0"/>
    <w:rsid w:val="00164150"/>
    <w:rsid w:val="00171C30"/>
    <w:rsid w:val="00174D47"/>
    <w:rsid w:val="00177833"/>
    <w:rsid w:val="0018026A"/>
    <w:rsid w:val="001810B7"/>
    <w:rsid w:val="00181972"/>
    <w:rsid w:val="00182CB1"/>
    <w:rsid w:val="001834BC"/>
    <w:rsid w:val="00184198"/>
    <w:rsid w:val="0018705F"/>
    <w:rsid w:val="00195CE3"/>
    <w:rsid w:val="001A486F"/>
    <w:rsid w:val="001A4CB2"/>
    <w:rsid w:val="001A5170"/>
    <w:rsid w:val="001A5D41"/>
    <w:rsid w:val="001A76BE"/>
    <w:rsid w:val="001B21AC"/>
    <w:rsid w:val="001B5AA2"/>
    <w:rsid w:val="001B6255"/>
    <w:rsid w:val="001B65EA"/>
    <w:rsid w:val="001B7C7E"/>
    <w:rsid w:val="001C0518"/>
    <w:rsid w:val="001C2C16"/>
    <w:rsid w:val="001C2ED0"/>
    <w:rsid w:val="001C4BE4"/>
    <w:rsid w:val="001C52BE"/>
    <w:rsid w:val="001C558E"/>
    <w:rsid w:val="001C6EF1"/>
    <w:rsid w:val="001D3B81"/>
    <w:rsid w:val="001D5EED"/>
    <w:rsid w:val="001D7AAF"/>
    <w:rsid w:val="001D7B15"/>
    <w:rsid w:val="001D7C4E"/>
    <w:rsid w:val="001E13C3"/>
    <w:rsid w:val="001E1DB0"/>
    <w:rsid w:val="001E2773"/>
    <w:rsid w:val="001E27EB"/>
    <w:rsid w:val="001E2FC7"/>
    <w:rsid w:val="001E42BF"/>
    <w:rsid w:val="001E5ECE"/>
    <w:rsid w:val="001E60ED"/>
    <w:rsid w:val="001E69F0"/>
    <w:rsid w:val="001F1D64"/>
    <w:rsid w:val="001F1E99"/>
    <w:rsid w:val="001F3041"/>
    <w:rsid w:val="0020000F"/>
    <w:rsid w:val="002002E7"/>
    <w:rsid w:val="00200AF4"/>
    <w:rsid w:val="00201484"/>
    <w:rsid w:val="00204504"/>
    <w:rsid w:val="00204971"/>
    <w:rsid w:val="0020507B"/>
    <w:rsid w:val="00206434"/>
    <w:rsid w:val="002105C9"/>
    <w:rsid w:val="002111FE"/>
    <w:rsid w:val="0021202C"/>
    <w:rsid w:val="00212FCC"/>
    <w:rsid w:val="00213151"/>
    <w:rsid w:val="00214139"/>
    <w:rsid w:val="00214C97"/>
    <w:rsid w:val="00216077"/>
    <w:rsid w:val="00220155"/>
    <w:rsid w:val="002212E2"/>
    <w:rsid w:val="00222EF7"/>
    <w:rsid w:val="0022375F"/>
    <w:rsid w:val="00223A72"/>
    <w:rsid w:val="00225865"/>
    <w:rsid w:val="00226E77"/>
    <w:rsid w:val="00234926"/>
    <w:rsid w:val="002358C1"/>
    <w:rsid w:val="00235995"/>
    <w:rsid w:val="00235C47"/>
    <w:rsid w:val="002374F9"/>
    <w:rsid w:val="002419E5"/>
    <w:rsid w:val="00242A62"/>
    <w:rsid w:val="00244C3D"/>
    <w:rsid w:val="002456F7"/>
    <w:rsid w:val="00252220"/>
    <w:rsid w:val="00252A1F"/>
    <w:rsid w:val="00252AD3"/>
    <w:rsid w:val="00253396"/>
    <w:rsid w:val="00253728"/>
    <w:rsid w:val="0025430A"/>
    <w:rsid w:val="00255ED3"/>
    <w:rsid w:val="002567B4"/>
    <w:rsid w:val="00256EC6"/>
    <w:rsid w:val="002573B5"/>
    <w:rsid w:val="00257B92"/>
    <w:rsid w:val="00260464"/>
    <w:rsid w:val="00260A44"/>
    <w:rsid w:val="00261E65"/>
    <w:rsid w:val="00262B94"/>
    <w:rsid w:val="0026324E"/>
    <w:rsid w:val="002635FE"/>
    <w:rsid w:val="00264698"/>
    <w:rsid w:val="00264A10"/>
    <w:rsid w:val="00264D2F"/>
    <w:rsid w:val="00266880"/>
    <w:rsid w:val="002675CE"/>
    <w:rsid w:val="00275D9B"/>
    <w:rsid w:val="00276680"/>
    <w:rsid w:val="00276ADB"/>
    <w:rsid w:val="0028076E"/>
    <w:rsid w:val="00281936"/>
    <w:rsid w:val="00281ACF"/>
    <w:rsid w:val="00281CC8"/>
    <w:rsid w:val="00282BCB"/>
    <w:rsid w:val="00284A07"/>
    <w:rsid w:val="00286AF5"/>
    <w:rsid w:val="0029008F"/>
    <w:rsid w:val="0029032A"/>
    <w:rsid w:val="00291A9C"/>
    <w:rsid w:val="00293122"/>
    <w:rsid w:val="00293359"/>
    <w:rsid w:val="00294756"/>
    <w:rsid w:val="00294F31"/>
    <w:rsid w:val="00296FFB"/>
    <w:rsid w:val="002A2FB7"/>
    <w:rsid w:val="002A373A"/>
    <w:rsid w:val="002A4D9B"/>
    <w:rsid w:val="002A60A8"/>
    <w:rsid w:val="002B444C"/>
    <w:rsid w:val="002B45A4"/>
    <w:rsid w:val="002B7568"/>
    <w:rsid w:val="002C0CC7"/>
    <w:rsid w:val="002C174C"/>
    <w:rsid w:val="002C38E4"/>
    <w:rsid w:val="002C4AF5"/>
    <w:rsid w:val="002C5DB8"/>
    <w:rsid w:val="002C7243"/>
    <w:rsid w:val="002C78C9"/>
    <w:rsid w:val="002D15D0"/>
    <w:rsid w:val="002D38CD"/>
    <w:rsid w:val="002D4652"/>
    <w:rsid w:val="002D76B3"/>
    <w:rsid w:val="002D7BDD"/>
    <w:rsid w:val="002D7C52"/>
    <w:rsid w:val="002E1B7E"/>
    <w:rsid w:val="002E4292"/>
    <w:rsid w:val="002E453D"/>
    <w:rsid w:val="002E6938"/>
    <w:rsid w:val="002F2B9B"/>
    <w:rsid w:val="002F3468"/>
    <w:rsid w:val="002F34BA"/>
    <w:rsid w:val="002F5073"/>
    <w:rsid w:val="002F619B"/>
    <w:rsid w:val="002F7045"/>
    <w:rsid w:val="002F72EB"/>
    <w:rsid w:val="00300274"/>
    <w:rsid w:val="00300430"/>
    <w:rsid w:val="0030133A"/>
    <w:rsid w:val="00302579"/>
    <w:rsid w:val="00302661"/>
    <w:rsid w:val="0030418B"/>
    <w:rsid w:val="00305354"/>
    <w:rsid w:val="00305D09"/>
    <w:rsid w:val="0030626E"/>
    <w:rsid w:val="003067AE"/>
    <w:rsid w:val="00306EDF"/>
    <w:rsid w:val="00311CD6"/>
    <w:rsid w:val="00311E98"/>
    <w:rsid w:val="0031351A"/>
    <w:rsid w:val="00317E2F"/>
    <w:rsid w:val="00320583"/>
    <w:rsid w:val="00320C85"/>
    <w:rsid w:val="0032451F"/>
    <w:rsid w:val="00324A50"/>
    <w:rsid w:val="003319C6"/>
    <w:rsid w:val="003324B7"/>
    <w:rsid w:val="00332DFB"/>
    <w:rsid w:val="00333334"/>
    <w:rsid w:val="00333EB2"/>
    <w:rsid w:val="00334CD0"/>
    <w:rsid w:val="0033546E"/>
    <w:rsid w:val="003361B6"/>
    <w:rsid w:val="00336343"/>
    <w:rsid w:val="00336749"/>
    <w:rsid w:val="00340227"/>
    <w:rsid w:val="0034027D"/>
    <w:rsid w:val="00340604"/>
    <w:rsid w:val="00341B4D"/>
    <w:rsid w:val="00343356"/>
    <w:rsid w:val="00344254"/>
    <w:rsid w:val="00344274"/>
    <w:rsid w:val="00344A37"/>
    <w:rsid w:val="003460B4"/>
    <w:rsid w:val="00346472"/>
    <w:rsid w:val="003474F0"/>
    <w:rsid w:val="0035082E"/>
    <w:rsid w:val="00351A8C"/>
    <w:rsid w:val="00352155"/>
    <w:rsid w:val="0035293F"/>
    <w:rsid w:val="00352F5A"/>
    <w:rsid w:val="00353B35"/>
    <w:rsid w:val="00354555"/>
    <w:rsid w:val="003558D5"/>
    <w:rsid w:val="003571BE"/>
    <w:rsid w:val="003602C3"/>
    <w:rsid w:val="003606C3"/>
    <w:rsid w:val="00360EF2"/>
    <w:rsid w:val="0036156F"/>
    <w:rsid w:val="003615E1"/>
    <w:rsid w:val="00361882"/>
    <w:rsid w:val="00363C04"/>
    <w:rsid w:val="003663A3"/>
    <w:rsid w:val="00367F4C"/>
    <w:rsid w:val="0037007C"/>
    <w:rsid w:val="00370AD4"/>
    <w:rsid w:val="00371640"/>
    <w:rsid w:val="00374DEA"/>
    <w:rsid w:val="00375C55"/>
    <w:rsid w:val="00375C77"/>
    <w:rsid w:val="0037633C"/>
    <w:rsid w:val="003764B0"/>
    <w:rsid w:val="00376E4E"/>
    <w:rsid w:val="0037701E"/>
    <w:rsid w:val="00380120"/>
    <w:rsid w:val="003806CA"/>
    <w:rsid w:val="00382084"/>
    <w:rsid w:val="00384030"/>
    <w:rsid w:val="003840E7"/>
    <w:rsid w:val="00384411"/>
    <w:rsid w:val="00385E94"/>
    <w:rsid w:val="00386183"/>
    <w:rsid w:val="00391E12"/>
    <w:rsid w:val="00391EBD"/>
    <w:rsid w:val="003950EF"/>
    <w:rsid w:val="003951F9"/>
    <w:rsid w:val="003965D6"/>
    <w:rsid w:val="003973E8"/>
    <w:rsid w:val="003A194D"/>
    <w:rsid w:val="003A1A18"/>
    <w:rsid w:val="003A2291"/>
    <w:rsid w:val="003A2683"/>
    <w:rsid w:val="003A48E7"/>
    <w:rsid w:val="003A4D88"/>
    <w:rsid w:val="003A6A1C"/>
    <w:rsid w:val="003A6AD5"/>
    <w:rsid w:val="003A71D9"/>
    <w:rsid w:val="003B19F0"/>
    <w:rsid w:val="003B1F47"/>
    <w:rsid w:val="003B3468"/>
    <w:rsid w:val="003B4121"/>
    <w:rsid w:val="003B4CF7"/>
    <w:rsid w:val="003B6B9E"/>
    <w:rsid w:val="003C071F"/>
    <w:rsid w:val="003C593E"/>
    <w:rsid w:val="003C6EA7"/>
    <w:rsid w:val="003C7507"/>
    <w:rsid w:val="003C77AC"/>
    <w:rsid w:val="003C783A"/>
    <w:rsid w:val="003D0D3E"/>
    <w:rsid w:val="003D19CE"/>
    <w:rsid w:val="003D2221"/>
    <w:rsid w:val="003D288A"/>
    <w:rsid w:val="003D36D5"/>
    <w:rsid w:val="003D3D0A"/>
    <w:rsid w:val="003D4575"/>
    <w:rsid w:val="003D49FE"/>
    <w:rsid w:val="003D5048"/>
    <w:rsid w:val="003D674B"/>
    <w:rsid w:val="003E12F5"/>
    <w:rsid w:val="003E1CBF"/>
    <w:rsid w:val="003E47BE"/>
    <w:rsid w:val="003F0073"/>
    <w:rsid w:val="003F044D"/>
    <w:rsid w:val="003F064B"/>
    <w:rsid w:val="003F291C"/>
    <w:rsid w:val="003F3230"/>
    <w:rsid w:val="003F3508"/>
    <w:rsid w:val="003F5595"/>
    <w:rsid w:val="003F559F"/>
    <w:rsid w:val="003F5965"/>
    <w:rsid w:val="003F6CE8"/>
    <w:rsid w:val="003F79CE"/>
    <w:rsid w:val="00401EC3"/>
    <w:rsid w:val="00402AD1"/>
    <w:rsid w:val="00406410"/>
    <w:rsid w:val="0040797B"/>
    <w:rsid w:val="00407D31"/>
    <w:rsid w:val="00411502"/>
    <w:rsid w:val="00411571"/>
    <w:rsid w:val="00412DD9"/>
    <w:rsid w:val="00413B61"/>
    <w:rsid w:val="004143BB"/>
    <w:rsid w:val="00414D47"/>
    <w:rsid w:val="00422E9E"/>
    <w:rsid w:val="00424F2D"/>
    <w:rsid w:val="00424F56"/>
    <w:rsid w:val="00424FBD"/>
    <w:rsid w:val="00426198"/>
    <w:rsid w:val="00427DF8"/>
    <w:rsid w:val="0043048D"/>
    <w:rsid w:val="004306E8"/>
    <w:rsid w:val="00430C4A"/>
    <w:rsid w:val="00432EF3"/>
    <w:rsid w:val="00435576"/>
    <w:rsid w:val="00436479"/>
    <w:rsid w:val="004425C8"/>
    <w:rsid w:val="00444E4E"/>
    <w:rsid w:val="0044545E"/>
    <w:rsid w:val="00446DAD"/>
    <w:rsid w:val="00447AF8"/>
    <w:rsid w:val="00447D07"/>
    <w:rsid w:val="00450371"/>
    <w:rsid w:val="0045167F"/>
    <w:rsid w:val="004528B3"/>
    <w:rsid w:val="00460FB2"/>
    <w:rsid w:val="00464FFF"/>
    <w:rsid w:val="0046776D"/>
    <w:rsid w:val="004703E4"/>
    <w:rsid w:val="004733E9"/>
    <w:rsid w:val="00473760"/>
    <w:rsid w:val="004742E6"/>
    <w:rsid w:val="00474571"/>
    <w:rsid w:val="00475F70"/>
    <w:rsid w:val="00477AD2"/>
    <w:rsid w:val="00481170"/>
    <w:rsid w:val="00481A45"/>
    <w:rsid w:val="00481EA6"/>
    <w:rsid w:val="004820C7"/>
    <w:rsid w:val="00482251"/>
    <w:rsid w:val="004824E4"/>
    <w:rsid w:val="004865C7"/>
    <w:rsid w:val="0048784D"/>
    <w:rsid w:val="00491E1A"/>
    <w:rsid w:val="00491F2D"/>
    <w:rsid w:val="00494A9A"/>
    <w:rsid w:val="00494EBD"/>
    <w:rsid w:val="00495CF2"/>
    <w:rsid w:val="004A0B12"/>
    <w:rsid w:val="004A182F"/>
    <w:rsid w:val="004A245C"/>
    <w:rsid w:val="004A34B9"/>
    <w:rsid w:val="004A3A15"/>
    <w:rsid w:val="004A3C26"/>
    <w:rsid w:val="004A5089"/>
    <w:rsid w:val="004A574A"/>
    <w:rsid w:val="004A5764"/>
    <w:rsid w:val="004A6195"/>
    <w:rsid w:val="004B0527"/>
    <w:rsid w:val="004B0AA4"/>
    <w:rsid w:val="004B29C5"/>
    <w:rsid w:val="004B38FA"/>
    <w:rsid w:val="004B3C78"/>
    <w:rsid w:val="004B53E4"/>
    <w:rsid w:val="004B5621"/>
    <w:rsid w:val="004B6227"/>
    <w:rsid w:val="004B681B"/>
    <w:rsid w:val="004B7298"/>
    <w:rsid w:val="004B782B"/>
    <w:rsid w:val="004B7A5E"/>
    <w:rsid w:val="004C20A3"/>
    <w:rsid w:val="004C3134"/>
    <w:rsid w:val="004C4A17"/>
    <w:rsid w:val="004C53A3"/>
    <w:rsid w:val="004D0947"/>
    <w:rsid w:val="004D0CD8"/>
    <w:rsid w:val="004D1C61"/>
    <w:rsid w:val="004D3CD4"/>
    <w:rsid w:val="004D4794"/>
    <w:rsid w:val="004D4A09"/>
    <w:rsid w:val="004D50CB"/>
    <w:rsid w:val="004D5354"/>
    <w:rsid w:val="004E08DA"/>
    <w:rsid w:val="004E1487"/>
    <w:rsid w:val="004E1D10"/>
    <w:rsid w:val="004E3033"/>
    <w:rsid w:val="004E3172"/>
    <w:rsid w:val="004E34B1"/>
    <w:rsid w:val="004E390D"/>
    <w:rsid w:val="004E4FE7"/>
    <w:rsid w:val="004E54FB"/>
    <w:rsid w:val="004F049F"/>
    <w:rsid w:val="004F0C3E"/>
    <w:rsid w:val="004F3039"/>
    <w:rsid w:val="004F3431"/>
    <w:rsid w:val="004F4448"/>
    <w:rsid w:val="004F4D97"/>
    <w:rsid w:val="004F692E"/>
    <w:rsid w:val="004F7578"/>
    <w:rsid w:val="00500AFC"/>
    <w:rsid w:val="00500B2A"/>
    <w:rsid w:val="00500EDB"/>
    <w:rsid w:val="00500FB4"/>
    <w:rsid w:val="0050186E"/>
    <w:rsid w:val="00501B30"/>
    <w:rsid w:val="005023E4"/>
    <w:rsid w:val="005036AE"/>
    <w:rsid w:val="005059FE"/>
    <w:rsid w:val="0050696D"/>
    <w:rsid w:val="00514537"/>
    <w:rsid w:val="005149B3"/>
    <w:rsid w:val="00514E10"/>
    <w:rsid w:val="005153D2"/>
    <w:rsid w:val="00515421"/>
    <w:rsid w:val="00516892"/>
    <w:rsid w:val="00516F0E"/>
    <w:rsid w:val="005179D0"/>
    <w:rsid w:val="005203E2"/>
    <w:rsid w:val="00523519"/>
    <w:rsid w:val="0052633F"/>
    <w:rsid w:val="005265F5"/>
    <w:rsid w:val="00527DFE"/>
    <w:rsid w:val="0053239D"/>
    <w:rsid w:val="00534178"/>
    <w:rsid w:val="00535708"/>
    <w:rsid w:val="00535961"/>
    <w:rsid w:val="005361AD"/>
    <w:rsid w:val="00540679"/>
    <w:rsid w:val="00543B04"/>
    <w:rsid w:val="00543B9C"/>
    <w:rsid w:val="0054503C"/>
    <w:rsid w:val="005454A6"/>
    <w:rsid w:val="00546C95"/>
    <w:rsid w:val="00547199"/>
    <w:rsid w:val="00552A85"/>
    <w:rsid w:val="00552DA2"/>
    <w:rsid w:val="00553FD0"/>
    <w:rsid w:val="005543A3"/>
    <w:rsid w:val="005545F4"/>
    <w:rsid w:val="00554AD5"/>
    <w:rsid w:val="00555C7D"/>
    <w:rsid w:val="00556326"/>
    <w:rsid w:val="00556A80"/>
    <w:rsid w:val="00560F0E"/>
    <w:rsid w:val="00562B51"/>
    <w:rsid w:val="00565C80"/>
    <w:rsid w:val="0056657B"/>
    <w:rsid w:val="00566EBE"/>
    <w:rsid w:val="005671CB"/>
    <w:rsid w:val="00567B98"/>
    <w:rsid w:val="005720B2"/>
    <w:rsid w:val="005726BE"/>
    <w:rsid w:val="00574341"/>
    <w:rsid w:val="00574E28"/>
    <w:rsid w:val="0057598F"/>
    <w:rsid w:val="00575E2A"/>
    <w:rsid w:val="00576579"/>
    <w:rsid w:val="00577127"/>
    <w:rsid w:val="00577375"/>
    <w:rsid w:val="0058041A"/>
    <w:rsid w:val="0058212D"/>
    <w:rsid w:val="00582A6F"/>
    <w:rsid w:val="005834C9"/>
    <w:rsid w:val="00583A95"/>
    <w:rsid w:val="0058656C"/>
    <w:rsid w:val="00586D93"/>
    <w:rsid w:val="00587076"/>
    <w:rsid w:val="00594378"/>
    <w:rsid w:val="00596445"/>
    <w:rsid w:val="005968DB"/>
    <w:rsid w:val="00597E7E"/>
    <w:rsid w:val="005A21BA"/>
    <w:rsid w:val="005A24DD"/>
    <w:rsid w:val="005A2F6E"/>
    <w:rsid w:val="005A5857"/>
    <w:rsid w:val="005A5D6E"/>
    <w:rsid w:val="005A658D"/>
    <w:rsid w:val="005A675A"/>
    <w:rsid w:val="005B14ED"/>
    <w:rsid w:val="005B1DC6"/>
    <w:rsid w:val="005B2A83"/>
    <w:rsid w:val="005B3318"/>
    <w:rsid w:val="005C14C7"/>
    <w:rsid w:val="005C27A1"/>
    <w:rsid w:val="005C327B"/>
    <w:rsid w:val="005C59FA"/>
    <w:rsid w:val="005C5D28"/>
    <w:rsid w:val="005D0814"/>
    <w:rsid w:val="005D2710"/>
    <w:rsid w:val="005D2FE7"/>
    <w:rsid w:val="005D3329"/>
    <w:rsid w:val="005D3C3C"/>
    <w:rsid w:val="005D4E7A"/>
    <w:rsid w:val="005D5022"/>
    <w:rsid w:val="005D538C"/>
    <w:rsid w:val="005E0132"/>
    <w:rsid w:val="005E101B"/>
    <w:rsid w:val="005E2DF5"/>
    <w:rsid w:val="005E319A"/>
    <w:rsid w:val="005E33A2"/>
    <w:rsid w:val="005E37C9"/>
    <w:rsid w:val="005E436E"/>
    <w:rsid w:val="005E5323"/>
    <w:rsid w:val="005E661C"/>
    <w:rsid w:val="005F09FA"/>
    <w:rsid w:val="005F1133"/>
    <w:rsid w:val="005F1AA9"/>
    <w:rsid w:val="005F3071"/>
    <w:rsid w:val="005F4939"/>
    <w:rsid w:val="005F6960"/>
    <w:rsid w:val="005F6AE0"/>
    <w:rsid w:val="00600632"/>
    <w:rsid w:val="006032CF"/>
    <w:rsid w:val="006039E2"/>
    <w:rsid w:val="00604484"/>
    <w:rsid w:val="006048FB"/>
    <w:rsid w:val="00605E53"/>
    <w:rsid w:val="00607275"/>
    <w:rsid w:val="006079BF"/>
    <w:rsid w:val="0061162C"/>
    <w:rsid w:val="006120A2"/>
    <w:rsid w:val="006122C0"/>
    <w:rsid w:val="00613654"/>
    <w:rsid w:val="00615BF3"/>
    <w:rsid w:val="00615E9E"/>
    <w:rsid w:val="00620B5C"/>
    <w:rsid w:val="00621165"/>
    <w:rsid w:val="006216D6"/>
    <w:rsid w:val="006222E3"/>
    <w:rsid w:val="006248D4"/>
    <w:rsid w:val="006259C8"/>
    <w:rsid w:val="00626174"/>
    <w:rsid w:val="006263EE"/>
    <w:rsid w:val="00627663"/>
    <w:rsid w:val="00630295"/>
    <w:rsid w:val="00630429"/>
    <w:rsid w:val="00630B1C"/>
    <w:rsid w:val="00635B11"/>
    <w:rsid w:val="00636563"/>
    <w:rsid w:val="006369D7"/>
    <w:rsid w:val="00636A93"/>
    <w:rsid w:val="006370FC"/>
    <w:rsid w:val="0064087D"/>
    <w:rsid w:val="00642563"/>
    <w:rsid w:val="0064256D"/>
    <w:rsid w:val="00642C5E"/>
    <w:rsid w:val="00647111"/>
    <w:rsid w:val="006474D1"/>
    <w:rsid w:val="00652C7A"/>
    <w:rsid w:val="00653556"/>
    <w:rsid w:val="00653DA2"/>
    <w:rsid w:val="00654625"/>
    <w:rsid w:val="00656108"/>
    <w:rsid w:val="00656DE5"/>
    <w:rsid w:val="00660A18"/>
    <w:rsid w:val="00661EE2"/>
    <w:rsid w:val="00667488"/>
    <w:rsid w:val="00667BA4"/>
    <w:rsid w:val="00670AA7"/>
    <w:rsid w:val="00670E35"/>
    <w:rsid w:val="00675627"/>
    <w:rsid w:val="0067624B"/>
    <w:rsid w:val="00677884"/>
    <w:rsid w:val="006779DE"/>
    <w:rsid w:val="00677A37"/>
    <w:rsid w:val="00680569"/>
    <w:rsid w:val="00680A04"/>
    <w:rsid w:val="00681BB3"/>
    <w:rsid w:val="0068272C"/>
    <w:rsid w:val="00686D7C"/>
    <w:rsid w:val="00687156"/>
    <w:rsid w:val="006900DE"/>
    <w:rsid w:val="0069101D"/>
    <w:rsid w:val="006912CF"/>
    <w:rsid w:val="00691FD3"/>
    <w:rsid w:val="00692191"/>
    <w:rsid w:val="00693E80"/>
    <w:rsid w:val="0069588C"/>
    <w:rsid w:val="00695ACF"/>
    <w:rsid w:val="00696C6C"/>
    <w:rsid w:val="006973D2"/>
    <w:rsid w:val="006B22F9"/>
    <w:rsid w:val="006B415A"/>
    <w:rsid w:val="006B49D0"/>
    <w:rsid w:val="006B7602"/>
    <w:rsid w:val="006C137D"/>
    <w:rsid w:val="006C1AD5"/>
    <w:rsid w:val="006C24D9"/>
    <w:rsid w:val="006C3C4D"/>
    <w:rsid w:val="006C4334"/>
    <w:rsid w:val="006C5A1B"/>
    <w:rsid w:val="006D0089"/>
    <w:rsid w:val="006D0226"/>
    <w:rsid w:val="006D078B"/>
    <w:rsid w:val="006D0BEB"/>
    <w:rsid w:val="006D2BA4"/>
    <w:rsid w:val="006D3080"/>
    <w:rsid w:val="006D44BE"/>
    <w:rsid w:val="006D7A37"/>
    <w:rsid w:val="006E6036"/>
    <w:rsid w:val="006E6601"/>
    <w:rsid w:val="006E6995"/>
    <w:rsid w:val="006E7248"/>
    <w:rsid w:val="006F0261"/>
    <w:rsid w:val="006F1C76"/>
    <w:rsid w:val="006F2C8A"/>
    <w:rsid w:val="006F3909"/>
    <w:rsid w:val="006F3C80"/>
    <w:rsid w:val="006F4F2B"/>
    <w:rsid w:val="006F5C05"/>
    <w:rsid w:val="007011D3"/>
    <w:rsid w:val="007053B2"/>
    <w:rsid w:val="00705DB6"/>
    <w:rsid w:val="00706992"/>
    <w:rsid w:val="00706EDE"/>
    <w:rsid w:val="00706F11"/>
    <w:rsid w:val="00707550"/>
    <w:rsid w:val="00707FD8"/>
    <w:rsid w:val="007102F5"/>
    <w:rsid w:val="0071034D"/>
    <w:rsid w:val="00710E5D"/>
    <w:rsid w:val="00711997"/>
    <w:rsid w:val="0071234E"/>
    <w:rsid w:val="007123F3"/>
    <w:rsid w:val="00712E44"/>
    <w:rsid w:val="0071509E"/>
    <w:rsid w:val="00715110"/>
    <w:rsid w:val="00717731"/>
    <w:rsid w:val="007204F4"/>
    <w:rsid w:val="007206F2"/>
    <w:rsid w:val="00720777"/>
    <w:rsid w:val="007216B1"/>
    <w:rsid w:val="007222A1"/>
    <w:rsid w:val="007227B6"/>
    <w:rsid w:val="00723BA3"/>
    <w:rsid w:val="00724618"/>
    <w:rsid w:val="00725100"/>
    <w:rsid w:val="00725439"/>
    <w:rsid w:val="00725D0F"/>
    <w:rsid w:val="0072756E"/>
    <w:rsid w:val="0073022D"/>
    <w:rsid w:val="00731242"/>
    <w:rsid w:val="00731325"/>
    <w:rsid w:val="007314D8"/>
    <w:rsid w:val="007314E4"/>
    <w:rsid w:val="007335E9"/>
    <w:rsid w:val="00736339"/>
    <w:rsid w:val="007364AB"/>
    <w:rsid w:val="00740D5A"/>
    <w:rsid w:val="007431D1"/>
    <w:rsid w:val="0074387A"/>
    <w:rsid w:val="00744531"/>
    <w:rsid w:val="007448C1"/>
    <w:rsid w:val="007461C1"/>
    <w:rsid w:val="007466D2"/>
    <w:rsid w:val="007501B1"/>
    <w:rsid w:val="007530EF"/>
    <w:rsid w:val="00753F32"/>
    <w:rsid w:val="0075411E"/>
    <w:rsid w:val="00754FC4"/>
    <w:rsid w:val="007561AC"/>
    <w:rsid w:val="0075687B"/>
    <w:rsid w:val="00756AB0"/>
    <w:rsid w:val="00756CC1"/>
    <w:rsid w:val="00760B67"/>
    <w:rsid w:val="007616B0"/>
    <w:rsid w:val="0076180C"/>
    <w:rsid w:val="00762379"/>
    <w:rsid w:val="007629BA"/>
    <w:rsid w:val="00762FCE"/>
    <w:rsid w:val="007631FF"/>
    <w:rsid w:val="00763552"/>
    <w:rsid w:val="00763FF2"/>
    <w:rsid w:val="0076529A"/>
    <w:rsid w:val="007656FD"/>
    <w:rsid w:val="00767C59"/>
    <w:rsid w:val="00770626"/>
    <w:rsid w:val="00770DE9"/>
    <w:rsid w:val="00774F91"/>
    <w:rsid w:val="007752B9"/>
    <w:rsid w:val="00775E37"/>
    <w:rsid w:val="007766E2"/>
    <w:rsid w:val="00777AF1"/>
    <w:rsid w:val="007807C1"/>
    <w:rsid w:val="0078290F"/>
    <w:rsid w:val="00782BA5"/>
    <w:rsid w:val="00783590"/>
    <w:rsid w:val="0078411F"/>
    <w:rsid w:val="007856B8"/>
    <w:rsid w:val="00786687"/>
    <w:rsid w:val="00786A9F"/>
    <w:rsid w:val="0079060D"/>
    <w:rsid w:val="00791C5A"/>
    <w:rsid w:val="00794ACE"/>
    <w:rsid w:val="0079509E"/>
    <w:rsid w:val="00795779"/>
    <w:rsid w:val="00796693"/>
    <w:rsid w:val="0079684A"/>
    <w:rsid w:val="00796D5B"/>
    <w:rsid w:val="00797070"/>
    <w:rsid w:val="007A02E7"/>
    <w:rsid w:val="007A3ABB"/>
    <w:rsid w:val="007B0339"/>
    <w:rsid w:val="007B2A3A"/>
    <w:rsid w:val="007B379B"/>
    <w:rsid w:val="007B4420"/>
    <w:rsid w:val="007B5146"/>
    <w:rsid w:val="007B71C3"/>
    <w:rsid w:val="007C0CE6"/>
    <w:rsid w:val="007C19D0"/>
    <w:rsid w:val="007C6EB0"/>
    <w:rsid w:val="007D1828"/>
    <w:rsid w:val="007D49AA"/>
    <w:rsid w:val="007D55FA"/>
    <w:rsid w:val="007D6AB5"/>
    <w:rsid w:val="007D71AC"/>
    <w:rsid w:val="007D76E3"/>
    <w:rsid w:val="007E042D"/>
    <w:rsid w:val="007E2267"/>
    <w:rsid w:val="007E4D21"/>
    <w:rsid w:val="007E54E0"/>
    <w:rsid w:val="007E659E"/>
    <w:rsid w:val="007E6FE0"/>
    <w:rsid w:val="007F7D88"/>
    <w:rsid w:val="0080152D"/>
    <w:rsid w:val="008018B7"/>
    <w:rsid w:val="00801CB7"/>
    <w:rsid w:val="00802223"/>
    <w:rsid w:val="00803AA4"/>
    <w:rsid w:val="00804C18"/>
    <w:rsid w:val="00806AF5"/>
    <w:rsid w:val="0080700E"/>
    <w:rsid w:val="00807BB4"/>
    <w:rsid w:val="0081215C"/>
    <w:rsid w:val="008131EA"/>
    <w:rsid w:val="00814062"/>
    <w:rsid w:val="00814E0A"/>
    <w:rsid w:val="00817402"/>
    <w:rsid w:val="008221B8"/>
    <w:rsid w:val="008230CF"/>
    <w:rsid w:val="00823438"/>
    <w:rsid w:val="00826EBF"/>
    <w:rsid w:val="00830157"/>
    <w:rsid w:val="00830AA2"/>
    <w:rsid w:val="008328EB"/>
    <w:rsid w:val="00834167"/>
    <w:rsid w:val="00834471"/>
    <w:rsid w:val="00834754"/>
    <w:rsid w:val="00834B50"/>
    <w:rsid w:val="00836D9A"/>
    <w:rsid w:val="00837D2C"/>
    <w:rsid w:val="00840EAF"/>
    <w:rsid w:val="00842388"/>
    <w:rsid w:val="0084301E"/>
    <w:rsid w:val="008463A7"/>
    <w:rsid w:val="008509FC"/>
    <w:rsid w:val="00851213"/>
    <w:rsid w:val="00852977"/>
    <w:rsid w:val="00853876"/>
    <w:rsid w:val="00854DD4"/>
    <w:rsid w:val="00855384"/>
    <w:rsid w:val="00855CF6"/>
    <w:rsid w:val="008563DE"/>
    <w:rsid w:val="00860AFC"/>
    <w:rsid w:val="008632CB"/>
    <w:rsid w:val="00865E7D"/>
    <w:rsid w:val="00866304"/>
    <w:rsid w:val="00867604"/>
    <w:rsid w:val="00867CEF"/>
    <w:rsid w:val="0087049A"/>
    <w:rsid w:val="008710B9"/>
    <w:rsid w:val="00871CB6"/>
    <w:rsid w:val="008723F2"/>
    <w:rsid w:val="00872490"/>
    <w:rsid w:val="00872BF5"/>
    <w:rsid w:val="0087412B"/>
    <w:rsid w:val="00874C59"/>
    <w:rsid w:val="00875BC2"/>
    <w:rsid w:val="00875D87"/>
    <w:rsid w:val="00876098"/>
    <w:rsid w:val="0087637B"/>
    <w:rsid w:val="008769AA"/>
    <w:rsid w:val="00877566"/>
    <w:rsid w:val="00877B31"/>
    <w:rsid w:val="00877EA2"/>
    <w:rsid w:val="008801B4"/>
    <w:rsid w:val="008835F6"/>
    <w:rsid w:val="008849AE"/>
    <w:rsid w:val="00886177"/>
    <w:rsid w:val="00886C10"/>
    <w:rsid w:val="00890152"/>
    <w:rsid w:val="00892BC3"/>
    <w:rsid w:val="008933F8"/>
    <w:rsid w:val="008934DD"/>
    <w:rsid w:val="00893603"/>
    <w:rsid w:val="00893A44"/>
    <w:rsid w:val="00893E50"/>
    <w:rsid w:val="008954B5"/>
    <w:rsid w:val="00895614"/>
    <w:rsid w:val="00896869"/>
    <w:rsid w:val="00896F75"/>
    <w:rsid w:val="008A1201"/>
    <w:rsid w:val="008A2A7A"/>
    <w:rsid w:val="008A456D"/>
    <w:rsid w:val="008A4D5B"/>
    <w:rsid w:val="008A777D"/>
    <w:rsid w:val="008B085C"/>
    <w:rsid w:val="008B15A9"/>
    <w:rsid w:val="008B2A18"/>
    <w:rsid w:val="008B5579"/>
    <w:rsid w:val="008B7006"/>
    <w:rsid w:val="008B7804"/>
    <w:rsid w:val="008C0F8B"/>
    <w:rsid w:val="008C2749"/>
    <w:rsid w:val="008C40EE"/>
    <w:rsid w:val="008C42E5"/>
    <w:rsid w:val="008C5C8A"/>
    <w:rsid w:val="008D1EF7"/>
    <w:rsid w:val="008D2270"/>
    <w:rsid w:val="008D3179"/>
    <w:rsid w:val="008D35A4"/>
    <w:rsid w:val="008D3EA2"/>
    <w:rsid w:val="008D4AF3"/>
    <w:rsid w:val="008D4D9A"/>
    <w:rsid w:val="008D5E2F"/>
    <w:rsid w:val="008D620F"/>
    <w:rsid w:val="008D6CB9"/>
    <w:rsid w:val="008D776A"/>
    <w:rsid w:val="008D7C35"/>
    <w:rsid w:val="008D7F48"/>
    <w:rsid w:val="008E0E37"/>
    <w:rsid w:val="008E1BCC"/>
    <w:rsid w:val="008E236E"/>
    <w:rsid w:val="008E3999"/>
    <w:rsid w:val="008E4D9C"/>
    <w:rsid w:val="008E5C57"/>
    <w:rsid w:val="008E5D65"/>
    <w:rsid w:val="008E64D3"/>
    <w:rsid w:val="008E7F58"/>
    <w:rsid w:val="008F32F1"/>
    <w:rsid w:val="008F38FC"/>
    <w:rsid w:val="0090151B"/>
    <w:rsid w:val="009017C3"/>
    <w:rsid w:val="00901CA7"/>
    <w:rsid w:val="009022B1"/>
    <w:rsid w:val="0090574F"/>
    <w:rsid w:val="00907860"/>
    <w:rsid w:val="009112C3"/>
    <w:rsid w:val="00911AF9"/>
    <w:rsid w:val="00917CFA"/>
    <w:rsid w:val="00921574"/>
    <w:rsid w:val="009228F3"/>
    <w:rsid w:val="00922C66"/>
    <w:rsid w:val="00924797"/>
    <w:rsid w:val="00924956"/>
    <w:rsid w:val="0092692A"/>
    <w:rsid w:val="00927DBD"/>
    <w:rsid w:val="009301E7"/>
    <w:rsid w:val="00931C85"/>
    <w:rsid w:val="00932F53"/>
    <w:rsid w:val="00935110"/>
    <w:rsid w:val="00937519"/>
    <w:rsid w:val="00941D46"/>
    <w:rsid w:val="0094542F"/>
    <w:rsid w:val="009456D6"/>
    <w:rsid w:val="00945CA3"/>
    <w:rsid w:val="00946AD1"/>
    <w:rsid w:val="00946B0D"/>
    <w:rsid w:val="00947CFF"/>
    <w:rsid w:val="00952C84"/>
    <w:rsid w:val="00954BA4"/>
    <w:rsid w:val="0095708E"/>
    <w:rsid w:val="009600B8"/>
    <w:rsid w:val="009607CC"/>
    <w:rsid w:val="00961477"/>
    <w:rsid w:val="0096193B"/>
    <w:rsid w:val="00961AFB"/>
    <w:rsid w:val="00963AD7"/>
    <w:rsid w:val="00964FBF"/>
    <w:rsid w:val="00967D1C"/>
    <w:rsid w:val="00970356"/>
    <w:rsid w:val="00973ACD"/>
    <w:rsid w:val="00973FD9"/>
    <w:rsid w:val="0097410A"/>
    <w:rsid w:val="00974264"/>
    <w:rsid w:val="00974C63"/>
    <w:rsid w:val="00974FA7"/>
    <w:rsid w:val="00977658"/>
    <w:rsid w:val="00977F57"/>
    <w:rsid w:val="009801A4"/>
    <w:rsid w:val="00980233"/>
    <w:rsid w:val="00982394"/>
    <w:rsid w:val="0098289D"/>
    <w:rsid w:val="00984F23"/>
    <w:rsid w:val="0098620C"/>
    <w:rsid w:val="009873C1"/>
    <w:rsid w:val="00994F66"/>
    <w:rsid w:val="00995446"/>
    <w:rsid w:val="00996FE9"/>
    <w:rsid w:val="0099731A"/>
    <w:rsid w:val="0099749C"/>
    <w:rsid w:val="009A0129"/>
    <w:rsid w:val="009A055B"/>
    <w:rsid w:val="009A08C6"/>
    <w:rsid w:val="009A129C"/>
    <w:rsid w:val="009A12D7"/>
    <w:rsid w:val="009A1DD0"/>
    <w:rsid w:val="009A3860"/>
    <w:rsid w:val="009A49F7"/>
    <w:rsid w:val="009A7406"/>
    <w:rsid w:val="009B1F13"/>
    <w:rsid w:val="009B327F"/>
    <w:rsid w:val="009B427D"/>
    <w:rsid w:val="009B4BDA"/>
    <w:rsid w:val="009C0ACE"/>
    <w:rsid w:val="009C0C43"/>
    <w:rsid w:val="009C3969"/>
    <w:rsid w:val="009C5423"/>
    <w:rsid w:val="009C6996"/>
    <w:rsid w:val="009C6C0B"/>
    <w:rsid w:val="009C73C2"/>
    <w:rsid w:val="009C7562"/>
    <w:rsid w:val="009C7C7E"/>
    <w:rsid w:val="009D014C"/>
    <w:rsid w:val="009D2275"/>
    <w:rsid w:val="009D425F"/>
    <w:rsid w:val="009D4C9F"/>
    <w:rsid w:val="009D5CBE"/>
    <w:rsid w:val="009D62D6"/>
    <w:rsid w:val="009D649C"/>
    <w:rsid w:val="009D6DF6"/>
    <w:rsid w:val="009D7664"/>
    <w:rsid w:val="009D78EC"/>
    <w:rsid w:val="009E0E8A"/>
    <w:rsid w:val="009E28DA"/>
    <w:rsid w:val="009E2AA2"/>
    <w:rsid w:val="009E2F24"/>
    <w:rsid w:val="009E3DAE"/>
    <w:rsid w:val="009E436F"/>
    <w:rsid w:val="009E6E11"/>
    <w:rsid w:val="009F1AE4"/>
    <w:rsid w:val="009F29CD"/>
    <w:rsid w:val="009F63F8"/>
    <w:rsid w:val="009F78DD"/>
    <w:rsid w:val="00A0024E"/>
    <w:rsid w:val="00A00424"/>
    <w:rsid w:val="00A00D3D"/>
    <w:rsid w:val="00A0100A"/>
    <w:rsid w:val="00A012C8"/>
    <w:rsid w:val="00A01EB8"/>
    <w:rsid w:val="00A01FC8"/>
    <w:rsid w:val="00A0246D"/>
    <w:rsid w:val="00A02492"/>
    <w:rsid w:val="00A02688"/>
    <w:rsid w:val="00A03868"/>
    <w:rsid w:val="00A04BBD"/>
    <w:rsid w:val="00A10772"/>
    <w:rsid w:val="00A10798"/>
    <w:rsid w:val="00A11667"/>
    <w:rsid w:val="00A1261C"/>
    <w:rsid w:val="00A12942"/>
    <w:rsid w:val="00A129CD"/>
    <w:rsid w:val="00A12B90"/>
    <w:rsid w:val="00A132BF"/>
    <w:rsid w:val="00A13545"/>
    <w:rsid w:val="00A13E59"/>
    <w:rsid w:val="00A14CE4"/>
    <w:rsid w:val="00A1704B"/>
    <w:rsid w:val="00A2279D"/>
    <w:rsid w:val="00A227D3"/>
    <w:rsid w:val="00A24D4A"/>
    <w:rsid w:val="00A26972"/>
    <w:rsid w:val="00A26A8C"/>
    <w:rsid w:val="00A27A71"/>
    <w:rsid w:val="00A31114"/>
    <w:rsid w:val="00A32273"/>
    <w:rsid w:val="00A34338"/>
    <w:rsid w:val="00A36B6E"/>
    <w:rsid w:val="00A42375"/>
    <w:rsid w:val="00A434C3"/>
    <w:rsid w:val="00A43838"/>
    <w:rsid w:val="00A444B1"/>
    <w:rsid w:val="00A44D87"/>
    <w:rsid w:val="00A4579A"/>
    <w:rsid w:val="00A45B63"/>
    <w:rsid w:val="00A467CA"/>
    <w:rsid w:val="00A46F54"/>
    <w:rsid w:val="00A47600"/>
    <w:rsid w:val="00A4784E"/>
    <w:rsid w:val="00A47AE6"/>
    <w:rsid w:val="00A5293F"/>
    <w:rsid w:val="00A548EE"/>
    <w:rsid w:val="00A5556A"/>
    <w:rsid w:val="00A57C53"/>
    <w:rsid w:val="00A57DD0"/>
    <w:rsid w:val="00A6063A"/>
    <w:rsid w:val="00A63E14"/>
    <w:rsid w:val="00A63E62"/>
    <w:rsid w:val="00A6438F"/>
    <w:rsid w:val="00A658C9"/>
    <w:rsid w:val="00A663BF"/>
    <w:rsid w:val="00A663CC"/>
    <w:rsid w:val="00A669BF"/>
    <w:rsid w:val="00A67464"/>
    <w:rsid w:val="00A70411"/>
    <w:rsid w:val="00A705A9"/>
    <w:rsid w:val="00A71223"/>
    <w:rsid w:val="00A73B6A"/>
    <w:rsid w:val="00A73E46"/>
    <w:rsid w:val="00A76194"/>
    <w:rsid w:val="00A77ED3"/>
    <w:rsid w:val="00A81EA0"/>
    <w:rsid w:val="00A865A8"/>
    <w:rsid w:val="00A8786B"/>
    <w:rsid w:val="00A8789F"/>
    <w:rsid w:val="00A90FD2"/>
    <w:rsid w:val="00A9173E"/>
    <w:rsid w:val="00A91FC8"/>
    <w:rsid w:val="00A92B77"/>
    <w:rsid w:val="00A95F98"/>
    <w:rsid w:val="00A96084"/>
    <w:rsid w:val="00A96089"/>
    <w:rsid w:val="00AA4440"/>
    <w:rsid w:val="00AA6F62"/>
    <w:rsid w:val="00AB2DCD"/>
    <w:rsid w:val="00AB6B07"/>
    <w:rsid w:val="00AB7A8B"/>
    <w:rsid w:val="00AC09EA"/>
    <w:rsid w:val="00AC1727"/>
    <w:rsid w:val="00AC3197"/>
    <w:rsid w:val="00AC57C8"/>
    <w:rsid w:val="00AC5CCE"/>
    <w:rsid w:val="00AC7DF6"/>
    <w:rsid w:val="00AD0A47"/>
    <w:rsid w:val="00AD25A3"/>
    <w:rsid w:val="00AD3203"/>
    <w:rsid w:val="00AD3CF2"/>
    <w:rsid w:val="00AD6966"/>
    <w:rsid w:val="00AE350C"/>
    <w:rsid w:val="00AE3CA0"/>
    <w:rsid w:val="00AE4DCD"/>
    <w:rsid w:val="00AE53B2"/>
    <w:rsid w:val="00AE698B"/>
    <w:rsid w:val="00AE7ACF"/>
    <w:rsid w:val="00AF019A"/>
    <w:rsid w:val="00AF098B"/>
    <w:rsid w:val="00AF0E4F"/>
    <w:rsid w:val="00AF1B1E"/>
    <w:rsid w:val="00AF1CC1"/>
    <w:rsid w:val="00AF273A"/>
    <w:rsid w:val="00AF31D2"/>
    <w:rsid w:val="00AF3852"/>
    <w:rsid w:val="00AF45FD"/>
    <w:rsid w:val="00AF556A"/>
    <w:rsid w:val="00B0037F"/>
    <w:rsid w:val="00B01537"/>
    <w:rsid w:val="00B020DD"/>
    <w:rsid w:val="00B02E7B"/>
    <w:rsid w:val="00B048B3"/>
    <w:rsid w:val="00B079FE"/>
    <w:rsid w:val="00B1099A"/>
    <w:rsid w:val="00B10B41"/>
    <w:rsid w:val="00B14110"/>
    <w:rsid w:val="00B15020"/>
    <w:rsid w:val="00B16694"/>
    <w:rsid w:val="00B175DB"/>
    <w:rsid w:val="00B17D6A"/>
    <w:rsid w:val="00B2197E"/>
    <w:rsid w:val="00B228A9"/>
    <w:rsid w:val="00B22B85"/>
    <w:rsid w:val="00B248BD"/>
    <w:rsid w:val="00B24A17"/>
    <w:rsid w:val="00B25497"/>
    <w:rsid w:val="00B258C5"/>
    <w:rsid w:val="00B259D9"/>
    <w:rsid w:val="00B33FA8"/>
    <w:rsid w:val="00B34C25"/>
    <w:rsid w:val="00B35B15"/>
    <w:rsid w:val="00B36383"/>
    <w:rsid w:val="00B36A7F"/>
    <w:rsid w:val="00B36CFF"/>
    <w:rsid w:val="00B3715D"/>
    <w:rsid w:val="00B37DD8"/>
    <w:rsid w:val="00B40D93"/>
    <w:rsid w:val="00B40EBE"/>
    <w:rsid w:val="00B423E8"/>
    <w:rsid w:val="00B44ADD"/>
    <w:rsid w:val="00B50DBD"/>
    <w:rsid w:val="00B52A49"/>
    <w:rsid w:val="00B53BD1"/>
    <w:rsid w:val="00B542E6"/>
    <w:rsid w:val="00B5659C"/>
    <w:rsid w:val="00B56A22"/>
    <w:rsid w:val="00B6079D"/>
    <w:rsid w:val="00B60CEA"/>
    <w:rsid w:val="00B61331"/>
    <w:rsid w:val="00B61DA3"/>
    <w:rsid w:val="00B620BB"/>
    <w:rsid w:val="00B65A82"/>
    <w:rsid w:val="00B6604C"/>
    <w:rsid w:val="00B663E2"/>
    <w:rsid w:val="00B7101F"/>
    <w:rsid w:val="00B71908"/>
    <w:rsid w:val="00B73420"/>
    <w:rsid w:val="00B73D40"/>
    <w:rsid w:val="00B73ED8"/>
    <w:rsid w:val="00B755AF"/>
    <w:rsid w:val="00B763DE"/>
    <w:rsid w:val="00B77045"/>
    <w:rsid w:val="00B77ECB"/>
    <w:rsid w:val="00B77F53"/>
    <w:rsid w:val="00B826E8"/>
    <w:rsid w:val="00B83B7D"/>
    <w:rsid w:val="00B85040"/>
    <w:rsid w:val="00B871D1"/>
    <w:rsid w:val="00B914A5"/>
    <w:rsid w:val="00B91A45"/>
    <w:rsid w:val="00B91D2F"/>
    <w:rsid w:val="00B9430A"/>
    <w:rsid w:val="00B944F0"/>
    <w:rsid w:val="00B95E57"/>
    <w:rsid w:val="00B95F3F"/>
    <w:rsid w:val="00B972EF"/>
    <w:rsid w:val="00B97F78"/>
    <w:rsid w:val="00BA049D"/>
    <w:rsid w:val="00BA0936"/>
    <w:rsid w:val="00BA0B37"/>
    <w:rsid w:val="00BA1709"/>
    <w:rsid w:val="00BA1AA3"/>
    <w:rsid w:val="00BA28DB"/>
    <w:rsid w:val="00BA5B78"/>
    <w:rsid w:val="00BA61ED"/>
    <w:rsid w:val="00BB0574"/>
    <w:rsid w:val="00BB176D"/>
    <w:rsid w:val="00BB2765"/>
    <w:rsid w:val="00BB31C6"/>
    <w:rsid w:val="00BB35FE"/>
    <w:rsid w:val="00BB52BF"/>
    <w:rsid w:val="00BB7A3F"/>
    <w:rsid w:val="00BC08C6"/>
    <w:rsid w:val="00BC13B7"/>
    <w:rsid w:val="00BC2F03"/>
    <w:rsid w:val="00BC3395"/>
    <w:rsid w:val="00BC3F12"/>
    <w:rsid w:val="00BC493B"/>
    <w:rsid w:val="00BC4B12"/>
    <w:rsid w:val="00BC4FFE"/>
    <w:rsid w:val="00BC5476"/>
    <w:rsid w:val="00BC6714"/>
    <w:rsid w:val="00BD213B"/>
    <w:rsid w:val="00BD2ACF"/>
    <w:rsid w:val="00BD4D81"/>
    <w:rsid w:val="00BE3D0D"/>
    <w:rsid w:val="00BE40B8"/>
    <w:rsid w:val="00BF0693"/>
    <w:rsid w:val="00BF459E"/>
    <w:rsid w:val="00BF48CE"/>
    <w:rsid w:val="00BF5C34"/>
    <w:rsid w:val="00BF5DF4"/>
    <w:rsid w:val="00BF6F81"/>
    <w:rsid w:val="00BF71C2"/>
    <w:rsid w:val="00BF77B6"/>
    <w:rsid w:val="00C00761"/>
    <w:rsid w:val="00C0218F"/>
    <w:rsid w:val="00C02E7B"/>
    <w:rsid w:val="00C0614F"/>
    <w:rsid w:val="00C062D6"/>
    <w:rsid w:val="00C06989"/>
    <w:rsid w:val="00C108AB"/>
    <w:rsid w:val="00C13916"/>
    <w:rsid w:val="00C16DEC"/>
    <w:rsid w:val="00C21954"/>
    <w:rsid w:val="00C22FC8"/>
    <w:rsid w:val="00C255EC"/>
    <w:rsid w:val="00C275EB"/>
    <w:rsid w:val="00C27E52"/>
    <w:rsid w:val="00C30F00"/>
    <w:rsid w:val="00C312C2"/>
    <w:rsid w:val="00C31C23"/>
    <w:rsid w:val="00C322AD"/>
    <w:rsid w:val="00C32BD5"/>
    <w:rsid w:val="00C336A7"/>
    <w:rsid w:val="00C33EAE"/>
    <w:rsid w:val="00C33ED4"/>
    <w:rsid w:val="00C34465"/>
    <w:rsid w:val="00C4087A"/>
    <w:rsid w:val="00C41A8D"/>
    <w:rsid w:val="00C46EE5"/>
    <w:rsid w:val="00C47380"/>
    <w:rsid w:val="00C506FD"/>
    <w:rsid w:val="00C53FCE"/>
    <w:rsid w:val="00C541EF"/>
    <w:rsid w:val="00C54DD7"/>
    <w:rsid w:val="00C55CA0"/>
    <w:rsid w:val="00C56232"/>
    <w:rsid w:val="00C568D9"/>
    <w:rsid w:val="00C63210"/>
    <w:rsid w:val="00C63351"/>
    <w:rsid w:val="00C641D8"/>
    <w:rsid w:val="00C67A72"/>
    <w:rsid w:val="00C70607"/>
    <w:rsid w:val="00C7134C"/>
    <w:rsid w:val="00C71FE9"/>
    <w:rsid w:val="00C7227C"/>
    <w:rsid w:val="00C72FCD"/>
    <w:rsid w:val="00C75B55"/>
    <w:rsid w:val="00C7627B"/>
    <w:rsid w:val="00C76305"/>
    <w:rsid w:val="00C7641A"/>
    <w:rsid w:val="00C8158E"/>
    <w:rsid w:val="00C8679A"/>
    <w:rsid w:val="00C9001B"/>
    <w:rsid w:val="00C915C3"/>
    <w:rsid w:val="00C92818"/>
    <w:rsid w:val="00C9382C"/>
    <w:rsid w:val="00C95231"/>
    <w:rsid w:val="00CA055C"/>
    <w:rsid w:val="00CA0952"/>
    <w:rsid w:val="00CA0FA5"/>
    <w:rsid w:val="00CA4AF4"/>
    <w:rsid w:val="00CA5577"/>
    <w:rsid w:val="00CA5A67"/>
    <w:rsid w:val="00CB0355"/>
    <w:rsid w:val="00CB1430"/>
    <w:rsid w:val="00CB2B40"/>
    <w:rsid w:val="00CB2C88"/>
    <w:rsid w:val="00CB5336"/>
    <w:rsid w:val="00CB5722"/>
    <w:rsid w:val="00CB59FA"/>
    <w:rsid w:val="00CC0DC3"/>
    <w:rsid w:val="00CC1CAC"/>
    <w:rsid w:val="00CC4458"/>
    <w:rsid w:val="00CD1C3B"/>
    <w:rsid w:val="00CD296B"/>
    <w:rsid w:val="00CD3AA3"/>
    <w:rsid w:val="00CD4923"/>
    <w:rsid w:val="00CD51D0"/>
    <w:rsid w:val="00CD67F6"/>
    <w:rsid w:val="00CD743D"/>
    <w:rsid w:val="00CE1A04"/>
    <w:rsid w:val="00CE2F9B"/>
    <w:rsid w:val="00CE31D0"/>
    <w:rsid w:val="00CE3BC4"/>
    <w:rsid w:val="00CE543D"/>
    <w:rsid w:val="00CE5AD9"/>
    <w:rsid w:val="00CE75D5"/>
    <w:rsid w:val="00CF0EF1"/>
    <w:rsid w:val="00CF1742"/>
    <w:rsid w:val="00CF22BE"/>
    <w:rsid w:val="00CF31E9"/>
    <w:rsid w:val="00CF48A4"/>
    <w:rsid w:val="00CF7964"/>
    <w:rsid w:val="00CF796F"/>
    <w:rsid w:val="00CF7C1B"/>
    <w:rsid w:val="00D0463F"/>
    <w:rsid w:val="00D04C24"/>
    <w:rsid w:val="00D07E36"/>
    <w:rsid w:val="00D1160D"/>
    <w:rsid w:val="00D12220"/>
    <w:rsid w:val="00D124A9"/>
    <w:rsid w:val="00D12C27"/>
    <w:rsid w:val="00D133BF"/>
    <w:rsid w:val="00D1371F"/>
    <w:rsid w:val="00D1444F"/>
    <w:rsid w:val="00D15545"/>
    <w:rsid w:val="00D15793"/>
    <w:rsid w:val="00D15A10"/>
    <w:rsid w:val="00D16FE7"/>
    <w:rsid w:val="00D170EA"/>
    <w:rsid w:val="00D17928"/>
    <w:rsid w:val="00D20009"/>
    <w:rsid w:val="00D20A49"/>
    <w:rsid w:val="00D21509"/>
    <w:rsid w:val="00D23B55"/>
    <w:rsid w:val="00D24154"/>
    <w:rsid w:val="00D25EA8"/>
    <w:rsid w:val="00D264ED"/>
    <w:rsid w:val="00D31AE9"/>
    <w:rsid w:val="00D33BA3"/>
    <w:rsid w:val="00D371CB"/>
    <w:rsid w:val="00D37CD8"/>
    <w:rsid w:val="00D40B4E"/>
    <w:rsid w:val="00D40E94"/>
    <w:rsid w:val="00D42F23"/>
    <w:rsid w:val="00D450A0"/>
    <w:rsid w:val="00D46385"/>
    <w:rsid w:val="00D46B38"/>
    <w:rsid w:val="00D47844"/>
    <w:rsid w:val="00D508AD"/>
    <w:rsid w:val="00D50AA1"/>
    <w:rsid w:val="00D51A5A"/>
    <w:rsid w:val="00D531DA"/>
    <w:rsid w:val="00D543B1"/>
    <w:rsid w:val="00D54CC8"/>
    <w:rsid w:val="00D55FAF"/>
    <w:rsid w:val="00D5635B"/>
    <w:rsid w:val="00D571F7"/>
    <w:rsid w:val="00D57FE7"/>
    <w:rsid w:val="00D60F63"/>
    <w:rsid w:val="00D61BDB"/>
    <w:rsid w:val="00D6271C"/>
    <w:rsid w:val="00D628AC"/>
    <w:rsid w:val="00D62FDD"/>
    <w:rsid w:val="00D640E2"/>
    <w:rsid w:val="00D64465"/>
    <w:rsid w:val="00D6547B"/>
    <w:rsid w:val="00D6588B"/>
    <w:rsid w:val="00D7046E"/>
    <w:rsid w:val="00D710FD"/>
    <w:rsid w:val="00D7172C"/>
    <w:rsid w:val="00D725F0"/>
    <w:rsid w:val="00D7452E"/>
    <w:rsid w:val="00D760FA"/>
    <w:rsid w:val="00D81B76"/>
    <w:rsid w:val="00D81D33"/>
    <w:rsid w:val="00D83FB0"/>
    <w:rsid w:val="00D84A2A"/>
    <w:rsid w:val="00D87250"/>
    <w:rsid w:val="00D873E6"/>
    <w:rsid w:val="00D926A4"/>
    <w:rsid w:val="00D926F6"/>
    <w:rsid w:val="00D931C1"/>
    <w:rsid w:val="00D938FB"/>
    <w:rsid w:val="00D94CC3"/>
    <w:rsid w:val="00D95101"/>
    <w:rsid w:val="00D96843"/>
    <w:rsid w:val="00DA0BD1"/>
    <w:rsid w:val="00DA168A"/>
    <w:rsid w:val="00DA2EAB"/>
    <w:rsid w:val="00DA3F70"/>
    <w:rsid w:val="00DA46D9"/>
    <w:rsid w:val="00DA4D57"/>
    <w:rsid w:val="00DA6778"/>
    <w:rsid w:val="00DB1637"/>
    <w:rsid w:val="00DB1CE1"/>
    <w:rsid w:val="00DB2FA0"/>
    <w:rsid w:val="00DB4249"/>
    <w:rsid w:val="00DB4809"/>
    <w:rsid w:val="00DB67F3"/>
    <w:rsid w:val="00DC0457"/>
    <w:rsid w:val="00DC198E"/>
    <w:rsid w:val="00DC391D"/>
    <w:rsid w:val="00DC53A9"/>
    <w:rsid w:val="00DC570A"/>
    <w:rsid w:val="00DC6BE2"/>
    <w:rsid w:val="00DC735E"/>
    <w:rsid w:val="00DD0A68"/>
    <w:rsid w:val="00DD0FE4"/>
    <w:rsid w:val="00DD2271"/>
    <w:rsid w:val="00DD22E4"/>
    <w:rsid w:val="00DD3175"/>
    <w:rsid w:val="00DD3268"/>
    <w:rsid w:val="00DD3B4D"/>
    <w:rsid w:val="00DD3FF1"/>
    <w:rsid w:val="00DD46BC"/>
    <w:rsid w:val="00DD6DD6"/>
    <w:rsid w:val="00DE0077"/>
    <w:rsid w:val="00DE1793"/>
    <w:rsid w:val="00DE19E8"/>
    <w:rsid w:val="00DE20B2"/>
    <w:rsid w:val="00DE43B2"/>
    <w:rsid w:val="00DF0873"/>
    <w:rsid w:val="00DF1CE5"/>
    <w:rsid w:val="00DF2B17"/>
    <w:rsid w:val="00DF399D"/>
    <w:rsid w:val="00DF4F9A"/>
    <w:rsid w:val="00E00870"/>
    <w:rsid w:val="00E0138D"/>
    <w:rsid w:val="00E03978"/>
    <w:rsid w:val="00E07964"/>
    <w:rsid w:val="00E10D39"/>
    <w:rsid w:val="00E115EA"/>
    <w:rsid w:val="00E14AA6"/>
    <w:rsid w:val="00E14E00"/>
    <w:rsid w:val="00E17137"/>
    <w:rsid w:val="00E17FAA"/>
    <w:rsid w:val="00E2063E"/>
    <w:rsid w:val="00E20DD6"/>
    <w:rsid w:val="00E20F1A"/>
    <w:rsid w:val="00E21B78"/>
    <w:rsid w:val="00E22443"/>
    <w:rsid w:val="00E22C9F"/>
    <w:rsid w:val="00E24C4A"/>
    <w:rsid w:val="00E2614E"/>
    <w:rsid w:val="00E27459"/>
    <w:rsid w:val="00E27832"/>
    <w:rsid w:val="00E30F0B"/>
    <w:rsid w:val="00E31DC1"/>
    <w:rsid w:val="00E33194"/>
    <w:rsid w:val="00E334D4"/>
    <w:rsid w:val="00E34408"/>
    <w:rsid w:val="00E365B7"/>
    <w:rsid w:val="00E36CF9"/>
    <w:rsid w:val="00E426AD"/>
    <w:rsid w:val="00E4349F"/>
    <w:rsid w:val="00E455C2"/>
    <w:rsid w:val="00E507A9"/>
    <w:rsid w:val="00E52DD7"/>
    <w:rsid w:val="00E53B8E"/>
    <w:rsid w:val="00E53CA5"/>
    <w:rsid w:val="00E548DF"/>
    <w:rsid w:val="00E54ABD"/>
    <w:rsid w:val="00E56109"/>
    <w:rsid w:val="00E56854"/>
    <w:rsid w:val="00E56CFF"/>
    <w:rsid w:val="00E61876"/>
    <w:rsid w:val="00E6230A"/>
    <w:rsid w:val="00E631BB"/>
    <w:rsid w:val="00E641D0"/>
    <w:rsid w:val="00E653AA"/>
    <w:rsid w:val="00E6620F"/>
    <w:rsid w:val="00E66B66"/>
    <w:rsid w:val="00E672A3"/>
    <w:rsid w:val="00E71786"/>
    <w:rsid w:val="00E717A9"/>
    <w:rsid w:val="00E71DB5"/>
    <w:rsid w:val="00E728A2"/>
    <w:rsid w:val="00E7346B"/>
    <w:rsid w:val="00E73EFD"/>
    <w:rsid w:val="00E74214"/>
    <w:rsid w:val="00E7522A"/>
    <w:rsid w:val="00E767DE"/>
    <w:rsid w:val="00E772B0"/>
    <w:rsid w:val="00E8087F"/>
    <w:rsid w:val="00E8212B"/>
    <w:rsid w:val="00E82176"/>
    <w:rsid w:val="00E84928"/>
    <w:rsid w:val="00E852A2"/>
    <w:rsid w:val="00E85CB3"/>
    <w:rsid w:val="00E86943"/>
    <w:rsid w:val="00E911A7"/>
    <w:rsid w:val="00E927ED"/>
    <w:rsid w:val="00E96530"/>
    <w:rsid w:val="00EA0254"/>
    <w:rsid w:val="00EA0814"/>
    <w:rsid w:val="00EA123F"/>
    <w:rsid w:val="00EA7825"/>
    <w:rsid w:val="00EB05B1"/>
    <w:rsid w:val="00EB1A94"/>
    <w:rsid w:val="00EB3616"/>
    <w:rsid w:val="00EB5E64"/>
    <w:rsid w:val="00EB7B1E"/>
    <w:rsid w:val="00EB7FF5"/>
    <w:rsid w:val="00EC0850"/>
    <w:rsid w:val="00EC3735"/>
    <w:rsid w:val="00EC38BB"/>
    <w:rsid w:val="00EC4935"/>
    <w:rsid w:val="00EC6DF2"/>
    <w:rsid w:val="00ED0715"/>
    <w:rsid w:val="00ED1027"/>
    <w:rsid w:val="00ED560B"/>
    <w:rsid w:val="00ED5CA7"/>
    <w:rsid w:val="00ED5FC3"/>
    <w:rsid w:val="00ED6436"/>
    <w:rsid w:val="00ED7329"/>
    <w:rsid w:val="00EE48EE"/>
    <w:rsid w:val="00EE4BF9"/>
    <w:rsid w:val="00EE7EA3"/>
    <w:rsid w:val="00EF17F6"/>
    <w:rsid w:val="00EF1E49"/>
    <w:rsid w:val="00EF2A0A"/>
    <w:rsid w:val="00EF6699"/>
    <w:rsid w:val="00EF712E"/>
    <w:rsid w:val="00EF7C0E"/>
    <w:rsid w:val="00F02546"/>
    <w:rsid w:val="00F06A96"/>
    <w:rsid w:val="00F101D7"/>
    <w:rsid w:val="00F13B25"/>
    <w:rsid w:val="00F14B52"/>
    <w:rsid w:val="00F14F8B"/>
    <w:rsid w:val="00F21B22"/>
    <w:rsid w:val="00F256A6"/>
    <w:rsid w:val="00F25D24"/>
    <w:rsid w:val="00F25D70"/>
    <w:rsid w:val="00F25E1E"/>
    <w:rsid w:val="00F26629"/>
    <w:rsid w:val="00F305F9"/>
    <w:rsid w:val="00F30E5B"/>
    <w:rsid w:val="00F33AFA"/>
    <w:rsid w:val="00F340BA"/>
    <w:rsid w:val="00F34261"/>
    <w:rsid w:val="00F35E0F"/>
    <w:rsid w:val="00F371CE"/>
    <w:rsid w:val="00F40DE7"/>
    <w:rsid w:val="00F413DC"/>
    <w:rsid w:val="00F45A13"/>
    <w:rsid w:val="00F46743"/>
    <w:rsid w:val="00F50A1F"/>
    <w:rsid w:val="00F50D49"/>
    <w:rsid w:val="00F52EA6"/>
    <w:rsid w:val="00F534B2"/>
    <w:rsid w:val="00F53601"/>
    <w:rsid w:val="00F538FB"/>
    <w:rsid w:val="00F539E8"/>
    <w:rsid w:val="00F53BE5"/>
    <w:rsid w:val="00F5566C"/>
    <w:rsid w:val="00F55886"/>
    <w:rsid w:val="00F56438"/>
    <w:rsid w:val="00F57C73"/>
    <w:rsid w:val="00F60206"/>
    <w:rsid w:val="00F63937"/>
    <w:rsid w:val="00F65B8B"/>
    <w:rsid w:val="00F70343"/>
    <w:rsid w:val="00F71221"/>
    <w:rsid w:val="00F71EA0"/>
    <w:rsid w:val="00F75269"/>
    <w:rsid w:val="00F75460"/>
    <w:rsid w:val="00F77E84"/>
    <w:rsid w:val="00F80C8B"/>
    <w:rsid w:val="00F81308"/>
    <w:rsid w:val="00F820D2"/>
    <w:rsid w:val="00F82690"/>
    <w:rsid w:val="00F83F8B"/>
    <w:rsid w:val="00F8472C"/>
    <w:rsid w:val="00F851AA"/>
    <w:rsid w:val="00F86A6E"/>
    <w:rsid w:val="00F86ECF"/>
    <w:rsid w:val="00F92D17"/>
    <w:rsid w:val="00F94299"/>
    <w:rsid w:val="00F95A0C"/>
    <w:rsid w:val="00FA0520"/>
    <w:rsid w:val="00FA1407"/>
    <w:rsid w:val="00FA4699"/>
    <w:rsid w:val="00FA787C"/>
    <w:rsid w:val="00FA7998"/>
    <w:rsid w:val="00FA7F9A"/>
    <w:rsid w:val="00FB0D26"/>
    <w:rsid w:val="00FB4DBE"/>
    <w:rsid w:val="00FB6ABF"/>
    <w:rsid w:val="00FB77CF"/>
    <w:rsid w:val="00FC088B"/>
    <w:rsid w:val="00FC1290"/>
    <w:rsid w:val="00FC1818"/>
    <w:rsid w:val="00FC39E0"/>
    <w:rsid w:val="00FC48CA"/>
    <w:rsid w:val="00FC49B0"/>
    <w:rsid w:val="00FC4CCB"/>
    <w:rsid w:val="00FC5208"/>
    <w:rsid w:val="00FD1B84"/>
    <w:rsid w:val="00FD3D62"/>
    <w:rsid w:val="00FD5489"/>
    <w:rsid w:val="00FD6B72"/>
    <w:rsid w:val="00FD77AD"/>
    <w:rsid w:val="00FE0ACD"/>
    <w:rsid w:val="00FE1061"/>
    <w:rsid w:val="00FE15B2"/>
    <w:rsid w:val="00FE22CB"/>
    <w:rsid w:val="00FE2D2B"/>
    <w:rsid w:val="00FE2E58"/>
    <w:rsid w:val="00FE46F5"/>
    <w:rsid w:val="00FE4AEC"/>
    <w:rsid w:val="00FE4D13"/>
    <w:rsid w:val="00FE4E17"/>
    <w:rsid w:val="00FE7373"/>
    <w:rsid w:val="00FE7B1D"/>
    <w:rsid w:val="00FE7C54"/>
    <w:rsid w:val="00FF0B3F"/>
    <w:rsid w:val="00FF18FE"/>
    <w:rsid w:val="00FF2924"/>
    <w:rsid w:val="00FF40ED"/>
    <w:rsid w:val="00FF4D43"/>
    <w:rsid w:val="00FF6C71"/>
    <w:rsid w:val="00FF6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601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lsdException w:name="footnote reference" w:uiPriority="0"/>
    <w:lsdException w:name="annotation reference" w:uiPriority="0"/>
    <w:lsdException w:name="page number" w:uiPriority="0"/>
    <w:lsdException w:name="Title" w:semiHidden="0" w:uiPriority="0" w:unhideWhenUsed="0"/>
    <w:lsdException w:name="Signature" w:uiPriority="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Plain Text" w:uiPriority="0"/>
    <w:lsdException w:name="Normal (Web)" w:uiPriority="0"/>
    <w:lsdException w:name="HTML Acronym" w:uiPriority="0"/>
    <w:lsdException w:name="HTML Preformatted"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F71C2"/>
    <w:pPr>
      <w:spacing w:after="0" w:line="240" w:lineRule="auto"/>
    </w:pPr>
    <w:rPr>
      <w:rFonts w:ascii="Arial" w:eastAsia="Times New Roman" w:hAnsi="Arial" w:cs="Times New Roman"/>
      <w:szCs w:val="24"/>
      <w:lang w:val="en-AU"/>
    </w:rPr>
  </w:style>
  <w:style w:type="paragraph" w:styleId="Heading1">
    <w:name w:val="heading 1"/>
    <w:basedOn w:val="Normal"/>
    <w:next w:val="Normal"/>
    <w:link w:val="Heading1Char"/>
    <w:qFormat/>
    <w:rsid w:val="00D96843"/>
    <w:pPr>
      <w:keepNext/>
      <w:widowControl w:val="0"/>
      <w:spacing w:before="240" w:after="240"/>
      <w:ind w:left="851" w:hanging="851"/>
      <w:outlineLvl w:val="0"/>
    </w:pPr>
    <w:rPr>
      <w:b/>
      <w:kern w:val="28"/>
      <w:sz w:val="36"/>
      <w:szCs w:val="20"/>
      <w:lang w:val="en-GB"/>
    </w:rPr>
  </w:style>
  <w:style w:type="paragraph" w:styleId="Heading2">
    <w:name w:val="heading 2"/>
    <w:basedOn w:val="Normal"/>
    <w:next w:val="Normal"/>
    <w:link w:val="Heading2Char"/>
    <w:qFormat/>
    <w:rsid w:val="00311CD6"/>
    <w:pPr>
      <w:keepNext/>
      <w:widowControl w:val="0"/>
      <w:shd w:val="clear" w:color="auto" w:fill="FFFFFF"/>
      <w:spacing w:before="240" w:after="240"/>
      <w:ind w:left="851" w:hanging="851"/>
      <w:outlineLvl w:val="1"/>
    </w:pPr>
    <w:rPr>
      <w:b/>
      <w:sz w:val="28"/>
      <w:szCs w:val="28"/>
      <w:lang w:val="en-GB"/>
    </w:rPr>
  </w:style>
  <w:style w:type="paragraph" w:styleId="Heading3">
    <w:name w:val="heading 3"/>
    <w:basedOn w:val="Normal"/>
    <w:next w:val="Normal"/>
    <w:link w:val="Heading3Char"/>
    <w:qFormat/>
    <w:rsid w:val="00D96843"/>
    <w:pPr>
      <w:keepNext/>
      <w:spacing w:before="240" w:after="240"/>
      <w:ind w:left="851" w:hanging="851"/>
      <w:outlineLvl w:val="2"/>
    </w:pPr>
    <w:rPr>
      <w:rFonts w:eastAsia="Batang"/>
      <w:b/>
      <w:bCs/>
    </w:rPr>
  </w:style>
  <w:style w:type="paragraph" w:styleId="Heading4">
    <w:name w:val="heading 4"/>
    <w:basedOn w:val="Normal"/>
    <w:next w:val="Normal"/>
    <w:link w:val="Heading4Char"/>
    <w:qFormat/>
    <w:rsid w:val="00D96843"/>
    <w:pPr>
      <w:keepNext/>
      <w:widowControl w:val="0"/>
      <w:spacing w:before="240" w:after="240"/>
      <w:ind w:left="851" w:hanging="851"/>
      <w:outlineLvl w:val="3"/>
    </w:pPr>
    <w:rPr>
      <w:b/>
      <w:i/>
      <w:szCs w:val="20"/>
      <w:lang w:val="en-GB"/>
    </w:rPr>
  </w:style>
  <w:style w:type="paragraph" w:styleId="Heading5">
    <w:name w:val="heading 5"/>
    <w:basedOn w:val="Normal"/>
    <w:next w:val="Normal"/>
    <w:link w:val="Heading5Char"/>
    <w:qFormat/>
    <w:rsid w:val="00D96843"/>
    <w:pPr>
      <w:widowControl w:val="0"/>
      <w:spacing w:before="240" w:after="240"/>
      <w:ind w:left="851" w:hanging="851"/>
      <w:outlineLvl w:val="4"/>
    </w:pPr>
    <w:rPr>
      <w:i/>
      <w:szCs w:val="20"/>
      <w:lang w:val="en-GB"/>
    </w:rPr>
  </w:style>
  <w:style w:type="paragraph" w:styleId="Heading6">
    <w:name w:val="heading 6"/>
    <w:basedOn w:val="Normal"/>
    <w:next w:val="Normal"/>
    <w:link w:val="Heading6Char"/>
    <w:rsid w:val="00121549"/>
    <w:pPr>
      <w:keepNext/>
      <w:numPr>
        <w:ilvl w:val="5"/>
        <w:numId w:val="1"/>
      </w:numPr>
      <w:spacing w:after="240"/>
      <w:outlineLvl w:val="5"/>
    </w:pPr>
    <w:rPr>
      <w:szCs w:val="20"/>
      <w:lang w:val="en-US"/>
    </w:rPr>
  </w:style>
  <w:style w:type="paragraph" w:styleId="Heading7">
    <w:name w:val="heading 7"/>
    <w:basedOn w:val="Normal"/>
    <w:next w:val="Normal"/>
    <w:link w:val="Heading7Char"/>
    <w:rsid w:val="00121549"/>
    <w:pPr>
      <w:widowControl w:val="0"/>
      <w:numPr>
        <w:ilvl w:val="6"/>
        <w:numId w:val="1"/>
      </w:numPr>
      <w:spacing w:before="240" w:after="60"/>
      <w:outlineLvl w:val="6"/>
    </w:pPr>
    <w:rPr>
      <w:b/>
      <w:sz w:val="20"/>
      <w:szCs w:val="20"/>
      <w:lang w:val="en-GB"/>
    </w:rPr>
  </w:style>
  <w:style w:type="paragraph" w:styleId="Heading8">
    <w:name w:val="heading 8"/>
    <w:basedOn w:val="Normal"/>
    <w:next w:val="Normal"/>
    <w:link w:val="Heading8Char"/>
    <w:rsid w:val="00121549"/>
    <w:pPr>
      <w:keepNext/>
      <w:numPr>
        <w:ilvl w:val="7"/>
        <w:numId w:val="1"/>
      </w:numPr>
      <w:jc w:val="right"/>
      <w:outlineLvl w:val="7"/>
    </w:pPr>
    <w:rPr>
      <w:b/>
      <w:bCs/>
    </w:rPr>
  </w:style>
  <w:style w:type="paragraph" w:styleId="Heading9">
    <w:name w:val="heading 9"/>
    <w:basedOn w:val="Normal"/>
    <w:next w:val="Normal"/>
    <w:link w:val="Heading9Char"/>
    <w:rsid w:val="00121549"/>
    <w:pPr>
      <w:widowControl w:val="0"/>
      <w:numPr>
        <w:ilvl w:val="8"/>
        <w:numId w:val="1"/>
      </w:numPr>
      <w:spacing w:before="240" w:after="60"/>
      <w:outlineLvl w:val="8"/>
    </w:pPr>
    <w:rPr>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843"/>
    <w:rPr>
      <w:rFonts w:ascii="Arial" w:eastAsia="Times New Roman" w:hAnsi="Arial" w:cs="Times New Roman"/>
      <w:b/>
      <w:kern w:val="28"/>
      <w:sz w:val="36"/>
      <w:szCs w:val="20"/>
    </w:rPr>
  </w:style>
  <w:style w:type="character" w:customStyle="1" w:styleId="Heading2Char">
    <w:name w:val="Heading 2 Char"/>
    <w:basedOn w:val="DefaultParagraphFont"/>
    <w:link w:val="Heading2"/>
    <w:rsid w:val="00311CD6"/>
    <w:rPr>
      <w:rFonts w:ascii="Arial" w:eastAsia="Times New Roman" w:hAnsi="Arial" w:cs="Times New Roman"/>
      <w:b/>
      <w:sz w:val="28"/>
      <w:szCs w:val="28"/>
      <w:shd w:val="clear" w:color="auto" w:fill="FFFFFF"/>
    </w:rPr>
  </w:style>
  <w:style w:type="character" w:customStyle="1" w:styleId="Heading3Char">
    <w:name w:val="Heading 3 Char"/>
    <w:basedOn w:val="DefaultParagraphFont"/>
    <w:link w:val="Heading3"/>
    <w:rsid w:val="00D96843"/>
    <w:rPr>
      <w:rFonts w:ascii="Arial" w:eastAsia="Batang" w:hAnsi="Arial" w:cs="Times New Roman"/>
      <w:b/>
      <w:bCs/>
      <w:szCs w:val="24"/>
      <w:lang w:val="en-AU"/>
    </w:rPr>
  </w:style>
  <w:style w:type="character" w:customStyle="1" w:styleId="Heading4Char">
    <w:name w:val="Heading 4 Char"/>
    <w:basedOn w:val="DefaultParagraphFont"/>
    <w:link w:val="Heading4"/>
    <w:rsid w:val="00D96843"/>
    <w:rPr>
      <w:rFonts w:ascii="Arial" w:eastAsia="Times New Roman" w:hAnsi="Arial" w:cs="Times New Roman"/>
      <w:b/>
      <w:i/>
      <w:szCs w:val="20"/>
    </w:rPr>
  </w:style>
  <w:style w:type="character" w:customStyle="1" w:styleId="Heading5Char">
    <w:name w:val="Heading 5 Char"/>
    <w:basedOn w:val="DefaultParagraphFont"/>
    <w:link w:val="Heading5"/>
    <w:rsid w:val="00D96843"/>
    <w:rPr>
      <w:rFonts w:ascii="Arial" w:eastAsia="Times New Roman" w:hAnsi="Arial" w:cs="Times New Roman"/>
      <w:i/>
      <w:szCs w:val="20"/>
    </w:rPr>
  </w:style>
  <w:style w:type="character" w:customStyle="1" w:styleId="Heading6Char">
    <w:name w:val="Heading 6 Char"/>
    <w:basedOn w:val="DefaultParagraphFont"/>
    <w:link w:val="Heading6"/>
    <w:rsid w:val="00121549"/>
    <w:rPr>
      <w:rFonts w:ascii="Arial" w:eastAsia="Times New Roman" w:hAnsi="Arial" w:cs="Times New Roman"/>
      <w:szCs w:val="20"/>
      <w:lang w:val="en-US"/>
    </w:rPr>
  </w:style>
  <w:style w:type="character" w:customStyle="1" w:styleId="Heading7Char">
    <w:name w:val="Heading 7 Char"/>
    <w:basedOn w:val="DefaultParagraphFont"/>
    <w:link w:val="Heading7"/>
    <w:rsid w:val="00121549"/>
    <w:rPr>
      <w:rFonts w:ascii="Arial" w:eastAsia="Times New Roman" w:hAnsi="Arial" w:cs="Times New Roman"/>
      <w:b/>
      <w:sz w:val="20"/>
      <w:szCs w:val="20"/>
    </w:rPr>
  </w:style>
  <w:style w:type="character" w:customStyle="1" w:styleId="Heading8Char">
    <w:name w:val="Heading 8 Char"/>
    <w:basedOn w:val="DefaultParagraphFont"/>
    <w:link w:val="Heading8"/>
    <w:rsid w:val="00121549"/>
    <w:rPr>
      <w:rFonts w:ascii="Arial" w:eastAsia="Times New Roman" w:hAnsi="Arial" w:cs="Times New Roman"/>
      <w:b/>
      <w:bCs/>
      <w:szCs w:val="24"/>
      <w:lang w:val="en-AU"/>
    </w:rPr>
  </w:style>
  <w:style w:type="character" w:customStyle="1" w:styleId="Heading9Char">
    <w:name w:val="Heading 9 Char"/>
    <w:basedOn w:val="DefaultParagraphFont"/>
    <w:link w:val="Heading9"/>
    <w:rsid w:val="00121549"/>
    <w:rPr>
      <w:rFonts w:ascii="Arial" w:eastAsia="Times New Roman" w:hAnsi="Arial" w:cs="Times New Roman"/>
      <w:b/>
      <w:i/>
      <w:sz w:val="18"/>
      <w:szCs w:val="20"/>
    </w:rPr>
  </w:style>
  <w:style w:type="character" w:styleId="Hyperlink">
    <w:name w:val="Hyperlink"/>
    <w:basedOn w:val="DefaultParagraphFont"/>
    <w:uiPriority w:val="99"/>
    <w:unhideWhenUsed/>
    <w:rsid w:val="00121549"/>
    <w:rPr>
      <w:color w:val="0000FF" w:themeColor="hyperlink"/>
      <w:u w:val="single"/>
    </w:rPr>
  </w:style>
  <w:style w:type="paragraph" w:styleId="Header">
    <w:name w:val="header"/>
    <w:aliases w:val="header protocols"/>
    <w:basedOn w:val="Normal"/>
    <w:link w:val="HeaderChar"/>
    <w:rsid w:val="00121549"/>
    <w:pPr>
      <w:tabs>
        <w:tab w:val="center" w:pos="4153"/>
        <w:tab w:val="right" w:pos="8306"/>
      </w:tabs>
    </w:pPr>
  </w:style>
  <w:style w:type="character" w:customStyle="1" w:styleId="HeaderChar">
    <w:name w:val="Header Char"/>
    <w:aliases w:val="header protocols Char1"/>
    <w:basedOn w:val="DefaultParagraphFont"/>
    <w:link w:val="Header"/>
    <w:rsid w:val="00121549"/>
    <w:rPr>
      <w:rFonts w:ascii="Arial" w:eastAsia="Times New Roman" w:hAnsi="Arial" w:cs="Times New Roman"/>
      <w:szCs w:val="24"/>
      <w:lang w:val="en-AU"/>
    </w:rPr>
  </w:style>
  <w:style w:type="paragraph" w:styleId="Title">
    <w:name w:val="Title"/>
    <w:basedOn w:val="Normal"/>
    <w:link w:val="TitleChar"/>
    <w:rsid w:val="00121549"/>
    <w:pPr>
      <w:jc w:val="center"/>
    </w:pPr>
    <w:rPr>
      <w:b/>
      <w:bCs/>
    </w:rPr>
  </w:style>
  <w:style w:type="character" w:customStyle="1" w:styleId="TitleChar">
    <w:name w:val="Title Char"/>
    <w:basedOn w:val="DefaultParagraphFont"/>
    <w:link w:val="Title"/>
    <w:rsid w:val="00121549"/>
    <w:rPr>
      <w:rFonts w:ascii="Arial" w:eastAsia="Times New Roman" w:hAnsi="Arial" w:cs="Times New Roman"/>
      <w:b/>
      <w:bCs/>
      <w:szCs w:val="24"/>
      <w:lang w:val="en-AU"/>
    </w:rPr>
  </w:style>
  <w:style w:type="paragraph" w:styleId="BodyText">
    <w:name w:val="Body Text"/>
    <w:basedOn w:val="Normal"/>
    <w:link w:val="BodyTextChar"/>
    <w:rsid w:val="00121549"/>
    <w:rPr>
      <w:i/>
      <w:iCs/>
    </w:rPr>
  </w:style>
  <w:style w:type="character" w:customStyle="1" w:styleId="BodyTextChar">
    <w:name w:val="Body Text Char"/>
    <w:basedOn w:val="DefaultParagraphFont"/>
    <w:link w:val="BodyText"/>
    <w:rsid w:val="00121549"/>
    <w:rPr>
      <w:rFonts w:ascii="Arial" w:eastAsia="Times New Roman" w:hAnsi="Arial" w:cs="Times New Roman"/>
      <w:i/>
      <w:iCs/>
      <w:szCs w:val="24"/>
      <w:lang w:val="en-AU"/>
    </w:rPr>
  </w:style>
  <w:style w:type="paragraph" w:styleId="HTMLPreformatted">
    <w:name w:val="HTML Preformatted"/>
    <w:basedOn w:val="Normal"/>
    <w:link w:val="HTMLPreformattedChar"/>
    <w:rsid w:val="0012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basedOn w:val="DefaultParagraphFont"/>
    <w:link w:val="HTMLPreformatted"/>
    <w:rsid w:val="00121549"/>
    <w:rPr>
      <w:rFonts w:ascii="Arial Unicode MS" w:eastAsia="Arial Unicode MS" w:hAnsi="Arial Unicode MS" w:cs="Arial Unicode MS"/>
      <w:color w:val="000000"/>
      <w:sz w:val="20"/>
      <w:szCs w:val="20"/>
      <w:lang w:val="en-AU"/>
    </w:rPr>
  </w:style>
  <w:style w:type="paragraph" w:styleId="NormalWeb">
    <w:name w:val="Normal (Web)"/>
    <w:basedOn w:val="Normal"/>
    <w:rsid w:val="0012154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121549"/>
    <w:pPr>
      <w:ind w:right="-19"/>
    </w:pPr>
    <w:rPr>
      <w:sz w:val="20"/>
      <w:szCs w:val="20"/>
    </w:rPr>
  </w:style>
  <w:style w:type="character" w:customStyle="1" w:styleId="BodyText3Char">
    <w:name w:val="Body Text 3 Char"/>
    <w:basedOn w:val="DefaultParagraphFont"/>
    <w:link w:val="BodyText3"/>
    <w:rsid w:val="00121549"/>
    <w:rPr>
      <w:rFonts w:ascii="Arial" w:eastAsia="Times New Roman" w:hAnsi="Arial" w:cs="Times New Roman"/>
      <w:sz w:val="20"/>
      <w:szCs w:val="20"/>
      <w:lang w:val="en-AU"/>
    </w:rPr>
  </w:style>
  <w:style w:type="paragraph" w:styleId="Footer">
    <w:name w:val="footer"/>
    <w:basedOn w:val="Normal"/>
    <w:link w:val="FooterChar"/>
    <w:rsid w:val="00121549"/>
    <w:pPr>
      <w:tabs>
        <w:tab w:val="center" w:pos="4153"/>
        <w:tab w:val="right" w:pos="8306"/>
      </w:tabs>
    </w:pPr>
  </w:style>
  <w:style w:type="character" w:customStyle="1" w:styleId="FooterChar">
    <w:name w:val="Footer Char"/>
    <w:basedOn w:val="DefaultParagraphFont"/>
    <w:link w:val="Footer"/>
    <w:uiPriority w:val="99"/>
    <w:rsid w:val="00121549"/>
    <w:rPr>
      <w:rFonts w:ascii="Arial" w:eastAsia="Times New Roman" w:hAnsi="Arial" w:cs="Times New Roman"/>
      <w:szCs w:val="24"/>
      <w:lang w:val="en-AU"/>
    </w:rPr>
  </w:style>
  <w:style w:type="paragraph" w:styleId="BodyTextIndent">
    <w:name w:val="Body Text Indent"/>
    <w:basedOn w:val="Normal"/>
    <w:link w:val="BodyTextIndentChar"/>
    <w:rsid w:val="00121549"/>
    <w:pPr>
      <w:spacing w:after="240" w:line="360" w:lineRule="auto"/>
      <w:ind w:left="709" w:hanging="709"/>
    </w:pPr>
    <w:rPr>
      <w:szCs w:val="20"/>
      <w:lang w:val="en-US"/>
    </w:rPr>
  </w:style>
  <w:style w:type="character" w:customStyle="1" w:styleId="BodyTextIndentChar">
    <w:name w:val="Body Text Indent Char"/>
    <w:basedOn w:val="DefaultParagraphFont"/>
    <w:link w:val="BodyTextIndent"/>
    <w:rsid w:val="00121549"/>
    <w:rPr>
      <w:rFonts w:ascii="Arial" w:eastAsia="Times New Roman" w:hAnsi="Arial" w:cs="Times New Roman"/>
      <w:szCs w:val="20"/>
      <w:lang w:val="en-US"/>
    </w:rPr>
  </w:style>
  <w:style w:type="paragraph" w:styleId="BodyText2">
    <w:name w:val="Body Text 2"/>
    <w:basedOn w:val="Normal"/>
    <w:link w:val="BodyText2Char"/>
    <w:rsid w:val="00121549"/>
    <w:pPr>
      <w:ind w:right="-19"/>
    </w:pPr>
    <w:rPr>
      <w:bCs/>
    </w:rPr>
  </w:style>
  <w:style w:type="character" w:customStyle="1" w:styleId="BodyText2Char">
    <w:name w:val="Body Text 2 Char"/>
    <w:basedOn w:val="DefaultParagraphFont"/>
    <w:link w:val="BodyText2"/>
    <w:rsid w:val="00121549"/>
    <w:rPr>
      <w:rFonts w:ascii="Arial" w:eastAsia="Times New Roman" w:hAnsi="Arial" w:cs="Times New Roman"/>
      <w:bCs/>
      <w:szCs w:val="24"/>
      <w:lang w:val="en-AU"/>
    </w:rPr>
  </w:style>
  <w:style w:type="paragraph" w:styleId="FootnoteText">
    <w:name w:val="footnote text"/>
    <w:aliases w:val="FSFootnote Text"/>
    <w:basedOn w:val="Normal"/>
    <w:link w:val="FootnoteTextChar"/>
    <w:rsid w:val="00121549"/>
    <w:rPr>
      <w:sz w:val="20"/>
      <w:szCs w:val="20"/>
    </w:rPr>
  </w:style>
  <w:style w:type="character" w:customStyle="1" w:styleId="FootnoteTextChar">
    <w:name w:val="Footnote Text Char"/>
    <w:aliases w:val="FSFootnote Text Char"/>
    <w:basedOn w:val="DefaultParagraphFont"/>
    <w:link w:val="FootnoteText"/>
    <w:rsid w:val="00121549"/>
    <w:rPr>
      <w:rFonts w:ascii="Arial" w:eastAsia="Times New Roman" w:hAnsi="Arial" w:cs="Times New Roman"/>
      <w:sz w:val="20"/>
      <w:szCs w:val="20"/>
      <w:lang w:val="en-AU"/>
    </w:rPr>
  </w:style>
  <w:style w:type="paragraph" w:customStyle="1" w:styleId="Clauseheading">
    <w:name w:val="Clause heading"/>
    <w:basedOn w:val="Normal"/>
    <w:next w:val="Normal"/>
    <w:rsid w:val="00121549"/>
    <w:pPr>
      <w:widowControl w:val="0"/>
      <w:tabs>
        <w:tab w:val="left" w:pos="851"/>
      </w:tabs>
    </w:pPr>
    <w:rPr>
      <w:b/>
      <w:szCs w:val="20"/>
      <w:lang w:val="en-GB"/>
    </w:rPr>
  </w:style>
  <w:style w:type="character" w:styleId="FollowedHyperlink">
    <w:name w:val="FollowedHyperlink"/>
    <w:basedOn w:val="DefaultParagraphFont"/>
    <w:rsid w:val="00121549"/>
    <w:rPr>
      <w:color w:val="606420"/>
      <w:u w:val="single"/>
    </w:rPr>
  </w:style>
  <w:style w:type="paragraph" w:styleId="TOC1">
    <w:name w:val="toc 1"/>
    <w:basedOn w:val="Normal"/>
    <w:next w:val="Normal"/>
    <w:autoRedefine/>
    <w:uiPriority w:val="39"/>
    <w:rsid w:val="00736339"/>
    <w:pPr>
      <w:spacing w:before="120" w:after="120"/>
    </w:pPr>
    <w:rPr>
      <w:rFonts w:asciiTheme="minorHAnsi" w:hAnsiTheme="minorHAnsi"/>
      <w:b/>
      <w:bCs/>
      <w:caps/>
      <w:sz w:val="20"/>
      <w:szCs w:val="20"/>
    </w:rPr>
  </w:style>
  <w:style w:type="paragraph" w:styleId="TOC8">
    <w:name w:val="toc 8"/>
    <w:basedOn w:val="Normal"/>
    <w:next w:val="Normal"/>
    <w:autoRedefine/>
    <w:semiHidden/>
    <w:rsid w:val="00121549"/>
    <w:pPr>
      <w:ind w:left="1540"/>
    </w:pPr>
    <w:rPr>
      <w:rFonts w:asciiTheme="minorHAnsi" w:hAnsiTheme="minorHAnsi"/>
      <w:sz w:val="18"/>
      <w:szCs w:val="18"/>
    </w:rPr>
  </w:style>
  <w:style w:type="paragraph" w:styleId="TOC9">
    <w:name w:val="toc 9"/>
    <w:basedOn w:val="Normal"/>
    <w:next w:val="Normal"/>
    <w:autoRedefine/>
    <w:semiHidden/>
    <w:rsid w:val="00121549"/>
    <w:pPr>
      <w:ind w:left="1760"/>
    </w:pPr>
    <w:rPr>
      <w:rFonts w:asciiTheme="minorHAnsi" w:hAnsiTheme="minorHAnsi"/>
      <w:sz w:val="18"/>
      <w:szCs w:val="18"/>
    </w:rPr>
  </w:style>
  <w:style w:type="paragraph" w:styleId="BodyTextIndent3">
    <w:name w:val="Body Text Indent 3"/>
    <w:basedOn w:val="Normal"/>
    <w:link w:val="BodyTextIndent3Char"/>
    <w:rsid w:val="00121549"/>
    <w:pPr>
      <w:ind w:left="540"/>
      <w:jc w:val="both"/>
    </w:pPr>
    <w:rPr>
      <w:szCs w:val="20"/>
      <w:lang w:val="en-US"/>
    </w:rPr>
  </w:style>
  <w:style w:type="character" w:customStyle="1" w:styleId="BodyTextIndent3Char">
    <w:name w:val="Body Text Indent 3 Char"/>
    <w:basedOn w:val="DefaultParagraphFont"/>
    <w:link w:val="BodyTextIndent3"/>
    <w:rsid w:val="00121549"/>
    <w:rPr>
      <w:rFonts w:ascii="Arial" w:eastAsia="Times New Roman" w:hAnsi="Arial" w:cs="Times New Roman"/>
      <w:szCs w:val="20"/>
      <w:lang w:val="en-US"/>
    </w:rPr>
  </w:style>
  <w:style w:type="character" w:styleId="PageNumber">
    <w:name w:val="page number"/>
    <w:basedOn w:val="DefaultParagraphFont"/>
    <w:rsid w:val="00121549"/>
  </w:style>
  <w:style w:type="paragraph" w:styleId="BodyTextIndent2">
    <w:name w:val="Body Text Indent 2"/>
    <w:basedOn w:val="Normal"/>
    <w:link w:val="BodyTextIndent2Char"/>
    <w:rsid w:val="00121549"/>
    <w:pPr>
      <w:ind w:left="567"/>
      <w:jc w:val="both"/>
      <w:outlineLvl w:val="0"/>
    </w:pPr>
    <w:rPr>
      <w:szCs w:val="20"/>
      <w:lang w:val="en-US"/>
    </w:rPr>
  </w:style>
  <w:style w:type="character" w:customStyle="1" w:styleId="BodyTextIndent2Char">
    <w:name w:val="Body Text Indent 2 Char"/>
    <w:basedOn w:val="DefaultParagraphFont"/>
    <w:link w:val="BodyTextIndent2"/>
    <w:rsid w:val="00121549"/>
    <w:rPr>
      <w:rFonts w:ascii="Arial" w:eastAsia="Times New Roman" w:hAnsi="Arial" w:cs="Times New Roman"/>
      <w:szCs w:val="20"/>
      <w:lang w:val="en-US"/>
    </w:rPr>
  </w:style>
  <w:style w:type="paragraph" w:customStyle="1" w:styleId="TableText">
    <w:name w:val="Table Text"/>
    <w:basedOn w:val="BodyText"/>
    <w:rsid w:val="00121549"/>
    <w:rPr>
      <w:i w:val="0"/>
      <w:iCs w:val="0"/>
      <w:szCs w:val="20"/>
      <w:lang w:val="en-US"/>
    </w:rPr>
  </w:style>
  <w:style w:type="paragraph" w:customStyle="1" w:styleId="Figure">
    <w:name w:val="Figure"/>
    <w:basedOn w:val="Heading5"/>
    <w:rsid w:val="00121549"/>
    <w:pPr>
      <w:framePr w:hSpace="187" w:vSpace="187" w:wrap="around" w:hAnchor="text" w:yAlign="bottom"/>
      <w:widowControl/>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121549"/>
    <w:pPr>
      <w:ind w:left="270" w:right="-36" w:hanging="270"/>
    </w:pPr>
    <w:rPr>
      <w:sz w:val="20"/>
      <w:szCs w:val="20"/>
      <w:lang w:val="en-US"/>
    </w:rPr>
  </w:style>
  <w:style w:type="paragraph" w:customStyle="1" w:styleId="xl26">
    <w:name w:val="xl26"/>
    <w:basedOn w:val="Normal"/>
    <w:rsid w:val="00121549"/>
    <w:pPr>
      <w:spacing w:before="100" w:after="100"/>
    </w:pPr>
    <w:rPr>
      <w:rFonts w:eastAsia="Arial Unicode MS"/>
      <w:szCs w:val="20"/>
      <w:lang w:val="en-US"/>
    </w:rPr>
  </w:style>
  <w:style w:type="paragraph" w:customStyle="1" w:styleId="Quick1">
    <w:name w:val="Quick 1."/>
    <w:basedOn w:val="Normal"/>
    <w:rsid w:val="00121549"/>
    <w:pPr>
      <w:widowControl w:val="0"/>
      <w:ind w:left="1440" w:hanging="720"/>
    </w:pPr>
    <w:rPr>
      <w:snapToGrid w:val="0"/>
      <w:szCs w:val="20"/>
      <w:lang w:val="en-US"/>
    </w:rPr>
  </w:style>
  <w:style w:type="paragraph" w:customStyle="1" w:styleId="xl24">
    <w:name w:val="xl24"/>
    <w:basedOn w:val="Normal"/>
    <w:rsid w:val="00121549"/>
    <w:pPr>
      <w:spacing w:before="100" w:after="100"/>
      <w:jc w:val="center"/>
    </w:pPr>
    <w:rPr>
      <w:rFonts w:eastAsia="Arial Unicode MS"/>
      <w:sz w:val="18"/>
      <w:szCs w:val="20"/>
      <w:lang w:val="en-US"/>
    </w:rPr>
  </w:style>
  <w:style w:type="paragraph" w:customStyle="1" w:styleId="xl28">
    <w:name w:val="xl28"/>
    <w:basedOn w:val="Normal"/>
    <w:rsid w:val="00121549"/>
    <w:pPr>
      <w:spacing w:before="100" w:after="100"/>
      <w:jc w:val="center"/>
    </w:pPr>
    <w:rPr>
      <w:rFonts w:eastAsia="Arial Unicode MS"/>
      <w:szCs w:val="20"/>
      <w:lang w:val="en-US"/>
    </w:rPr>
  </w:style>
  <w:style w:type="paragraph" w:customStyle="1" w:styleId="xl25">
    <w:name w:val="xl25"/>
    <w:basedOn w:val="Normal"/>
    <w:rsid w:val="00121549"/>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121549"/>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121549"/>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121549"/>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121549"/>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121549"/>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121549"/>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link w:val="BalloonTextChar"/>
    <w:semiHidden/>
    <w:rsid w:val="00121549"/>
    <w:rPr>
      <w:rFonts w:ascii="Tahoma" w:hAnsi="Tahoma" w:cs="Tahoma"/>
      <w:sz w:val="16"/>
      <w:szCs w:val="16"/>
      <w:lang w:val="en-US"/>
    </w:rPr>
  </w:style>
  <w:style w:type="character" w:customStyle="1" w:styleId="BalloonTextChar">
    <w:name w:val="Balloon Text Char"/>
    <w:basedOn w:val="DefaultParagraphFont"/>
    <w:link w:val="BalloonText"/>
    <w:semiHidden/>
    <w:rsid w:val="00121549"/>
    <w:rPr>
      <w:rFonts w:ascii="Tahoma" w:eastAsia="Times New Roman" w:hAnsi="Tahoma" w:cs="Tahoma"/>
      <w:sz w:val="16"/>
      <w:szCs w:val="16"/>
      <w:lang w:val="en-US"/>
    </w:rPr>
  </w:style>
  <w:style w:type="paragraph" w:styleId="CommentText">
    <w:name w:val="annotation text"/>
    <w:basedOn w:val="Normal"/>
    <w:link w:val="CommentTextChar"/>
    <w:semiHidden/>
    <w:rsid w:val="00121549"/>
    <w:rPr>
      <w:sz w:val="20"/>
      <w:szCs w:val="20"/>
      <w:lang w:val="en-US"/>
    </w:rPr>
  </w:style>
  <w:style w:type="character" w:customStyle="1" w:styleId="CommentTextChar">
    <w:name w:val="Comment Text Char"/>
    <w:basedOn w:val="DefaultParagraphFont"/>
    <w:link w:val="CommentText"/>
    <w:semiHidden/>
    <w:rsid w:val="00121549"/>
    <w:rPr>
      <w:rFonts w:ascii="Arial" w:eastAsia="Times New Roman" w:hAnsi="Arial" w:cs="Times New Roman"/>
      <w:sz w:val="20"/>
      <w:szCs w:val="20"/>
      <w:lang w:val="en-US"/>
    </w:rPr>
  </w:style>
  <w:style w:type="paragraph" w:customStyle="1" w:styleId="titletext">
    <w:name w:val="title text"/>
    <w:basedOn w:val="Normal"/>
    <w:rsid w:val="00121549"/>
    <w:pPr>
      <w:spacing w:after="480"/>
      <w:jc w:val="center"/>
    </w:pPr>
    <w:rPr>
      <w:szCs w:val="20"/>
      <w:lang w:val="en-US"/>
    </w:rPr>
  </w:style>
  <w:style w:type="character" w:styleId="Emphasis">
    <w:name w:val="Emphasis"/>
    <w:basedOn w:val="DefaultParagraphFont"/>
    <w:uiPriority w:val="20"/>
    <w:rsid w:val="00121549"/>
    <w:rPr>
      <w:i/>
      <w:iCs/>
    </w:rPr>
  </w:style>
  <w:style w:type="character" w:customStyle="1" w:styleId="msoins0">
    <w:name w:val="msoins"/>
    <w:basedOn w:val="DefaultParagraphFont"/>
    <w:rsid w:val="00121549"/>
  </w:style>
  <w:style w:type="character" w:customStyle="1" w:styleId="msoins00">
    <w:name w:val="msoins0"/>
    <w:basedOn w:val="DefaultParagraphFont"/>
    <w:rsid w:val="00121549"/>
  </w:style>
  <w:style w:type="paragraph" w:customStyle="1" w:styleId="Main">
    <w:name w:val="Main"/>
    <w:basedOn w:val="Normal"/>
    <w:rsid w:val="00121549"/>
    <w:pPr>
      <w:spacing w:after="240"/>
    </w:pPr>
    <w:rPr>
      <w:szCs w:val="20"/>
      <w:lang w:val="en-US"/>
    </w:rPr>
  </w:style>
  <w:style w:type="paragraph" w:customStyle="1" w:styleId="PARA">
    <w:name w:val="PARA"/>
    <w:basedOn w:val="Normal"/>
    <w:rsid w:val="00121549"/>
    <w:pPr>
      <w:spacing w:after="360" w:line="320" w:lineRule="atLeast"/>
      <w:jc w:val="both"/>
    </w:pPr>
    <w:rPr>
      <w:sz w:val="23"/>
      <w:szCs w:val="20"/>
      <w:lang w:val="en-US" w:eastAsia="en-AU"/>
    </w:rPr>
  </w:style>
  <w:style w:type="character" w:customStyle="1" w:styleId="portaltext">
    <w:name w:val="portaltext"/>
    <w:basedOn w:val="DefaultParagraphFont"/>
    <w:rsid w:val="00121549"/>
  </w:style>
  <w:style w:type="paragraph" w:customStyle="1" w:styleId="Pa3">
    <w:name w:val="Pa3"/>
    <w:basedOn w:val="Normal"/>
    <w:next w:val="Normal"/>
    <w:rsid w:val="00121549"/>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121549"/>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121549"/>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text1"/>
    <w:basedOn w:val="DefaultParagraphFont"/>
    <w:rsid w:val="00121549"/>
    <w:rPr>
      <w:rFonts w:ascii="Arial" w:hAnsi="Arial" w:cs="Arial" w:hint="default"/>
      <w:color w:val="333333"/>
      <w:spacing w:val="14"/>
      <w:sz w:val="3"/>
      <w:szCs w:val="3"/>
    </w:rPr>
  </w:style>
  <w:style w:type="character" w:customStyle="1" w:styleId="showhead1">
    <w:name w:val="showhead1"/>
    <w:basedOn w:val="DefaultParagraphFont"/>
    <w:rsid w:val="00121549"/>
    <w:rPr>
      <w:rFonts w:ascii="Arial" w:hAnsi="Arial" w:cs="Arial" w:hint="default"/>
      <w:b w:val="0"/>
      <w:bCs w:val="0"/>
      <w:i w:val="0"/>
      <w:iCs w:val="0"/>
      <w:color w:val="003366"/>
      <w:sz w:val="20"/>
      <w:szCs w:val="20"/>
    </w:rPr>
  </w:style>
  <w:style w:type="paragraph" w:customStyle="1" w:styleId="xl37">
    <w:name w:val="xl37"/>
    <w:basedOn w:val="Normal"/>
    <w:rsid w:val="0012154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12154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121549"/>
  </w:style>
  <w:style w:type="character" w:customStyle="1" w:styleId="small1">
    <w:name w:val="small1"/>
    <w:basedOn w:val="DefaultParagraphFont"/>
    <w:rsid w:val="00121549"/>
    <w:rPr>
      <w:rFonts w:ascii="Verdana" w:hAnsi="Verdana"/>
      <w:sz w:val="20"/>
      <w:szCs w:val="20"/>
    </w:rPr>
  </w:style>
  <w:style w:type="paragraph" w:styleId="PlainText">
    <w:name w:val="Plain Text"/>
    <w:basedOn w:val="Normal"/>
    <w:link w:val="PlainTextChar"/>
    <w:rsid w:val="00121549"/>
    <w:pPr>
      <w:overflowPunct w:val="0"/>
      <w:autoSpaceDE w:val="0"/>
      <w:autoSpaceDN w:val="0"/>
      <w:adjustRightInd w:val="0"/>
      <w:textAlignment w:val="baseline"/>
    </w:pPr>
    <w:rPr>
      <w:rFonts w:ascii="Courier New" w:hAnsi="Courier New"/>
      <w:sz w:val="20"/>
      <w:szCs w:val="20"/>
      <w:lang w:val="en-US"/>
    </w:rPr>
  </w:style>
  <w:style w:type="character" w:customStyle="1" w:styleId="PlainTextChar">
    <w:name w:val="Plain Text Char"/>
    <w:basedOn w:val="DefaultParagraphFont"/>
    <w:link w:val="PlainText"/>
    <w:rsid w:val="00121549"/>
    <w:rPr>
      <w:rFonts w:ascii="Courier New" w:eastAsia="Times New Roman" w:hAnsi="Courier New" w:cs="Times New Roman"/>
      <w:sz w:val="20"/>
      <w:szCs w:val="20"/>
      <w:lang w:val="en-US"/>
    </w:rPr>
  </w:style>
  <w:style w:type="character" w:customStyle="1" w:styleId="modcontacttxt">
    <w:name w:val="modcontacttxt"/>
    <w:basedOn w:val="DefaultParagraphFont"/>
    <w:rsid w:val="00121549"/>
    <w:rPr>
      <w:rFonts w:ascii="Verdana" w:hAnsi="Verdana" w:hint="default"/>
      <w:sz w:val="15"/>
      <w:szCs w:val="15"/>
    </w:rPr>
  </w:style>
  <w:style w:type="paragraph" w:customStyle="1" w:styleId="Heading2A">
    <w:name w:val="Heading 2A"/>
    <w:basedOn w:val="Heading2"/>
    <w:rsid w:val="00121549"/>
    <w:pPr>
      <w:widowControl/>
      <w:shd w:val="clear" w:color="auto" w:fill="auto"/>
      <w:spacing w:before="360" w:after="360" w:line="360" w:lineRule="auto"/>
      <w:ind w:left="576" w:hanging="360"/>
    </w:pPr>
    <w:rPr>
      <w:rFonts w:ascii="Times New Roman" w:hAnsi="Times New Roman"/>
      <w:b w:val="0"/>
      <w:u w:val="single"/>
      <w:lang w:val="en-US"/>
    </w:rPr>
  </w:style>
  <w:style w:type="character" w:styleId="HTMLAcronym">
    <w:name w:val="HTML Acronym"/>
    <w:basedOn w:val="DefaultParagraphFont"/>
    <w:rsid w:val="00121549"/>
  </w:style>
  <w:style w:type="paragraph" w:customStyle="1" w:styleId="Head4BodyText">
    <w:name w:val="Head 4 Body Text"/>
    <w:basedOn w:val="Normal"/>
    <w:rsid w:val="00121549"/>
    <w:pPr>
      <w:spacing w:after="360"/>
      <w:ind w:left="360"/>
    </w:pPr>
    <w:rPr>
      <w:szCs w:val="20"/>
      <w:lang w:val="en-US"/>
    </w:rPr>
  </w:style>
  <w:style w:type="paragraph" w:customStyle="1" w:styleId="ContTableFigure">
    <w:name w:val="Cont. Table/Figure"/>
    <w:basedOn w:val="Normal"/>
    <w:next w:val="Heading5"/>
    <w:rsid w:val="00121549"/>
    <w:pPr>
      <w:tabs>
        <w:tab w:val="left" w:pos="2160"/>
      </w:tabs>
      <w:ind w:left="2160" w:hanging="2160"/>
    </w:pPr>
    <w:rPr>
      <w:szCs w:val="20"/>
      <w:lang w:val="en-US"/>
    </w:rPr>
  </w:style>
  <w:style w:type="paragraph" w:customStyle="1" w:styleId="ExtraFigureText">
    <w:name w:val="Extra Figure Text"/>
    <w:basedOn w:val="BodyText"/>
    <w:next w:val="BodyText"/>
    <w:rsid w:val="00121549"/>
    <w:pPr>
      <w:spacing w:after="360"/>
      <w:ind w:left="1440"/>
      <w:jc w:val="both"/>
    </w:pPr>
    <w:rPr>
      <w:i w:val="0"/>
      <w:iCs w:val="0"/>
      <w:szCs w:val="20"/>
      <w:lang w:val="en-US"/>
    </w:rPr>
  </w:style>
  <w:style w:type="paragraph" w:customStyle="1" w:styleId="AMRText">
    <w:name w:val="AMRText"/>
    <w:basedOn w:val="Normal"/>
    <w:rsid w:val="00121549"/>
    <w:pPr>
      <w:spacing w:after="120" w:line="240" w:lineRule="atLeast"/>
      <w:ind w:left="1080"/>
    </w:pPr>
    <w:rPr>
      <w:szCs w:val="20"/>
      <w:lang w:val="en-US"/>
    </w:rPr>
  </w:style>
  <w:style w:type="paragraph" w:styleId="Signature">
    <w:name w:val="Signature"/>
    <w:basedOn w:val="Normal"/>
    <w:link w:val="SignatureChar"/>
    <w:rsid w:val="00121549"/>
    <w:pPr>
      <w:tabs>
        <w:tab w:val="left" w:pos="5130"/>
        <w:tab w:val="left" w:pos="5850"/>
        <w:tab w:val="left" w:pos="8640"/>
      </w:tabs>
      <w:spacing w:line="240" w:lineRule="atLeast"/>
      <w:ind w:left="1080"/>
    </w:pPr>
    <w:rPr>
      <w:szCs w:val="20"/>
      <w:lang w:val="en-US"/>
    </w:rPr>
  </w:style>
  <w:style w:type="character" w:customStyle="1" w:styleId="SignatureChar">
    <w:name w:val="Signature Char"/>
    <w:basedOn w:val="DefaultParagraphFont"/>
    <w:link w:val="Signature"/>
    <w:rsid w:val="00121549"/>
    <w:rPr>
      <w:rFonts w:ascii="Arial" w:eastAsia="Times New Roman" w:hAnsi="Arial" w:cs="Times New Roman"/>
      <w:szCs w:val="20"/>
      <w:lang w:val="en-US"/>
    </w:rPr>
  </w:style>
  <w:style w:type="paragraph" w:customStyle="1" w:styleId="n">
    <w:name w:val="n"/>
    <w:basedOn w:val="titletext"/>
    <w:rsid w:val="00121549"/>
    <w:rPr>
      <w:b/>
    </w:rPr>
  </w:style>
  <w:style w:type="paragraph" w:customStyle="1" w:styleId="Tabletext11Left">
    <w:name w:val="Tabletext11Left"/>
    <w:basedOn w:val="Normal"/>
    <w:rsid w:val="00121549"/>
    <w:pPr>
      <w:keepNext/>
      <w:spacing w:before="40" w:after="40" w:line="240" w:lineRule="atLeast"/>
    </w:pPr>
    <w:rPr>
      <w:szCs w:val="20"/>
      <w:lang w:val="en-US"/>
    </w:rPr>
  </w:style>
  <w:style w:type="character" w:styleId="Strong">
    <w:name w:val="Strong"/>
    <w:basedOn w:val="DefaultParagraphFont"/>
    <w:rsid w:val="00121549"/>
    <w:rPr>
      <w:b/>
      <w:bCs/>
    </w:rPr>
  </w:style>
  <w:style w:type="paragraph" w:customStyle="1" w:styleId="p4">
    <w:name w:val="p4"/>
    <w:basedOn w:val="Normal"/>
    <w:rsid w:val="00121549"/>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121549"/>
    <w:pPr>
      <w:widowControl/>
      <w:spacing w:before="0" w:line="360" w:lineRule="auto"/>
      <w:ind w:left="360" w:hanging="360"/>
    </w:pPr>
    <w:rPr>
      <w:rFonts w:ascii="Times New Roman" w:hAnsi="Times New Roman"/>
      <w:b w:val="0"/>
      <w:i w:val="0"/>
      <w:lang w:val="en-US"/>
    </w:rPr>
  </w:style>
  <w:style w:type="paragraph" w:customStyle="1" w:styleId="Heading1A">
    <w:name w:val="Heading 1A"/>
    <w:basedOn w:val="Heading1"/>
    <w:rsid w:val="00121549"/>
    <w:pPr>
      <w:widowControl/>
      <w:spacing w:before="360" w:after="360" w:line="360" w:lineRule="auto"/>
      <w:ind w:left="432" w:hanging="360"/>
      <w:jc w:val="center"/>
    </w:pPr>
    <w:rPr>
      <w:rFonts w:ascii="Times New Roman" w:hAnsi="Times New Roman"/>
      <w:b w:val="0"/>
      <w:caps/>
      <w:kern w:val="0"/>
      <w:sz w:val="24"/>
      <w:lang w:val="en-US"/>
    </w:rPr>
  </w:style>
  <w:style w:type="character" w:customStyle="1" w:styleId="portaltext1">
    <w:name w:val="portaltext1"/>
    <w:basedOn w:val="DefaultParagraphFont"/>
    <w:rsid w:val="00121549"/>
    <w:rPr>
      <w:rFonts w:ascii="Verdana" w:hAnsi="Verdana" w:hint="default"/>
      <w:color w:val="333333"/>
      <w:sz w:val="17"/>
      <w:szCs w:val="17"/>
    </w:rPr>
  </w:style>
  <w:style w:type="table" w:styleId="TableProfessional">
    <w:name w:val="Table Professional"/>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121549"/>
    <w:pPr>
      <w:widowControl w:val="0"/>
      <w:tabs>
        <w:tab w:val="num" w:pos="1134"/>
      </w:tabs>
      <w:ind w:left="1134" w:hanging="567"/>
    </w:pPr>
    <w:rPr>
      <w:lang w:val="en-GB"/>
    </w:rPr>
  </w:style>
  <w:style w:type="character" w:styleId="CommentReference">
    <w:name w:val="annotation reference"/>
    <w:basedOn w:val="DefaultParagraphFont"/>
    <w:rsid w:val="00121549"/>
    <w:rPr>
      <w:sz w:val="16"/>
      <w:szCs w:val="16"/>
    </w:rPr>
  </w:style>
  <w:style w:type="paragraph" w:styleId="CommentSubject">
    <w:name w:val="annotation subject"/>
    <w:basedOn w:val="CommentText"/>
    <w:next w:val="CommentText"/>
    <w:link w:val="CommentSubjectChar"/>
    <w:rsid w:val="00121549"/>
    <w:rPr>
      <w:b/>
      <w:bCs/>
      <w:lang w:val="en-AU"/>
    </w:rPr>
  </w:style>
  <w:style w:type="character" w:customStyle="1" w:styleId="CommentSubjectChar">
    <w:name w:val="Comment Subject Char"/>
    <w:basedOn w:val="CommentTextChar"/>
    <w:link w:val="CommentSubject"/>
    <w:rsid w:val="00121549"/>
    <w:rPr>
      <w:rFonts w:ascii="Arial" w:eastAsia="Times New Roman" w:hAnsi="Arial" w:cs="Times New Roman"/>
      <w:b/>
      <w:bCs/>
      <w:sz w:val="20"/>
      <w:szCs w:val="20"/>
      <w:lang w:val="en-AU"/>
    </w:rPr>
  </w:style>
  <w:style w:type="paragraph" w:customStyle="1" w:styleId="P-Text">
    <w:name w:val="P-Text"/>
    <w:basedOn w:val="Normal"/>
    <w:rsid w:val="00121549"/>
    <w:pPr>
      <w:spacing w:before="240" w:after="240"/>
      <w:jc w:val="both"/>
    </w:pPr>
    <w:rPr>
      <w:rFonts w:eastAsia="SimSun"/>
      <w:lang w:val="en-GB" w:eastAsia="zh-CN"/>
    </w:rPr>
  </w:style>
  <w:style w:type="paragraph" w:styleId="Caption">
    <w:name w:val="caption"/>
    <w:basedOn w:val="Normal"/>
    <w:next w:val="Normal"/>
    <w:unhideWhenUsed/>
    <w:rsid w:val="00121549"/>
    <w:rPr>
      <w:b/>
      <w:bCs/>
      <w:sz w:val="20"/>
      <w:szCs w:val="20"/>
    </w:rPr>
  </w:style>
  <w:style w:type="paragraph" w:customStyle="1" w:styleId="Default">
    <w:name w:val="Default"/>
    <w:rsid w:val="0012154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Subtitle">
    <w:name w:val="Subtitle"/>
    <w:basedOn w:val="Normal"/>
    <w:next w:val="Normal"/>
    <w:link w:val="SubtitleChar"/>
    <w:rsid w:val="00121549"/>
    <w:pPr>
      <w:spacing w:after="60"/>
      <w:jc w:val="center"/>
      <w:outlineLvl w:val="1"/>
    </w:pPr>
    <w:rPr>
      <w:rFonts w:ascii="Cambria" w:hAnsi="Cambria"/>
    </w:rPr>
  </w:style>
  <w:style w:type="character" w:customStyle="1" w:styleId="SubtitleChar">
    <w:name w:val="Subtitle Char"/>
    <w:basedOn w:val="DefaultParagraphFont"/>
    <w:link w:val="Subtitle"/>
    <w:rsid w:val="00121549"/>
    <w:rPr>
      <w:rFonts w:ascii="Cambria" w:eastAsia="Times New Roman" w:hAnsi="Cambria" w:cs="Times New Roman"/>
      <w:szCs w:val="24"/>
      <w:lang w:val="en-AU"/>
    </w:rPr>
  </w:style>
  <w:style w:type="paragraph" w:customStyle="1" w:styleId="Subtitle2">
    <w:name w:val="Subtitle2"/>
    <w:basedOn w:val="Normal"/>
    <w:link w:val="Subtitle2Char"/>
    <w:rsid w:val="00121549"/>
    <w:pPr>
      <w:outlineLvl w:val="0"/>
    </w:pPr>
    <w:rPr>
      <w:rFonts w:cs="Arial"/>
      <w:b/>
      <w:color w:val="000000"/>
      <w:szCs w:val="22"/>
      <w:lang w:val="en-US"/>
    </w:rPr>
  </w:style>
  <w:style w:type="character" w:customStyle="1" w:styleId="Subtitle2Char">
    <w:name w:val="Subtitle2 Char"/>
    <w:basedOn w:val="DefaultParagraphFont"/>
    <w:link w:val="Subtitle2"/>
    <w:rsid w:val="00121549"/>
    <w:rPr>
      <w:rFonts w:ascii="Arial" w:eastAsia="Times New Roman" w:hAnsi="Arial" w:cs="Arial"/>
      <w:b/>
      <w:color w:val="000000"/>
      <w:lang w:val="en-US"/>
    </w:rPr>
  </w:style>
  <w:style w:type="paragraph" w:styleId="TOCHeading">
    <w:name w:val="TOC Heading"/>
    <w:basedOn w:val="Heading1"/>
    <w:next w:val="Normal"/>
    <w:uiPriority w:val="39"/>
    <w:semiHidden/>
    <w:unhideWhenUsed/>
    <w:qFormat/>
    <w:rsid w:val="00121549"/>
    <w:pPr>
      <w:keepLines/>
      <w:widowControl/>
      <w:spacing w:before="480" w:after="0" w:line="276" w:lineRule="auto"/>
      <w:ind w:left="0" w:firstLine="0"/>
      <w:outlineLvl w:val="9"/>
    </w:pPr>
    <w:rPr>
      <w:rFonts w:ascii="Cambria" w:hAnsi="Cambria"/>
      <w:bCs/>
      <w:color w:val="365F91"/>
      <w:kern w:val="0"/>
      <w:sz w:val="28"/>
      <w:szCs w:val="28"/>
      <w:lang w:val="en-US"/>
    </w:rPr>
  </w:style>
  <w:style w:type="paragraph" w:styleId="TOC2">
    <w:name w:val="toc 2"/>
    <w:basedOn w:val="Normal"/>
    <w:next w:val="Normal"/>
    <w:autoRedefine/>
    <w:uiPriority w:val="39"/>
    <w:rsid w:val="005B1DC6"/>
    <w:pPr>
      <w:ind w:left="220"/>
    </w:pPr>
    <w:rPr>
      <w:rFonts w:asciiTheme="minorHAnsi" w:hAnsiTheme="minorHAnsi"/>
      <w:smallCaps/>
      <w:sz w:val="20"/>
      <w:szCs w:val="20"/>
    </w:rPr>
  </w:style>
  <w:style w:type="paragraph" w:styleId="TOC3">
    <w:name w:val="toc 3"/>
    <w:basedOn w:val="Normal"/>
    <w:next w:val="Normal"/>
    <w:autoRedefine/>
    <w:uiPriority w:val="39"/>
    <w:rsid w:val="00121549"/>
    <w:pPr>
      <w:ind w:left="440"/>
    </w:pPr>
    <w:rPr>
      <w:rFonts w:asciiTheme="minorHAnsi" w:hAnsiTheme="minorHAnsi"/>
      <w:i/>
      <w:iCs/>
      <w:sz w:val="20"/>
      <w:szCs w:val="20"/>
    </w:rPr>
  </w:style>
  <w:style w:type="paragraph" w:styleId="TableofFigures">
    <w:name w:val="table of figures"/>
    <w:basedOn w:val="Normal"/>
    <w:next w:val="Normal"/>
    <w:uiPriority w:val="99"/>
    <w:rsid w:val="005C59FA"/>
    <w:pPr>
      <w:spacing w:before="120" w:after="120"/>
    </w:pPr>
  </w:style>
  <w:style w:type="character" w:styleId="FootnoteReference">
    <w:name w:val="footnote reference"/>
    <w:basedOn w:val="DefaultParagraphFont"/>
    <w:unhideWhenUsed/>
    <w:rsid w:val="00281ACF"/>
    <w:rPr>
      <w:vertAlign w:val="superscript"/>
    </w:rPr>
  </w:style>
  <w:style w:type="paragraph" w:styleId="ListParagraph">
    <w:name w:val="List Paragraph"/>
    <w:basedOn w:val="Normal"/>
    <w:uiPriority w:val="34"/>
    <w:rsid w:val="004D4A09"/>
    <w:pPr>
      <w:ind w:left="720"/>
      <w:contextualSpacing/>
    </w:pPr>
  </w:style>
  <w:style w:type="character" w:customStyle="1" w:styleId="HeaderChar1">
    <w:name w:val="Header Char1"/>
    <w:aliases w:val="Header Char Char,header protocols Char"/>
    <w:basedOn w:val="DefaultParagraphFont"/>
    <w:rsid w:val="00680A04"/>
    <w:rPr>
      <w:rFonts w:ascii="Arial" w:hAnsi="Arial"/>
      <w:sz w:val="22"/>
      <w:szCs w:val="24"/>
      <w:lang w:eastAsia="en-US" w:bidi="en-US"/>
    </w:rPr>
  </w:style>
  <w:style w:type="paragraph" w:customStyle="1" w:styleId="FSBullet">
    <w:name w:val="FS Bullet"/>
    <w:basedOn w:val="Normal"/>
    <w:next w:val="Normal"/>
    <w:link w:val="FSBulletChar"/>
    <w:rsid w:val="0052633F"/>
    <w:pPr>
      <w:widowControl w:val="0"/>
      <w:ind w:left="567" w:hanging="567"/>
    </w:pPr>
    <w:rPr>
      <w:rFonts w:cs="Arial"/>
      <w:lang w:val="en-GB" w:bidi="en-US"/>
    </w:rPr>
  </w:style>
  <w:style w:type="character" w:customStyle="1" w:styleId="FSBulletChar">
    <w:name w:val="FS Bullet Char"/>
    <w:basedOn w:val="DefaultParagraphFont"/>
    <w:link w:val="FSBullet"/>
    <w:rsid w:val="0052633F"/>
    <w:rPr>
      <w:rFonts w:ascii="Arial" w:eastAsia="Times New Roman" w:hAnsi="Arial" w:cs="Arial"/>
      <w:szCs w:val="24"/>
      <w:lang w:bidi="en-US"/>
    </w:rPr>
  </w:style>
  <w:style w:type="paragraph" w:customStyle="1" w:styleId="PARA0">
    <w:name w:val="_PARA_"/>
    <w:basedOn w:val="Normal"/>
    <w:link w:val="PARAChar"/>
    <w:rsid w:val="006C5A1B"/>
    <w:pPr>
      <w:spacing w:after="360" w:line="280" w:lineRule="exact"/>
      <w:jc w:val="both"/>
    </w:pPr>
    <w:rPr>
      <w:rFonts w:ascii="Georgia" w:eastAsiaTheme="minorHAnsi" w:hAnsi="Georgia" w:cstheme="minorBidi"/>
      <w:szCs w:val="22"/>
      <w:lang w:val="en-CA"/>
    </w:rPr>
  </w:style>
  <w:style w:type="character" w:customStyle="1" w:styleId="PARAChar">
    <w:name w:val="_PARA_ Char"/>
    <w:basedOn w:val="DefaultParagraphFont"/>
    <w:link w:val="PARA0"/>
    <w:rsid w:val="006C5A1B"/>
    <w:rPr>
      <w:rFonts w:ascii="Georgia" w:hAnsi="Georgia"/>
      <w:lang w:val="en-CA"/>
    </w:rPr>
  </w:style>
  <w:style w:type="paragraph" w:customStyle="1" w:styleId="FSBullet1">
    <w:name w:val="FSBullet 1"/>
    <w:basedOn w:val="Normal"/>
    <w:next w:val="Normal"/>
    <w:link w:val="FSBullet1Char"/>
    <w:uiPriority w:val="6"/>
    <w:qFormat/>
    <w:rsid w:val="00D96843"/>
    <w:pPr>
      <w:numPr>
        <w:numId w:val="13"/>
      </w:numPr>
      <w:ind w:left="567" w:hanging="567"/>
    </w:pPr>
    <w:rPr>
      <w:rFonts w:cs="Arial"/>
      <w:lang w:val="en-GB"/>
    </w:rPr>
  </w:style>
  <w:style w:type="character" w:customStyle="1" w:styleId="FSBullet1Char">
    <w:name w:val="FSBullet 1 Char"/>
    <w:basedOn w:val="DefaultParagraphFont"/>
    <w:link w:val="FSBullet1"/>
    <w:uiPriority w:val="6"/>
    <w:rsid w:val="00D96843"/>
    <w:rPr>
      <w:rFonts w:ascii="Arial" w:eastAsia="Times New Roman" w:hAnsi="Arial" w:cs="Arial"/>
      <w:szCs w:val="24"/>
    </w:rPr>
  </w:style>
  <w:style w:type="paragraph" w:customStyle="1" w:styleId="FSBullet2">
    <w:name w:val="FSBullet 2"/>
    <w:basedOn w:val="Normal"/>
    <w:uiPriority w:val="6"/>
    <w:qFormat/>
    <w:rsid w:val="00D96843"/>
    <w:pPr>
      <w:numPr>
        <w:numId w:val="14"/>
      </w:numPr>
      <w:ind w:left="1134" w:hanging="567"/>
    </w:pPr>
    <w:rPr>
      <w:rFonts w:eastAsiaTheme="minorHAnsi" w:cstheme="minorBidi"/>
      <w:szCs w:val="22"/>
      <w:lang w:val="en-GB"/>
    </w:rPr>
  </w:style>
  <w:style w:type="paragraph" w:customStyle="1" w:styleId="FSBullet3">
    <w:name w:val="FSBullet 3"/>
    <w:basedOn w:val="Normal"/>
    <w:uiPriority w:val="6"/>
    <w:qFormat/>
    <w:rsid w:val="00D96843"/>
    <w:pPr>
      <w:keepNext/>
      <w:numPr>
        <w:numId w:val="15"/>
      </w:numPr>
      <w:ind w:left="1701" w:hanging="567"/>
    </w:pPr>
    <w:rPr>
      <w:rFonts w:eastAsiaTheme="minorHAnsi" w:cstheme="minorBidi"/>
      <w:szCs w:val="22"/>
      <w:lang w:val="en-GB"/>
    </w:rPr>
  </w:style>
  <w:style w:type="paragraph" w:styleId="TOC4">
    <w:name w:val="toc 4"/>
    <w:basedOn w:val="Normal"/>
    <w:next w:val="Normal"/>
    <w:autoRedefine/>
    <w:uiPriority w:val="39"/>
    <w:unhideWhenUsed/>
    <w:rsid w:val="00402AD1"/>
    <w:pPr>
      <w:ind w:left="660"/>
    </w:pPr>
    <w:rPr>
      <w:rFonts w:asciiTheme="minorHAnsi" w:hAnsiTheme="minorHAnsi"/>
      <w:sz w:val="18"/>
      <w:szCs w:val="18"/>
    </w:rPr>
  </w:style>
  <w:style w:type="paragraph" w:styleId="TOC5">
    <w:name w:val="toc 5"/>
    <w:basedOn w:val="Normal"/>
    <w:next w:val="Normal"/>
    <w:autoRedefine/>
    <w:uiPriority w:val="39"/>
    <w:unhideWhenUsed/>
    <w:rsid w:val="00402AD1"/>
    <w:pPr>
      <w:ind w:left="880"/>
    </w:pPr>
    <w:rPr>
      <w:rFonts w:asciiTheme="minorHAnsi" w:hAnsiTheme="minorHAnsi"/>
      <w:sz w:val="18"/>
      <w:szCs w:val="18"/>
    </w:rPr>
  </w:style>
  <w:style w:type="paragraph" w:styleId="TOC6">
    <w:name w:val="toc 6"/>
    <w:basedOn w:val="Normal"/>
    <w:next w:val="Normal"/>
    <w:autoRedefine/>
    <w:uiPriority w:val="39"/>
    <w:unhideWhenUsed/>
    <w:rsid w:val="00402AD1"/>
    <w:pPr>
      <w:ind w:left="1100"/>
    </w:pPr>
    <w:rPr>
      <w:rFonts w:asciiTheme="minorHAnsi" w:hAnsiTheme="minorHAnsi"/>
      <w:sz w:val="18"/>
      <w:szCs w:val="18"/>
    </w:rPr>
  </w:style>
  <w:style w:type="paragraph" w:styleId="TOC7">
    <w:name w:val="toc 7"/>
    <w:basedOn w:val="Normal"/>
    <w:next w:val="Normal"/>
    <w:autoRedefine/>
    <w:uiPriority w:val="39"/>
    <w:unhideWhenUsed/>
    <w:rsid w:val="00402AD1"/>
    <w:pPr>
      <w:ind w:left="132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lsdException w:name="footnote reference" w:uiPriority="0"/>
    <w:lsdException w:name="annotation reference" w:uiPriority="0"/>
    <w:lsdException w:name="page number" w:uiPriority="0"/>
    <w:lsdException w:name="Title" w:semiHidden="0" w:uiPriority="0" w:unhideWhenUsed="0"/>
    <w:lsdException w:name="Signature" w:uiPriority="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Plain Text" w:uiPriority="0"/>
    <w:lsdException w:name="Normal (Web)" w:uiPriority="0"/>
    <w:lsdException w:name="HTML Acronym" w:uiPriority="0"/>
    <w:lsdException w:name="HTML Preformatted"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F71C2"/>
    <w:pPr>
      <w:spacing w:after="0" w:line="240" w:lineRule="auto"/>
    </w:pPr>
    <w:rPr>
      <w:rFonts w:ascii="Arial" w:eastAsia="Times New Roman" w:hAnsi="Arial" w:cs="Times New Roman"/>
      <w:szCs w:val="24"/>
      <w:lang w:val="en-AU"/>
    </w:rPr>
  </w:style>
  <w:style w:type="paragraph" w:styleId="Heading1">
    <w:name w:val="heading 1"/>
    <w:basedOn w:val="Normal"/>
    <w:next w:val="Normal"/>
    <w:link w:val="Heading1Char"/>
    <w:qFormat/>
    <w:rsid w:val="00D96843"/>
    <w:pPr>
      <w:keepNext/>
      <w:widowControl w:val="0"/>
      <w:spacing w:before="240" w:after="240"/>
      <w:ind w:left="851" w:hanging="851"/>
      <w:outlineLvl w:val="0"/>
    </w:pPr>
    <w:rPr>
      <w:b/>
      <w:kern w:val="28"/>
      <w:sz w:val="36"/>
      <w:szCs w:val="20"/>
      <w:lang w:val="en-GB"/>
    </w:rPr>
  </w:style>
  <w:style w:type="paragraph" w:styleId="Heading2">
    <w:name w:val="heading 2"/>
    <w:basedOn w:val="Normal"/>
    <w:next w:val="Normal"/>
    <w:link w:val="Heading2Char"/>
    <w:qFormat/>
    <w:rsid w:val="00311CD6"/>
    <w:pPr>
      <w:keepNext/>
      <w:widowControl w:val="0"/>
      <w:shd w:val="clear" w:color="auto" w:fill="FFFFFF"/>
      <w:spacing w:before="240" w:after="240"/>
      <w:ind w:left="851" w:hanging="851"/>
      <w:outlineLvl w:val="1"/>
    </w:pPr>
    <w:rPr>
      <w:b/>
      <w:sz w:val="28"/>
      <w:szCs w:val="28"/>
      <w:lang w:val="en-GB"/>
    </w:rPr>
  </w:style>
  <w:style w:type="paragraph" w:styleId="Heading3">
    <w:name w:val="heading 3"/>
    <w:basedOn w:val="Normal"/>
    <w:next w:val="Normal"/>
    <w:link w:val="Heading3Char"/>
    <w:qFormat/>
    <w:rsid w:val="00D96843"/>
    <w:pPr>
      <w:keepNext/>
      <w:spacing w:before="240" w:after="240"/>
      <w:ind w:left="851" w:hanging="851"/>
      <w:outlineLvl w:val="2"/>
    </w:pPr>
    <w:rPr>
      <w:rFonts w:eastAsia="Batang"/>
      <w:b/>
      <w:bCs/>
    </w:rPr>
  </w:style>
  <w:style w:type="paragraph" w:styleId="Heading4">
    <w:name w:val="heading 4"/>
    <w:basedOn w:val="Normal"/>
    <w:next w:val="Normal"/>
    <w:link w:val="Heading4Char"/>
    <w:qFormat/>
    <w:rsid w:val="00D96843"/>
    <w:pPr>
      <w:keepNext/>
      <w:widowControl w:val="0"/>
      <w:spacing w:before="240" w:after="240"/>
      <w:ind w:left="851" w:hanging="851"/>
      <w:outlineLvl w:val="3"/>
    </w:pPr>
    <w:rPr>
      <w:b/>
      <w:i/>
      <w:szCs w:val="20"/>
      <w:lang w:val="en-GB"/>
    </w:rPr>
  </w:style>
  <w:style w:type="paragraph" w:styleId="Heading5">
    <w:name w:val="heading 5"/>
    <w:basedOn w:val="Normal"/>
    <w:next w:val="Normal"/>
    <w:link w:val="Heading5Char"/>
    <w:qFormat/>
    <w:rsid w:val="00D96843"/>
    <w:pPr>
      <w:widowControl w:val="0"/>
      <w:spacing w:before="240" w:after="240"/>
      <w:ind w:left="851" w:hanging="851"/>
      <w:outlineLvl w:val="4"/>
    </w:pPr>
    <w:rPr>
      <w:i/>
      <w:szCs w:val="20"/>
      <w:lang w:val="en-GB"/>
    </w:rPr>
  </w:style>
  <w:style w:type="paragraph" w:styleId="Heading6">
    <w:name w:val="heading 6"/>
    <w:basedOn w:val="Normal"/>
    <w:next w:val="Normal"/>
    <w:link w:val="Heading6Char"/>
    <w:rsid w:val="00121549"/>
    <w:pPr>
      <w:keepNext/>
      <w:numPr>
        <w:ilvl w:val="5"/>
        <w:numId w:val="1"/>
      </w:numPr>
      <w:spacing w:after="240"/>
      <w:outlineLvl w:val="5"/>
    </w:pPr>
    <w:rPr>
      <w:szCs w:val="20"/>
      <w:lang w:val="en-US"/>
    </w:rPr>
  </w:style>
  <w:style w:type="paragraph" w:styleId="Heading7">
    <w:name w:val="heading 7"/>
    <w:basedOn w:val="Normal"/>
    <w:next w:val="Normal"/>
    <w:link w:val="Heading7Char"/>
    <w:rsid w:val="00121549"/>
    <w:pPr>
      <w:widowControl w:val="0"/>
      <w:numPr>
        <w:ilvl w:val="6"/>
        <w:numId w:val="1"/>
      </w:numPr>
      <w:spacing w:before="240" w:after="60"/>
      <w:outlineLvl w:val="6"/>
    </w:pPr>
    <w:rPr>
      <w:b/>
      <w:sz w:val="20"/>
      <w:szCs w:val="20"/>
      <w:lang w:val="en-GB"/>
    </w:rPr>
  </w:style>
  <w:style w:type="paragraph" w:styleId="Heading8">
    <w:name w:val="heading 8"/>
    <w:basedOn w:val="Normal"/>
    <w:next w:val="Normal"/>
    <w:link w:val="Heading8Char"/>
    <w:rsid w:val="00121549"/>
    <w:pPr>
      <w:keepNext/>
      <w:numPr>
        <w:ilvl w:val="7"/>
        <w:numId w:val="1"/>
      </w:numPr>
      <w:jc w:val="right"/>
      <w:outlineLvl w:val="7"/>
    </w:pPr>
    <w:rPr>
      <w:b/>
      <w:bCs/>
    </w:rPr>
  </w:style>
  <w:style w:type="paragraph" w:styleId="Heading9">
    <w:name w:val="heading 9"/>
    <w:basedOn w:val="Normal"/>
    <w:next w:val="Normal"/>
    <w:link w:val="Heading9Char"/>
    <w:rsid w:val="00121549"/>
    <w:pPr>
      <w:widowControl w:val="0"/>
      <w:numPr>
        <w:ilvl w:val="8"/>
        <w:numId w:val="1"/>
      </w:numPr>
      <w:spacing w:before="240" w:after="60"/>
      <w:outlineLvl w:val="8"/>
    </w:pPr>
    <w:rPr>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843"/>
    <w:rPr>
      <w:rFonts w:ascii="Arial" w:eastAsia="Times New Roman" w:hAnsi="Arial" w:cs="Times New Roman"/>
      <w:b/>
      <w:kern w:val="28"/>
      <w:sz w:val="36"/>
      <w:szCs w:val="20"/>
    </w:rPr>
  </w:style>
  <w:style w:type="character" w:customStyle="1" w:styleId="Heading2Char">
    <w:name w:val="Heading 2 Char"/>
    <w:basedOn w:val="DefaultParagraphFont"/>
    <w:link w:val="Heading2"/>
    <w:rsid w:val="00311CD6"/>
    <w:rPr>
      <w:rFonts w:ascii="Arial" w:eastAsia="Times New Roman" w:hAnsi="Arial" w:cs="Times New Roman"/>
      <w:b/>
      <w:sz w:val="28"/>
      <w:szCs w:val="28"/>
      <w:shd w:val="clear" w:color="auto" w:fill="FFFFFF"/>
    </w:rPr>
  </w:style>
  <w:style w:type="character" w:customStyle="1" w:styleId="Heading3Char">
    <w:name w:val="Heading 3 Char"/>
    <w:basedOn w:val="DefaultParagraphFont"/>
    <w:link w:val="Heading3"/>
    <w:rsid w:val="00D96843"/>
    <w:rPr>
      <w:rFonts w:ascii="Arial" w:eastAsia="Batang" w:hAnsi="Arial" w:cs="Times New Roman"/>
      <w:b/>
      <w:bCs/>
      <w:szCs w:val="24"/>
      <w:lang w:val="en-AU"/>
    </w:rPr>
  </w:style>
  <w:style w:type="character" w:customStyle="1" w:styleId="Heading4Char">
    <w:name w:val="Heading 4 Char"/>
    <w:basedOn w:val="DefaultParagraphFont"/>
    <w:link w:val="Heading4"/>
    <w:rsid w:val="00D96843"/>
    <w:rPr>
      <w:rFonts w:ascii="Arial" w:eastAsia="Times New Roman" w:hAnsi="Arial" w:cs="Times New Roman"/>
      <w:b/>
      <w:i/>
      <w:szCs w:val="20"/>
    </w:rPr>
  </w:style>
  <w:style w:type="character" w:customStyle="1" w:styleId="Heading5Char">
    <w:name w:val="Heading 5 Char"/>
    <w:basedOn w:val="DefaultParagraphFont"/>
    <w:link w:val="Heading5"/>
    <w:rsid w:val="00D96843"/>
    <w:rPr>
      <w:rFonts w:ascii="Arial" w:eastAsia="Times New Roman" w:hAnsi="Arial" w:cs="Times New Roman"/>
      <w:i/>
      <w:szCs w:val="20"/>
    </w:rPr>
  </w:style>
  <w:style w:type="character" w:customStyle="1" w:styleId="Heading6Char">
    <w:name w:val="Heading 6 Char"/>
    <w:basedOn w:val="DefaultParagraphFont"/>
    <w:link w:val="Heading6"/>
    <w:rsid w:val="00121549"/>
    <w:rPr>
      <w:rFonts w:ascii="Arial" w:eastAsia="Times New Roman" w:hAnsi="Arial" w:cs="Times New Roman"/>
      <w:szCs w:val="20"/>
      <w:lang w:val="en-US"/>
    </w:rPr>
  </w:style>
  <w:style w:type="character" w:customStyle="1" w:styleId="Heading7Char">
    <w:name w:val="Heading 7 Char"/>
    <w:basedOn w:val="DefaultParagraphFont"/>
    <w:link w:val="Heading7"/>
    <w:rsid w:val="00121549"/>
    <w:rPr>
      <w:rFonts w:ascii="Arial" w:eastAsia="Times New Roman" w:hAnsi="Arial" w:cs="Times New Roman"/>
      <w:b/>
      <w:sz w:val="20"/>
      <w:szCs w:val="20"/>
    </w:rPr>
  </w:style>
  <w:style w:type="character" w:customStyle="1" w:styleId="Heading8Char">
    <w:name w:val="Heading 8 Char"/>
    <w:basedOn w:val="DefaultParagraphFont"/>
    <w:link w:val="Heading8"/>
    <w:rsid w:val="00121549"/>
    <w:rPr>
      <w:rFonts w:ascii="Arial" w:eastAsia="Times New Roman" w:hAnsi="Arial" w:cs="Times New Roman"/>
      <w:b/>
      <w:bCs/>
      <w:szCs w:val="24"/>
      <w:lang w:val="en-AU"/>
    </w:rPr>
  </w:style>
  <w:style w:type="character" w:customStyle="1" w:styleId="Heading9Char">
    <w:name w:val="Heading 9 Char"/>
    <w:basedOn w:val="DefaultParagraphFont"/>
    <w:link w:val="Heading9"/>
    <w:rsid w:val="00121549"/>
    <w:rPr>
      <w:rFonts w:ascii="Arial" w:eastAsia="Times New Roman" w:hAnsi="Arial" w:cs="Times New Roman"/>
      <w:b/>
      <w:i/>
      <w:sz w:val="18"/>
      <w:szCs w:val="20"/>
    </w:rPr>
  </w:style>
  <w:style w:type="character" w:styleId="Hyperlink">
    <w:name w:val="Hyperlink"/>
    <w:basedOn w:val="DefaultParagraphFont"/>
    <w:uiPriority w:val="99"/>
    <w:unhideWhenUsed/>
    <w:rsid w:val="00121549"/>
    <w:rPr>
      <w:color w:val="0000FF" w:themeColor="hyperlink"/>
      <w:u w:val="single"/>
    </w:rPr>
  </w:style>
  <w:style w:type="paragraph" w:styleId="Header">
    <w:name w:val="header"/>
    <w:aliases w:val="header protocols"/>
    <w:basedOn w:val="Normal"/>
    <w:link w:val="HeaderChar"/>
    <w:rsid w:val="00121549"/>
    <w:pPr>
      <w:tabs>
        <w:tab w:val="center" w:pos="4153"/>
        <w:tab w:val="right" w:pos="8306"/>
      </w:tabs>
    </w:pPr>
  </w:style>
  <w:style w:type="character" w:customStyle="1" w:styleId="HeaderChar">
    <w:name w:val="Header Char"/>
    <w:aliases w:val="header protocols Char1"/>
    <w:basedOn w:val="DefaultParagraphFont"/>
    <w:link w:val="Header"/>
    <w:rsid w:val="00121549"/>
    <w:rPr>
      <w:rFonts w:ascii="Arial" w:eastAsia="Times New Roman" w:hAnsi="Arial" w:cs="Times New Roman"/>
      <w:szCs w:val="24"/>
      <w:lang w:val="en-AU"/>
    </w:rPr>
  </w:style>
  <w:style w:type="paragraph" w:styleId="Title">
    <w:name w:val="Title"/>
    <w:basedOn w:val="Normal"/>
    <w:link w:val="TitleChar"/>
    <w:rsid w:val="00121549"/>
    <w:pPr>
      <w:jc w:val="center"/>
    </w:pPr>
    <w:rPr>
      <w:b/>
      <w:bCs/>
    </w:rPr>
  </w:style>
  <w:style w:type="character" w:customStyle="1" w:styleId="TitleChar">
    <w:name w:val="Title Char"/>
    <w:basedOn w:val="DefaultParagraphFont"/>
    <w:link w:val="Title"/>
    <w:rsid w:val="00121549"/>
    <w:rPr>
      <w:rFonts w:ascii="Arial" w:eastAsia="Times New Roman" w:hAnsi="Arial" w:cs="Times New Roman"/>
      <w:b/>
      <w:bCs/>
      <w:szCs w:val="24"/>
      <w:lang w:val="en-AU"/>
    </w:rPr>
  </w:style>
  <w:style w:type="paragraph" w:styleId="BodyText">
    <w:name w:val="Body Text"/>
    <w:basedOn w:val="Normal"/>
    <w:link w:val="BodyTextChar"/>
    <w:rsid w:val="00121549"/>
    <w:rPr>
      <w:i/>
      <w:iCs/>
    </w:rPr>
  </w:style>
  <w:style w:type="character" w:customStyle="1" w:styleId="BodyTextChar">
    <w:name w:val="Body Text Char"/>
    <w:basedOn w:val="DefaultParagraphFont"/>
    <w:link w:val="BodyText"/>
    <w:rsid w:val="00121549"/>
    <w:rPr>
      <w:rFonts w:ascii="Arial" w:eastAsia="Times New Roman" w:hAnsi="Arial" w:cs="Times New Roman"/>
      <w:i/>
      <w:iCs/>
      <w:szCs w:val="24"/>
      <w:lang w:val="en-AU"/>
    </w:rPr>
  </w:style>
  <w:style w:type="paragraph" w:styleId="HTMLPreformatted">
    <w:name w:val="HTML Preformatted"/>
    <w:basedOn w:val="Normal"/>
    <w:link w:val="HTMLPreformattedChar"/>
    <w:rsid w:val="0012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basedOn w:val="DefaultParagraphFont"/>
    <w:link w:val="HTMLPreformatted"/>
    <w:rsid w:val="00121549"/>
    <w:rPr>
      <w:rFonts w:ascii="Arial Unicode MS" w:eastAsia="Arial Unicode MS" w:hAnsi="Arial Unicode MS" w:cs="Arial Unicode MS"/>
      <w:color w:val="000000"/>
      <w:sz w:val="20"/>
      <w:szCs w:val="20"/>
      <w:lang w:val="en-AU"/>
    </w:rPr>
  </w:style>
  <w:style w:type="paragraph" w:styleId="NormalWeb">
    <w:name w:val="Normal (Web)"/>
    <w:basedOn w:val="Normal"/>
    <w:rsid w:val="0012154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121549"/>
    <w:pPr>
      <w:ind w:right="-19"/>
    </w:pPr>
    <w:rPr>
      <w:sz w:val="20"/>
      <w:szCs w:val="20"/>
    </w:rPr>
  </w:style>
  <w:style w:type="character" w:customStyle="1" w:styleId="BodyText3Char">
    <w:name w:val="Body Text 3 Char"/>
    <w:basedOn w:val="DefaultParagraphFont"/>
    <w:link w:val="BodyText3"/>
    <w:rsid w:val="00121549"/>
    <w:rPr>
      <w:rFonts w:ascii="Arial" w:eastAsia="Times New Roman" w:hAnsi="Arial" w:cs="Times New Roman"/>
      <w:sz w:val="20"/>
      <w:szCs w:val="20"/>
      <w:lang w:val="en-AU"/>
    </w:rPr>
  </w:style>
  <w:style w:type="paragraph" w:styleId="Footer">
    <w:name w:val="footer"/>
    <w:basedOn w:val="Normal"/>
    <w:link w:val="FooterChar"/>
    <w:rsid w:val="00121549"/>
    <w:pPr>
      <w:tabs>
        <w:tab w:val="center" w:pos="4153"/>
        <w:tab w:val="right" w:pos="8306"/>
      </w:tabs>
    </w:pPr>
  </w:style>
  <w:style w:type="character" w:customStyle="1" w:styleId="FooterChar">
    <w:name w:val="Footer Char"/>
    <w:basedOn w:val="DefaultParagraphFont"/>
    <w:link w:val="Footer"/>
    <w:uiPriority w:val="99"/>
    <w:rsid w:val="00121549"/>
    <w:rPr>
      <w:rFonts w:ascii="Arial" w:eastAsia="Times New Roman" w:hAnsi="Arial" w:cs="Times New Roman"/>
      <w:szCs w:val="24"/>
      <w:lang w:val="en-AU"/>
    </w:rPr>
  </w:style>
  <w:style w:type="paragraph" w:styleId="BodyTextIndent">
    <w:name w:val="Body Text Indent"/>
    <w:basedOn w:val="Normal"/>
    <w:link w:val="BodyTextIndentChar"/>
    <w:rsid w:val="00121549"/>
    <w:pPr>
      <w:spacing w:after="240" w:line="360" w:lineRule="auto"/>
      <w:ind w:left="709" w:hanging="709"/>
    </w:pPr>
    <w:rPr>
      <w:szCs w:val="20"/>
      <w:lang w:val="en-US"/>
    </w:rPr>
  </w:style>
  <w:style w:type="character" w:customStyle="1" w:styleId="BodyTextIndentChar">
    <w:name w:val="Body Text Indent Char"/>
    <w:basedOn w:val="DefaultParagraphFont"/>
    <w:link w:val="BodyTextIndent"/>
    <w:rsid w:val="00121549"/>
    <w:rPr>
      <w:rFonts w:ascii="Arial" w:eastAsia="Times New Roman" w:hAnsi="Arial" w:cs="Times New Roman"/>
      <w:szCs w:val="20"/>
      <w:lang w:val="en-US"/>
    </w:rPr>
  </w:style>
  <w:style w:type="paragraph" w:styleId="BodyText2">
    <w:name w:val="Body Text 2"/>
    <w:basedOn w:val="Normal"/>
    <w:link w:val="BodyText2Char"/>
    <w:rsid w:val="00121549"/>
    <w:pPr>
      <w:ind w:right="-19"/>
    </w:pPr>
    <w:rPr>
      <w:bCs/>
    </w:rPr>
  </w:style>
  <w:style w:type="character" w:customStyle="1" w:styleId="BodyText2Char">
    <w:name w:val="Body Text 2 Char"/>
    <w:basedOn w:val="DefaultParagraphFont"/>
    <w:link w:val="BodyText2"/>
    <w:rsid w:val="00121549"/>
    <w:rPr>
      <w:rFonts w:ascii="Arial" w:eastAsia="Times New Roman" w:hAnsi="Arial" w:cs="Times New Roman"/>
      <w:bCs/>
      <w:szCs w:val="24"/>
      <w:lang w:val="en-AU"/>
    </w:rPr>
  </w:style>
  <w:style w:type="paragraph" w:styleId="FootnoteText">
    <w:name w:val="footnote text"/>
    <w:aliases w:val="FSFootnote Text"/>
    <w:basedOn w:val="Normal"/>
    <w:link w:val="FootnoteTextChar"/>
    <w:rsid w:val="00121549"/>
    <w:rPr>
      <w:sz w:val="20"/>
      <w:szCs w:val="20"/>
    </w:rPr>
  </w:style>
  <w:style w:type="character" w:customStyle="1" w:styleId="FootnoteTextChar">
    <w:name w:val="Footnote Text Char"/>
    <w:aliases w:val="FSFootnote Text Char"/>
    <w:basedOn w:val="DefaultParagraphFont"/>
    <w:link w:val="FootnoteText"/>
    <w:rsid w:val="00121549"/>
    <w:rPr>
      <w:rFonts w:ascii="Arial" w:eastAsia="Times New Roman" w:hAnsi="Arial" w:cs="Times New Roman"/>
      <w:sz w:val="20"/>
      <w:szCs w:val="20"/>
      <w:lang w:val="en-AU"/>
    </w:rPr>
  </w:style>
  <w:style w:type="paragraph" w:customStyle="1" w:styleId="Clauseheading">
    <w:name w:val="Clause heading"/>
    <w:basedOn w:val="Normal"/>
    <w:next w:val="Normal"/>
    <w:rsid w:val="00121549"/>
    <w:pPr>
      <w:widowControl w:val="0"/>
      <w:tabs>
        <w:tab w:val="left" w:pos="851"/>
      </w:tabs>
    </w:pPr>
    <w:rPr>
      <w:b/>
      <w:szCs w:val="20"/>
      <w:lang w:val="en-GB"/>
    </w:rPr>
  </w:style>
  <w:style w:type="character" w:styleId="FollowedHyperlink">
    <w:name w:val="FollowedHyperlink"/>
    <w:basedOn w:val="DefaultParagraphFont"/>
    <w:rsid w:val="00121549"/>
    <w:rPr>
      <w:color w:val="606420"/>
      <w:u w:val="single"/>
    </w:rPr>
  </w:style>
  <w:style w:type="paragraph" w:styleId="TOC1">
    <w:name w:val="toc 1"/>
    <w:basedOn w:val="Normal"/>
    <w:next w:val="Normal"/>
    <w:autoRedefine/>
    <w:uiPriority w:val="39"/>
    <w:rsid w:val="00736339"/>
    <w:pPr>
      <w:spacing w:before="120" w:after="120"/>
    </w:pPr>
    <w:rPr>
      <w:rFonts w:asciiTheme="minorHAnsi" w:hAnsiTheme="minorHAnsi"/>
      <w:b/>
      <w:bCs/>
      <w:caps/>
      <w:sz w:val="20"/>
      <w:szCs w:val="20"/>
    </w:rPr>
  </w:style>
  <w:style w:type="paragraph" w:styleId="TOC8">
    <w:name w:val="toc 8"/>
    <w:basedOn w:val="Normal"/>
    <w:next w:val="Normal"/>
    <w:autoRedefine/>
    <w:semiHidden/>
    <w:rsid w:val="00121549"/>
    <w:pPr>
      <w:ind w:left="1540"/>
    </w:pPr>
    <w:rPr>
      <w:rFonts w:asciiTheme="minorHAnsi" w:hAnsiTheme="minorHAnsi"/>
      <w:sz w:val="18"/>
      <w:szCs w:val="18"/>
    </w:rPr>
  </w:style>
  <w:style w:type="paragraph" w:styleId="TOC9">
    <w:name w:val="toc 9"/>
    <w:basedOn w:val="Normal"/>
    <w:next w:val="Normal"/>
    <w:autoRedefine/>
    <w:semiHidden/>
    <w:rsid w:val="00121549"/>
    <w:pPr>
      <w:ind w:left="1760"/>
    </w:pPr>
    <w:rPr>
      <w:rFonts w:asciiTheme="minorHAnsi" w:hAnsiTheme="minorHAnsi"/>
      <w:sz w:val="18"/>
      <w:szCs w:val="18"/>
    </w:rPr>
  </w:style>
  <w:style w:type="paragraph" w:styleId="BodyTextIndent3">
    <w:name w:val="Body Text Indent 3"/>
    <w:basedOn w:val="Normal"/>
    <w:link w:val="BodyTextIndent3Char"/>
    <w:rsid w:val="00121549"/>
    <w:pPr>
      <w:ind w:left="540"/>
      <w:jc w:val="both"/>
    </w:pPr>
    <w:rPr>
      <w:szCs w:val="20"/>
      <w:lang w:val="en-US"/>
    </w:rPr>
  </w:style>
  <w:style w:type="character" w:customStyle="1" w:styleId="BodyTextIndent3Char">
    <w:name w:val="Body Text Indent 3 Char"/>
    <w:basedOn w:val="DefaultParagraphFont"/>
    <w:link w:val="BodyTextIndent3"/>
    <w:rsid w:val="00121549"/>
    <w:rPr>
      <w:rFonts w:ascii="Arial" w:eastAsia="Times New Roman" w:hAnsi="Arial" w:cs="Times New Roman"/>
      <w:szCs w:val="20"/>
      <w:lang w:val="en-US"/>
    </w:rPr>
  </w:style>
  <w:style w:type="character" w:styleId="PageNumber">
    <w:name w:val="page number"/>
    <w:basedOn w:val="DefaultParagraphFont"/>
    <w:rsid w:val="00121549"/>
  </w:style>
  <w:style w:type="paragraph" w:styleId="BodyTextIndent2">
    <w:name w:val="Body Text Indent 2"/>
    <w:basedOn w:val="Normal"/>
    <w:link w:val="BodyTextIndent2Char"/>
    <w:rsid w:val="00121549"/>
    <w:pPr>
      <w:ind w:left="567"/>
      <w:jc w:val="both"/>
      <w:outlineLvl w:val="0"/>
    </w:pPr>
    <w:rPr>
      <w:szCs w:val="20"/>
      <w:lang w:val="en-US"/>
    </w:rPr>
  </w:style>
  <w:style w:type="character" w:customStyle="1" w:styleId="BodyTextIndent2Char">
    <w:name w:val="Body Text Indent 2 Char"/>
    <w:basedOn w:val="DefaultParagraphFont"/>
    <w:link w:val="BodyTextIndent2"/>
    <w:rsid w:val="00121549"/>
    <w:rPr>
      <w:rFonts w:ascii="Arial" w:eastAsia="Times New Roman" w:hAnsi="Arial" w:cs="Times New Roman"/>
      <w:szCs w:val="20"/>
      <w:lang w:val="en-US"/>
    </w:rPr>
  </w:style>
  <w:style w:type="paragraph" w:customStyle="1" w:styleId="TableText">
    <w:name w:val="Table Text"/>
    <w:basedOn w:val="BodyText"/>
    <w:rsid w:val="00121549"/>
    <w:rPr>
      <w:i w:val="0"/>
      <w:iCs w:val="0"/>
      <w:szCs w:val="20"/>
      <w:lang w:val="en-US"/>
    </w:rPr>
  </w:style>
  <w:style w:type="paragraph" w:customStyle="1" w:styleId="Figure">
    <w:name w:val="Figure"/>
    <w:basedOn w:val="Heading5"/>
    <w:rsid w:val="00121549"/>
    <w:pPr>
      <w:framePr w:hSpace="187" w:vSpace="187" w:wrap="around" w:hAnchor="text" w:yAlign="bottom"/>
      <w:widowControl/>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121549"/>
    <w:pPr>
      <w:ind w:left="270" w:right="-36" w:hanging="270"/>
    </w:pPr>
    <w:rPr>
      <w:sz w:val="20"/>
      <w:szCs w:val="20"/>
      <w:lang w:val="en-US"/>
    </w:rPr>
  </w:style>
  <w:style w:type="paragraph" w:customStyle="1" w:styleId="xl26">
    <w:name w:val="xl26"/>
    <w:basedOn w:val="Normal"/>
    <w:rsid w:val="00121549"/>
    <w:pPr>
      <w:spacing w:before="100" w:after="100"/>
    </w:pPr>
    <w:rPr>
      <w:rFonts w:eastAsia="Arial Unicode MS"/>
      <w:szCs w:val="20"/>
      <w:lang w:val="en-US"/>
    </w:rPr>
  </w:style>
  <w:style w:type="paragraph" w:customStyle="1" w:styleId="Quick1">
    <w:name w:val="Quick 1."/>
    <w:basedOn w:val="Normal"/>
    <w:rsid w:val="00121549"/>
    <w:pPr>
      <w:widowControl w:val="0"/>
      <w:ind w:left="1440" w:hanging="720"/>
    </w:pPr>
    <w:rPr>
      <w:snapToGrid w:val="0"/>
      <w:szCs w:val="20"/>
      <w:lang w:val="en-US"/>
    </w:rPr>
  </w:style>
  <w:style w:type="paragraph" w:customStyle="1" w:styleId="xl24">
    <w:name w:val="xl24"/>
    <w:basedOn w:val="Normal"/>
    <w:rsid w:val="00121549"/>
    <w:pPr>
      <w:spacing w:before="100" w:after="100"/>
      <w:jc w:val="center"/>
    </w:pPr>
    <w:rPr>
      <w:rFonts w:eastAsia="Arial Unicode MS"/>
      <w:sz w:val="18"/>
      <w:szCs w:val="20"/>
      <w:lang w:val="en-US"/>
    </w:rPr>
  </w:style>
  <w:style w:type="paragraph" w:customStyle="1" w:styleId="xl28">
    <w:name w:val="xl28"/>
    <w:basedOn w:val="Normal"/>
    <w:rsid w:val="00121549"/>
    <w:pPr>
      <w:spacing w:before="100" w:after="100"/>
      <w:jc w:val="center"/>
    </w:pPr>
    <w:rPr>
      <w:rFonts w:eastAsia="Arial Unicode MS"/>
      <w:szCs w:val="20"/>
      <w:lang w:val="en-US"/>
    </w:rPr>
  </w:style>
  <w:style w:type="paragraph" w:customStyle="1" w:styleId="xl25">
    <w:name w:val="xl25"/>
    <w:basedOn w:val="Normal"/>
    <w:rsid w:val="00121549"/>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121549"/>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121549"/>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121549"/>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121549"/>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121549"/>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121549"/>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link w:val="BalloonTextChar"/>
    <w:semiHidden/>
    <w:rsid w:val="00121549"/>
    <w:rPr>
      <w:rFonts w:ascii="Tahoma" w:hAnsi="Tahoma" w:cs="Tahoma"/>
      <w:sz w:val="16"/>
      <w:szCs w:val="16"/>
      <w:lang w:val="en-US"/>
    </w:rPr>
  </w:style>
  <w:style w:type="character" w:customStyle="1" w:styleId="BalloonTextChar">
    <w:name w:val="Balloon Text Char"/>
    <w:basedOn w:val="DefaultParagraphFont"/>
    <w:link w:val="BalloonText"/>
    <w:semiHidden/>
    <w:rsid w:val="00121549"/>
    <w:rPr>
      <w:rFonts w:ascii="Tahoma" w:eastAsia="Times New Roman" w:hAnsi="Tahoma" w:cs="Tahoma"/>
      <w:sz w:val="16"/>
      <w:szCs w:val="16"/>
      <w:lang w:val="en-US"/>
    </w:rPr>
  </w:style>
  <w:style w:type="paragraph" w:styleId="CommentText">
    <w:name w:val="annotation text"/>
    <w:basedOn w:val="Normal"/>
    <w:link w:val="CommentTextChar"/>
    <w:semiHidden/>
    <w:rsid w:val="00121549"/>
    <w:rPr>
      <w:sz w:val="20"/>
      <w:szCs w:val="20"/>
      <w:lang w:val="en-US"/>
    </w:rPr>
  </w:style>
  <w:style w:type="character" w:customStyle="1" w:styleId="CommentTextChar">
    <w:name w:val="Comment Text Char"/>
    <w:basedOn w:val="DefaultParagraphFont"/>
    <w:link w:val="CommentText"/>
    <w:semiHidden/>
    <w:rsid w:val="00121549"/>
    <w:rPr>
      <w:rFonts w:ascii="Arial" w:eastAsia="Times New Roman" w:hAnsi="Arial" w:cs="Times New Roman"/>
      <w:sz w:val="20"/>
      <w:szCs w:val="20"/>
      <w:lang w:val="en-US"/>
    </w:rPr>
  </w:style>
  <w:style w:type="paragraph" w:customStyle="1" w:styleId="titletext">
    <w:name w:val="title text"/>
    <w:basedOn w:val="Normal"/>
    <w:rsid w:val="00121549"/>
    <w:pPr>
      <w:spacing w:after="480"/>
      <w:jc w:val="center"/>
    </w:pPr>
    <w:rPr>
      <w:szCs w:val="20"/>
      <w:lang w:val="en-US"/>
    </w:rPr>
  </w:style>
  <w:style w:type="character" w:styleId="Emphasis">
    <w:name w:val="Emphasis"/>
    <w:basedOn w:val="DefaultParagraphFont"/>
    <w:uiPriority w:val="20"/>
    <w:rsid w:val="00121549"/>
    <w:rPr>
      <w:i/>
      <w:iCs/>
    </w:rPr>
  </w:style>
  <w:style w:type="character" w:customStyle="1" w:styleId="msoins0">
    <w:name w:val="msoins"/>
    <w:basedOn w:val="DefaultParagraphFont"/>
    <w:rsid w:val="00121549"/>
  </w:style>
  <w:style w:type="character" w:customStyle="1" w:styleId="msoins00">
    <w:name w:val="msoins0"/>
    <w:basedOn w:val="DefaultParagraphFont"/>
    <w:rsid w:val="00121549"/>
  </w:style>
  <w:style w:type="paragraph" w:customStyle="1" w:styleId="Main">
    <w:name w:val="Main"/>
    <w:basedOn w:val="Normal"/>
    <w:rsid w:val="00121549"/>
    <w:pPr>
      <w:spacing w:after="240"/>
    </w:pPr>
    <w:rPr>
      <w:szCs w:val="20"/>
      <w:lang w:val="en-US"/>
    </w:rPr>
  </w:style>
  <w:style w:type="paragraph" w:customStyle="1" w:styleId="PARA">
    <w:name w:val="PARA"/>
    <w:basedOn w:val="Normal"/>
    <w:rsid w:val="00121549"/>
    <w:pPr>
      <w:spacing w:after="360" w:line="320" w:lineRule="atLeast"/>
      <w:jc w:val="both"/>
    </w:pPr>
    <w:rPr>
      <w:sz w:val="23"/>
      <w:szCs w:val="20"/>
      <w:lang w:val="en-US" w:eastAsia="en-AU"/>
    </w:rPr>
  </w:style>
  <w:style w:type="character" w:customStyle="1" w:styleId="portaltext">
    <w:name w:val="portaltext"/>
    <w:basedOn w:val="DefaultParagraphFont"/>
    <w:rsid w:val="00121549"/>
  </w:style>
  <w:style w:type="paragraph" w:customStyle="1" w:styleId="Pa3">
    <w:name w:val="Pa3"/>
    <w:basedOn w:val="Normal"/>
    <w:next w:val="Normal"/>
    <w:rsid w:val="00121549"/>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121549"/>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121549"/>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text1"/>
    <w:basedOn w:val="DefaultParagraphFont"/>
    <w:rsid w:val="00121549"/>
    <w:rPr>
      <w:rFonts w:ascii="Arial" w:hAnsi="Arial" w:cs="Arial" w:hint="default"/>
      <w:color w:val="333333"/>
      <w:spacing w:val="14"/>
      <w:sz w:val="3"/>
      <w:szCs w:val="3"/>
    </w:rPr>
  </w:style>
  <w:style w:type="character" w:customStyle="1" w:styleId="showhead1">
    <w:name w:val="showhead1"/>
    <w:basedOn w:val="DefaultParagraphFont"/>
    <w:rsid w:val="00121549"/>
    <w:rPr>
      <w:rFonts w:ascii="Arial" w:hAnsi="Arial" w:cs="Arial" w:hint="default"/>
      <w:b w:val="0"/>
      <w:bCs w:val="0"/>
      <w:i w:val="0"/>
      <w:iCs w:val="0"/>
      <w:color w:val="003366"/>
      <w:sz w:val="20"/>
      <w:szCs w:val="20"/>
    </w:rPr>
  </w:style>
  <w:style w:type="paragraph" w:customStyle="1" w:styleId="xl37">
    <w:name w:val="xl37"/>
    <w:basedOn w:val="Normal"/>
    <w:rsid w:val="0012154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12154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121549"/>
  </w:style>
  <w:style w:type="character" w:customStyle="1" w:styleId="small1">
    <w:name w:val="small1"/>
    <w:basedOn w:val="DefaultParagraphFont"/>
    <w:rsid w:val="00121549"/>
    <w:rPr>
      <w:rFonts w:ascii="Verdana" w:hAnsi="Verdana"/>
      <w:sz w:val="20"/>
      <w:szCs w:val="20"/>
    </w:rPr>
  </w:style>
  <w:style w:type="paragraph" w:styleId="PlainText">
    <w:name w:val="Plain Text"/>
    <w:basedOn w:val="Normal"/>
    <w:link w:val="PlainTextChar"/>
    <w:rsid w:val="00121549"/>
    <w:pPr>
      <w:overflowPunct w:val="0"/>
      <w:autoSpaceDE w:val="0"/>
      <w:autoSpaceDN w:val="0"/>
      <w:adjustRightInd w:val="0"/>
      <w:textAlignment w:val="baseline"/>
    </w:pPr>
    <w:rPr>
      <w:rFonts w:ascii="Courier New" w:hAnsi="Courier New"/>
      <w:sz w:val="20"/>
      <w:szCs w:val="20"/>
      <w:lang w:val="en-US"/>
    </w:rPr>
  </w:style>
  <w:style w:type="character" w:customStyle="1" w:styleId="PlainTextChar">
    <w:name w:val="Plain Text Char"/>
    <w:basedOn w:val="DefaultParagraphFont"/>
    <w:link w:val="PlainText"/>
    <w:rsid w:val="00121549"/>
    <w:rPr>
      <w:rFonts w:ascii="Courier New" w:eastAsia="Times New Roman" w:hAnsi="Courier New" w:cs="Times New Roman"/>
      <w:sz w:val="20"/>
      <w:szCs w:val="20"/>
      <w:lang w:val="en-US"/>
    </w:rPr>
  </w:style>
  <w:style w:type="character" w:customStyle="1" w:styleId="modcontacttxt">
    <w:name w:val="modcontacttxt"/>
    <w:basedOn w:val="DefaultParagraphFont"/>
    <w:rsid w:val="00121549"/>
    <w:rPr>
      <w:rFonts w:ascii="Verdana" w:hAnsi="Verdana" w:hint="default"/>
      <w:sz w:val="15"/>
      <w:szCs w:val="15"/>
    </w:rPr>
  </w:style>
  <w:style w:type="paragraph" w:customStyle="1" w:styleId="Heading2A">
    <w:name w:val="Heading 2A"/>
    <w:basedOn w:val="Heading2"/>
    <w:rsid w:val="00121549"/>
    <w:pPr>
      <w:widowControl/>
      <w:shd w:val="clear" w:color="auto" w:fill="auto"/>
      <w:spacing w:before="360" w:after="360" w:line="360" w:lineRule="auto"/>
      <w:ind w:left="576" w:hanging="360"/>
    </w:pPr>
    <w:rPr>
      <w:rFonts w:ascii="Times New Roman" w:hAnsi="Times New Roman"/>
      <w:b w:val="0"/>
      <w:u w:val="single"/>
      <w:lang w:val="en-US"/>
    </w:rPr>
  </w:style>
  <w:style w:type="character" w:styleId="HTMLAcronym">
    <w:name w:val="HTML Acronym"/>
    <w:basedOn w:val="DefaultParagraphFont"/>
    <w:rsid w:val="00121549"/>
  </w:style>
  <w:style w:type="paragraph" w:customStyle="1" w:styleId="Head4BodyText">
    <w:name w:val="Head 4 Body Text"/>
    <w:basedOn w:val="Normal"/>
    <w:rsid w:val="00121549"/>
    <w:pPr>
      <w:spacing w:after="360"/>
      <w:ind w:left="360"/>
    </w:pPr>
    <w:rPr>
      <w:szCs w:val="20"/>
      <w:lang w:val="en-US"/>
    </w:rPr>
  </w:style>
  <w:style w:type="paragraph" w:customStyle="1" w:styleId="ContTableFigure">
    <w:name w:val="Cont. Table/Figure"/>
    <w:basedOn w:val="Normal"/>
    <w:next w:val="Heading5"/>
    <w:rsid w:val="00121549"/>
    <w:pPr>
      <w:tabs>
        <w:tab w:val="left" w:pos="2160"/>
      </w:tabs>
      <w:ind w:left="2160" w:hanging="2160"/>
    </w:pPr>
    <w:rPr>
      <w:szCs w:val="20"/>
      <w:lang w:val="en-US"/>
    </w:rPr>
  </w:style>
  <w:style w:type="paragraph" w:customStyle="1" w:styleId="ExtraFigureText">
    <w:name w:val="Extra Figure Text"/>
    <w:basedOn w:val="BodyText"/>
    <w:next w:val="BodyText"/>
    <w:rsid w:val="00121549"/>
    <w:pPr>
      <w:spacing w:after="360"/>
      <w:ind w:left="1440"/>
      <w:jc w:val="both"/>
    </w:pPr>
    <w:rPr>
      <w:i w:val="0"/>
      <w:iCs w:val="0"/>
      <w:szCs w:val="20"/>
      <w:lang w:val="en-US"/>
    </w:rPr>
  </w:style>
  <w:style w:type="paragraph" w:customStyle="1" w:styleId="AMRText">
    <w:name w:val="AMRText"/>
    <w:basedOn w:val="Normal"/>
    <w:rsid w:val="00121549"/>
    <w:pPr>
      <w:spacing w:after="120" w:line="240" w:lineRule="atLeast"/>
      <w:ind w:left="1080"/>
    </w:pPr>
    <w:rPr>
      <w:szCs w:val="20"/>
      <w:lang w:val="en-US"/>
    </w:rPr>
  </w:style>
  <w:style w:type="paragraph" w:styleId="Signature">
    <w:name w:val="Signature"/>
    <w:basedOn w:val="Normal"/>
    <w:link w:val="SignatureChar"/>
    <w:rsid w:val="00121549"/>
    <w:pPr>
      <w:tabs>
        <w:tab w:val="left" w:pos="5130"/>
        <w:tab w:val="left" w:pos="5850"/>
        <w:tab w:val="left" w:pos="8640"/>
      </w:tabs>
      <w:spacing w:line="240" w:lineRule="atLeast"/>
      <w:ind w:left="1080"/>
    </w:pPr>
    <w:rPr>
      <w:szCs w:val="20"/>
      <w:lang w:val="en-US"/>
    </w:rPr>
  </w:style>
  <w:style w:type="character" w:customStyle="1" w:styleId="SignatureChar">
    <w:name w:val="Signature Char"/>
    <w:basedOn w:val="DefaultParagraphFont"/>
    <w:link w:val="Signature"/>
    <w:rsid w:val="00121549"/>
    <w:rPr>
      <w:rFonts w:ascii="Arial" w:eastAsia="Times New Roman" w:hAnsi="Arial" w:cs="Times New Roman"/>
      <w:szCs w:val="20"/>
      <w:lang w:val="en-US"/>
    </w:rPr>
  </w:style>
  <w:style w:type="paragraph" w:customStyle="1" w:styleId="n">
    <w:name w:val="n"/>
    <w:basedOn w:val="titletext"/>
    <w:rsid w:val="00121549"/>
    <w:rPr>
      <w:b/>
    </w:rPr>
  </w:style>
  <w:style w:type="paragraph" w:customStyle="1" w:styleId="Tabletext11Left">
    <w:name w:val="Tabletext11Left"/>
    <w:basedOn w:val="Normal"/>
    <w:rsid w:val="00121549"/>
    <w:pPr>
      <w:keepNext/>
      <w:spacing w:before="40" w:after="40" w:line="240" w:lineRule="atLeast"/>
    </w:pPr>
    <w:rPr>
      <w:szCs w:val="20"/>
      <w:lang w:val="en-US"/>
    </w:rPr>
  </w:style>
  <w:style w:type="character" w:styleId="Strong">
    <w:name w:val="Strong"/>
    <w:basedOn w:val="DefaultParagraphFont"/>
    <w:rsid w:val="00121549"/>
    <w:rPr>
      <w:b/>
      <w:bCs/>
    </w:rPr>
  </w:style>
  <w:style w:type="paragraph" w:customStyle="1" w:styleId="p4">
    <w:name w:val="p4"/>
    <w:basedOn w:val="Normal"/>
    <w:rsid w:val="00121549"/>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121549"/>
    <w:pPr>
      <w:widowControl/>
      <w:spacing w:before="0" w:line="360" w:lineRule="auto"/>
      <w:ind w:left="360" w:hanging="360"/>
    </w:pPr>
    <w:rPr>
      <w:rFonts w:ascii="Times New Roman" w:hAnsi="Times New Roman"/>
      <w:b w:val="0"/>
      <w:i w:val="0"/>
      <w:lang w:val="en-US"/>
    </w:rPr>
  </w:style>
  <w:style w:type="paragraph" w:customStyle="1" w:styleId="Heading1A">
    <w:name w:val="Heading 1A"/>
    <w:basedOn w:val="Heading1"/>
    <w:rsid w:val="00121549"/>
    <w:pPr>
      <w:widowControl/>
      <w:spacing w:before="360" w:after="360" w:line="360" w:lineRule="auto"/>
      <w:ind w:left="432" w:hanging="360"/>
      <w:jc w:val="center"/>
    </w:pPr>
    <w:rPr>
      <w:rFonts w:ascii="Times New Roman" w:hAnsi="Times New Roman"/>
      <w:b w:val="0"/>
      <w:caps/>
      <w:kern w:val="0"/>
      <w:sz w:val="24"/>
      <w:lang w:val="en-US"/>
    </w:rPr>
  </w:style>
  <w:style w:type="character" w:customStyle="1" w:styleId="portaltext1">
    <w:name w:val="portaltext1"/>
    <w:basedOn w:val="DefaultParagraphFont"/>
    <w:rsid w:val="00121549"/>
    <w:rPr>
      <w:rFonts w:ascii="Verdana" w:hAnsi="Verdana" w:hint="default"/>
      <w:color w:val="333333"/>
      <w:sz w:val="17"/>
      <w:szCs w:val="17"/>
    </w:rPr>
  </w:style>
  <w:style w:type="table" w:styleId="TableProfessional">
    <w:name w:val="Table Professional"/>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121549"/>
    <w:pPr>
      <w:widowControl w:val="0"/>
      <w:tabs>
        <w:tab w:val="num" w:pos="1134"/>
      </w:tabs>
      <w:ind w:left="1134" w:hanging="567"/>
    </w:pPr>
    <w:rPr>
      <w:lang w:val="en-GB"/>
    </w:rPr>
  </w:style>
  <w:style w:type="character" w:styleId="CommentReference">
    <w:name w:val="annotation reference"/>
    <w:basedOn w:val="DefaultParagraphFont"/>
    <w:rsid w:val="00121549"/>
    <w:rPr>
      <w:sz w:val="16"/>
      <w:szCs w:val="16"/>
    </w:rPr>
  </w:style>
  <w:style w:type="paragraph" w:styleId="CommentSubject">
    <w:name w:val="annotation subject"/>
    <w:basedOn w:val="CommentText"/>
    <w:next w:val="CommentText"/>
    <w:link w:val="CommentSubjectChar"/>
    <w:rsid w:val="00121549"/>
    <w:rPr>
      <w:b/>
      <w:bCs/>
      <w:lang w:val="en-AU"/>
    </w:rPr>
  </w:style>
  <w:style w:type="character" w:customStyle="1" w:styleId="CommentSubjectChar">
    <w:name w:val="Comment Subject Char"/>
    <w:basedOn w:val="CommentTextChar"/>
    <w:link w:val="CommentSubject"/>
    <w:rsid w:val="00121549"/>
    <w:rPr>
      <w:rFonts w:ascii="Arial" w:eastAsia="Times New Roman" w:hAnsi="Arial" w:cs="Times New Roman"/>
      <w:b/>
      <w:bCs/>
      <w:sz w:val="20"/>
      <w:szCs w:val="20"/>
      <w:lang w:val="en-AU"/>
    </w:rPr>
  </w:style>
  <w:style w:type="paragraph" w:customStyle="1" w:styleId="P-Text">
    <w:name w:val="P-Text"/>
    <w:basedOn w:val="Normal"/>
    <w:rsid w:val="00121549"/>
    <w:pPr>
      <w:spacing w:before="240" w:after="240"/>
      <w:jc w:val="both"/>
    </w:pPr>
    <w:rPr>
      <w:rFonts w:eastAsia="SimSun"/>
      <w:lang w:val="en-GB" w:eastAsia="zh-CN"/>
    </w:rPr>
  </w:style>
  <w:style w:type="paragraph" w:styleId="Caption">
    <w:name w:val="caption"/>
    <w:basedOn w:val="Normal"/>
    <w:next w:val="Normal"/>
    <w:unhideWhenUsed/>
    <w:rsid w:val="00121549"/>
    <w:rPr>
      <w:b/>
      <w:bCs/>
      <w:sz w:val="20"/>
      <w:szCs w:val="20"/>
    </w:rPr>
  </w:style>
  <w:style w:type="paragraph" w:customStyle="1" w:styleId="Default">
    <w:name w:val="Default"/>
    <w:rsid w:val="0012154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Subtitle">
    <w:name w:val="Subtitle"/>
    <w:basedOn w:val="Normal"/>
    <w:next w:val="Normal"/>
    <w:link w:val="SubtitleChar"/>
    <w:rsid w:val="00121549"/>
    <w:pPr>
      <w:spacing w:after="60"/>
      <w:jc w:val="center"/>
      <w:outlineLvl w:val="1"/>
    </w:pPr>
    <w:rPr>
      <w:rFonts w:ascii="Cambria" w:hAnsi="Cambria"/>
    </w:rPr>
  </w:style>
  <w:style w:type="character" w:customStyle="1" w:styleId="SubtitleChar">
    <w:name w:val="Subtitle Char"/>
    <w:basedOn w:val="DefaultParagraphFont"/>
    <w:link w:val="Subtitle"/>
    <w:rsid w:val="00121549"/>
    <w:rPr>
      <w:rFonts w:ascii="Cambria" w:eastAsia="Times New Roman" w:hAnsi="Cambria" w:cs="Times New Roman"/>
      <w:szCs w:val="24"/>
      <w:lang w:val="en-AU"/>
    </w:rPr>
  </w:style>
  <w:style w:type="paragraph" w:customStyle="1" w:styleId="Subtitle2">
    <w:name w:val="Subtitle2"/>
    <w:basedOn w:val="Normal"/>
    <w:link w:val="Subtitle2Char"/>
    <w:rsid w:val="00121549"/>
    <w:pPr>
      <w:outlineLvl w:val="0"/>
    </w:pPr>
    <w:rPr>
      <w:rFonts w:cs="Arial"/>
      <w:b/>
      <w:color w:val="000000"/>
      <w:szCs w:val="22"/>
      <w:lang w:val="en-US"/>
    </w:rPr>
  </w:style>
  <w:style w:type="character" w:customStyle="1" w:styleId="Subtitle2Char">
    <w:name w:val="Subtitle2 Char"/>
    <w:basedOn w:val="DefaultParagraphFont"/>
    <w:link w:val="Subtitle2"/>
    <w:rsid w:val="00121549"/>
    <w:rPr>
      <w:rFonts w:ascii="Arial" w:eastAsia="Times New Roman" w:hAnsi="Arial" w:cs="Arial"/>
      <w:b/>
      <w:color w:val="000000"/>
      <w:lang w:val="en-US"/>
    </w:rPr>
  </w:style>
  <w:style w:type="paragraph" w:styleId="TOCHeading">
    <w:name w:val="TOC Heading"/>
    <w:basedOn w:val="Heading1"/>
    <w:next w:val="Normal"/>
    <w:uiPriority w:val="39"/>
    <w:semiHidden/>
    <w:unhideWhenUsed/>
    <w:qFormat/>
    <w:rsid w:val="00121549"/>
    <w:pPr>
      <w:keepLines/>
      <w:widowControl/>
      <w:spacing w:before="480" w:after="0" w:line="276" w:lineRule="auto"/>
      <w:ind w:left="0" w:firstLine="0"/>
      <w:outlineLvl w:val="9"/>
    </w:pPr>
    <w:rPr>
      <w:rFonts w:ascii="Cambria" w:hAnsi="Cambria"/>
      <w:bCs/>
      <w:color w:val="365F91"/>
      <w:kern w:val="0"/>
      <w:sz w:val="28"/>
      <w:szCs w:val="28"/>
      <w:lang w:val="en-US"/>
    </w:rPr>
  </w:style>
  <w:style w:type="paragraph" w:styleId="TOC2">
    <w:name w:val="toc 2"/>
    <w:basedOn w:val="Normal"/>
    <w:next w:val="Normal"/>
    <w:autoRedefine/>
    <w:uiPriority w:val="39"/>
    <w:rsid w:val="005B1DC6"/>
    <w:pPr>
      <w:ind w:left="220"/>
    </w:pPr>
    <w:rPr>
      <w:rFonts w:asciiTheme="minorHAnsi" w:hAnsiTheme="minorHAnsi"/>
      <w:smallCaps/>
      <w:sz w:val="20"/>
      <w:szCs w:val="20"/>
    </w:rPr>
  </w:style>
  <w:style w:type="paragraph" w:styleId="TOC3">
    <w:name w:val="toc 3"/>
    <w:basedOn w:val="Normal"/>
    <w:next w:val="Normal"/>
    <w:autoRedefine/>
    <w:uiPriority w:val="39"/>
    <w:rsid w:val="00121549"/>
    <w:pPr>
      <w:ind w:left="440"/>
    </w:pPr>
    <w:rPr>
      <w:rFonts w:asciiTheme="minorHAnsi" w:hAnsiTheme="minorHAnsi"/>
      <w:i/>
      <w:iCs/>
      <w:sz w:val="20"/>
      <w:szCs w:val="20"/>
    </w:rPr>
  </w:style>
  <w:style w:type="paragraph" w:styleId="TableofFigures">
    <w:name w:val="table of figures"/>
    <w:basedOn w:val="Normal"/>
    <w:next w:val="Normal"/>
    <w:uiPriority w:val="99"/>
    <w:rsid w:val="005C59FA"/>
    <w:pPr>
      <w:spacing w:before="120" w:after="120"/>
    </w:pPr>
  </w:style>
  <w:style w:type="character" w:styleId="FootnoteReference">
    <w:name w:val="footnote reference"/>
    <w:basedOn w:val="DefaultParagraphFont"/>
    <w:unhideWhenUsed/>
    <w:rsid w:val="00281ACF"/>
    <w:rPr>
      <w:vertAlign w:val="superscript"/>
    </w:rPr>
  </w:style>
  <w:style w:type="paragraph" w:styleId="ListParagraph">
    <w:name w:val="List Paragraph"/>
    <w:basedOn w:val="Normal"/>
    <w:uiPriority w:val="34"/>
    <w:rsid w:val="004D4A09"/>
    <w:pPr>
      <w:ind w:left="720"/>
      <w:contextualSpacing/>
    </w:pPr>
  </w:style>
  <w:style w:type="character" w:customStyle="1" w:styleId="HeaderChar1">
    <w:name w:val="Header Char1"/>
    <w:aliases w:val="Header Char Char,header protocols Char"/>
    <w:basedOn w:val="DefaultParagraphFont"/>
    <w:rsid w:val="00680A04"/>
    <w:rPr>
      <w:rFonts w:ascii="Arial" w:hAnsi="Arial"/>
      <w:sz w:val="22"/>
      <w:szCs w:val="24"/>
      <w:lang w:eastAsia="en-US" w:bidi="en-US"/>
    </w:rPr>
  </w:style>
  <w:style w:type="paragraph" w:customStyle="1" w:styleId="FSBullet">
    <w:name w:val="FS Bullet"/>
    <w:basedOn w:val="Normal"/>
    <w:next w:val="Normal"/>
    <w:link w:val="FSBulletChar"/>
    <w:rsid w:val="0052633F"/>
    <w:pPr>
      <w:widowControl w:val="0"/>
      <w:ind w:left="567" w:hanging="567"/>
    </w:pPr>
    <w:rPr>
      <w:rFonts w:cs="Arial"/>
      <w:lang w:val="en-GB" w:bidi="en-US"/>
    </w:rPr>
  </w:style>
  <w:style w:type="character" w:customStyle="1" w:styleId="FSBulletChar">
    <w:name w:val="FS Bullet Char"/>
    <w:basedOn w:val="DefaultParagraphFont"/>
    <w:link w:val="FSBullet"/>
    <w:rsid w:val="0052633F"/>
    <w:rPr>
      <w:rFonts w:ascii="Arial" w:eastAsia="Times New Roman" w:hAnsi="Arial" w:cs="Arial"/>
      <w:szCs w:val="24"/>
      <w:lang w:bidi="en-US"/>
    </w:rPr>
  </w:style>
  <w:style w:type="paragraph" w:customStyle="1" w:styleId="PARA0">
    <w:name w:val="_PARA_"/>
    <w:basedOn w:val="Normal"/>
    <w:link w:val="PARAChar"/>
    <w:rsid w:val="006C5A1B"/>
    <w:pPr>
      <w:spacing w:after="360" w:line="280" w:lineRule="exact"/>
      <w:jc w:val="both"/>
    </w:pPr>
    <w:rPr>
      <w:rFonts w:ascii="Georgia" w:eastAsiaTheme="minorHAnsi" w:hAnsi="Georgia" w:cstheme="minorBidi"/>
      <w:szCs w:val="22"/>
      <w:lang w:val="en-CA"/>
    </w:rPr>
  </w:style>
  <w:style w:type="character" w:customStyle="1" w:styleId="PARAChar">
    <w:name w:val="_PARA_ Char"/>
    <w:basedOn w:val="DefaultParagraphFont"/>
    <w:link w:val="PARA0"/>
    <w:rsid w:val="006C5A1B"/>
    <w:rPr>
      <w:rFonts w:ascii="Georgia" w:hAnsi="Georgia"/>
      <w:lang w:val="en-CA"/>
    </w:rPr>
  </w:style>
  <w:style w:type="paragraph" w:customStyle="1" w:styleId="FSBullet1">
    <w:name w:val="FSBullet 1"/>
    <w:basedOn w:val="Normal"/>
    <w:next w:val="Normal"/>
    <w:link w:val="FSBullet1Char"/>
    <w:uiPriority w:val="6"/>
    <w:qFormat/>
    <w:rsid w:val="00D96843"/>
    <w:pPr>
      <w:numPr>
        <w:numId w:val="13"/>
      </w:numPr>
      <w:ind w:left="567" w:hanging="567"/>
    </w:pPr>
    <w:rPr>
      <w:rFonts w:cs="Arial"/>
      <w:lang w:val="en-GB"/>
    </w:rPr>
  </w:style>
  <w:style w:type="character" w:customStyle="1" w:styleId="FSBullet1Char">
    <w:name w:val="FSBullet 1 Char"/>
    <w:basedOn w:val="DefaultParagraphFont"/>
    <w:link w:val="FSBullet1"/>
    <w:uiPriority w:val="6"/>
    <w:rsid w:val="00D96843"/>
    <w:rPr>
      <w:rFonts w:ascii="Arial" w:eastAsia="Times New Roman" w:hAnsi="Arial" w:cs="Arial"/>
      <w:szCs w:val="24"/>
    </w:rPr>
  </w:style>
  <w:style w:type="paragraph" w:customStyle="1" w:styleId="FSBullet2">
    <w:name w:val="FSBullet 2"/>
    <w:basedOn w:val="Normal"/>
    <w:uiPriority w:val="6"/>
    <w:qFormat/>
    <w:rsid w:val="00D96843"/>
    <w:pPr>
      <w:numPr>
        <w:numId w:val="14"/>
      </w:numPr>
      <w:ind w:left="1134" w:hanging="567"/>
    </w:pPr>
    <w:rPr>
      <w:rFonts w:eastAsiaTheme="minorHAnsi" w:cstheme="minorBidi"/>
      <w:szCs w:val="22"/>
      <w:lang w:val="en-GB"/>
    </w:rPr>
  </w:style>
  <w:style w:type="paragraph" w:customStyle="1" w:styleId="FSBullet3">
    <w:name w:val="FSBullet 3"/>
    <w:basedOn w:val="Normal"/>
    <w:uiPriority w:val="6"/>
    <w:qFormat/>
    <w:rsid w:val="00D96843"/>
    <w:pPr>
      <w:keepNext/>
      <w:numPr>
        <w:numId w:val="15"/>
      </w:numPr>
      <w:ind w:left="1701" w:hanging="567"/>
    </w:pPr>
    <w:rPr>
      <w:rFonts w:eastAsiaTheme="minorHAnsi" w:cstheme="minorBidi"/>
      <w:szCs w:val="22"/>
      <w:lang w:val="en-GB"/>
    </w:rPr>
  </w:style>
  <w:style w:type="paragraph" w:styleId="TOC4">
    <w:name w:val="toc 4"/>
    <w:basedOn w:val="Normal"/>
    <w:next w:val="Normal"/>
    <w:autoRedefine/>
    <w:uiPriority w:val="39"/>
    <w:unhideWhenUsed/>
    <w:rsid w:val="00402AD1"/>
    <w:pPr>
      <w:ind w:left="660"/>
    </w:pPr>
    <w:rPr>
      <w:rFonts w:asciiTheme="minorHAnsi" w:hAnsiTheme="minorHAnsi"/>
      <w:sz w:val="18"/>
      <w:szCs w:val="18"/>
    </w:rPr>
  </w:style>
  <w:style w:type="paragraph" w:styleId="TOC5">
    <w:name w:val="toc 5"/>
    <w:basedOn w:val="Normal"/>
    <w:next w:val="Normal"/>
    <w:autoRedefine/>
    <w:uiPriority w:val="39"/>
    <w:unhideWhenUsed/>
    <w:rsid w:val="00402AD1"/>
    <w:pPr>
      <w:ind w:left="880"/>
    </w:pPr>
    <w:rPr>
      <w:rFonts w:asciiTheme="minorHAnsi" w:hAnsiTheme="minorHAnsi"/>
      <w:sz w:val="18"/>
      <w:szCs w:val="18"/>
    </w:rPr>
  </w:style>
  <w:style w:type="paragraph" w:styleId="TOC6">
    <w:name w:val="toc 6"/>
    <w:basedOn w:val="Normal"/>
    <w:next w:val="Normal"/>
    <w:autoRedefine/>
    <w:uiPriority w:val="39"/>
    <w:unhideWhenUsed/>
    <w:rsid w:val="00402AD1"/>
    <w:pPr>
      <w:ind w:left="1100"/>
    </w:pPr>
    <w:rPr>
      <w:rFonts w:asciiTheme="minorHAnsi" w:hAnsiTheme="minorHAnsi"/>
      <w:sz w:val="18"/>
      <w:szCs w:val="18"/>
    </w:rPr>
  </w:style>
  <w:style w:type="paragraph" w:styleId="TOC7">
    <w:name w:val="toc 7"/>
    <w:basedOn w:val="Normal"/>
    <w:next w:val="Normal"/>
    <w:autoRedefine/>
    <w:uiPriority w:val="39"/>
    <w:unhideWhenUsed/>
    <w:rsid w:val="00402AD1"/>
    <w:pPr>
      <w:ind w:left="13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9976">
      <w:bodyDiv w:val="1"/>
      <w:marLeft w:val="0"/>
      <w:marRight w:val="0"/>
      <w:marTop w:val="0"/>
      <w:marBottom w:val="0"/>
      <w:divBdr>
        <w:top w:val="none" w:sz="0" w:space="0" w:color="auto"/>
        <w:left w:val="none" w:sz="0" w:space="0" w:color="auto"/>
        <w:bottom w:val="none" w:sz="0" w:space="0" w:color="auto"/>
        <w:right w:val="none" w:sz="0" w:space="0" w:color="auto"/>
      </w:divBdr>
    </w:div>
    <w:div w:id="4581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hyperlink" Target="http://greenpoolcommodities.com/files/8113/4932/3223/121004_Sugar_Consumption_in_Australia_-_A_Statistical_Update_-_Public_Release_Document.pdf" TargetMode="External"/><Relationship Id="rId21" Type="http://schemas.openxmlformats.org/officeDocument/2006/relationships/image" Target="media/image5.png"/><Relationship Id="rId34" Type="http://schemas.openxmlformats.org/officeDocument/2006/relationships/hyperlink" Target="http://faostat3.fao.org/faostat-gateway/go/to/download/T/TP/E" TargetMode="External"/><Relationship Id="rId42" Type="http://schemas.openxmlformats.org/officeDocument/2006/relationships/hyperlink" Target="http://www.oecd.org/officialdocuments/displaydocumentpdf?cote=env/jm/mono(2002)25&amp;doclanguage=en" TargetMode="External"/><Relationship Id="rId47" Type="http://schemas.openxmlformats.org/officeDocument/2006/relationships/header" Target="header5.xml"/><Relationship Id="rId50" Type="http://schemas.openxmlformats.org/officeDocument/2006/relationships/footer" Target="footer7.xml"/><Relationship Id="rId55"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www.foodstandards.gov.au/code/applications/pages/applicationa446insectglufosinateresistantcornline1507/Default.aspx" TargetMode="Externa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hyperlink" Target="http://www.corn.org/wp-content/uploads/2009/12/CornOil.pdf" TargetMode="External"/><Relationship Id="rId37" Type="http://schemas.openxmlformats.org/officeDocument/2006/relationships/hyperlink" Target="http://www.foodstandards.gov.au/code/applications/Pages/A1087-Food-derived-from-Insect-protected-Soybean-Line-DAS-81419-2.aspx" TargetMode="External"/><Relationship Id="rId40" Type="http://schemas.openxmlformats.org/officeDocument/2006/relationships/hyperlink" Target="http://www.cropcomposition.org/query/index.html" TargetMode="External"/><Relationship Id="rId45" Type="http://schemas.openxmlformats.org/officeDocument/2006/relationships/hyperlink" Target="http://www.ogtr.gov.au/internet/ogtr/publishing.nsf/Content/riskassessments-1" TargetMode="External"/><Relationship Id="rId53"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hyperlink" Target="http://www.codexalimentarius.org/standards/thematic-publications/" TargetMode="External"/><Relationship Id="rId44" Type="http://schemas.openxmlformats.org/officeDocument/2006/relationships/hyperlink" Target="http://www.oecd.org/officialdocuments/publicdisplaydocumentpdf/?cote=ENV/JM/MONO(2007)14&amp;docLanguage=En"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hyperlink" Target="http://www.foodstandards.gov.au/code/applications/pages/applicationa446insectglufosinateresistantcornline1507/Default.aspx" TargetMode="External"/><Relationship Id="rId30" Type="http://schemas.openxmlformats.org/officeDocument/2006/relationships/hyperlink" Target="http://www.inspection.gc.ca/english/plaveg/bio/dir/dir9411e.pdf" TargetMode="External"/><Relationship Id="rId35" Type="http://schemas.openxmlformats.org/officeDocument/2006/relationships/hyperlink" Target="http://www.foodstandards.gov.au/" TargetMode="External"/><Relationship Id="rId43" Type="http://schemas.openxmlformats.org/officeDocument/2006/relationships/hyperlink" Target="http://www.oecd.org/officialdocuments/displaydocumentpdf?cote=ENV/JM/MONO(2003)10&amp;doclanguage=en" TargetMode="External"/><Relationship Id="rId48"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9.png"/><Relationship Id="rId33" Type="http://schemas.openxmlformats.org/officeDocument/2006/relationships/hyperlink" Target="http://www.google.com/patents/about?id=XwjoAQAAEBAJ&amp;dq=SSA&amp;ie=ISO-8859-1" TargetMode="External"/><Relationship Id="rId38" Type="http://schemas.openxmlformats.org/officeDocument/2006/relationships/hyperlink" Target="http://www.foodstandards.gov.au/code/applications/Pages/A1080-Food-derived-from-Herbicide-tolerant-Cotton-Line-MON88701.aspx" TargetMode="External"/><Relationship Id="rId46" Type="http://schemas.openxmlformats.org/officeDocument/2006/relationships/hyperlink" Target="http://www.ag.ndsu.edu/publications/landing-pages/crops/corn-growth-and-management-quick-guide-a-1173" TargetMode="External"/><Relationship Id="rId20" Type="http://schemas.openxmlformats.org/officeDocument/2006/relationships/image" Target="media/image4.png"/><Relationship Id="rId41" Type="http://schemas.openxmlformats.org/officeDocument/2006/relationships/hyperlink" Target="http://npic.orst.edu/factsheets/BTtech.pdf"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hyperlink" Target="http://www.foodstandards.gov.au/code/applications/pages/applicationa543foodf2596.aspx" TargetMode="External"/><Relationship Id="rId36" Type="http://schemas.openxmlformats.org/officeDocument/2006/relationships/hyperlink" Target="http://www.foodstandards.gov.au/" TargetMode="External"/><Relationship Id="rId49"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lifesci.sussex.ac.uk/home/Neil_Crickmore/Bt/toxins2.html" TargetMode="External"/><Relationship Id="rId3" Type="http://schemas.openxmlformats.org/officeDocument/2006/relationships/hyperlink" Target="https://portal.apvma.gov.au/pubcris" TargetMode="External"/><Relationship Id="rId7" Type="http://schemas.openxmlformats.org/officeDocument/2006/relationships/hyperlink" Target="http://www.envirologix.com/artman/publish/article_34.shtml" TargetMode="External"/><Relationship Id="rId2" Type="http://schemas.openxmlformats.org/officeDocument/2006/relationships/hyperlink" Target="http://www.dowagro.com/herculex/about/heruclexxtra/" TargetMode="External"/><Relationship Id="rId1" Type="http://schemas.openxmlformats.org/officeDocument/2006/relationships/hyperlink" Target="http://www.fao.org/food/food-safety-quality/gm-foods-platform/browse-information-by/commodity/en/" TargetMode="External"/><Relationship Id="rId6" Type="http://schemas.openxmlformats.org/officeDocument/2006/relationships/hyperlink" Target="http://www.comlaw.gov.au/Details/F2014C00821" TargetMode="External"/><Relationship Id="rId11" Type="http://schemas.openxmlformats.org/officeDocument/2006/relationships/hyperlink" Target="http://www.sas.com/technologies/analytics/statistics/stat/index.html" TargetMode="External"/><Relationship Id="rId5" Type="http://schemas.openxmlformats.org/officeDocument/2006/relationships/hyperlink" Target="http://www.foodsafety.govt.nz/elibrary/industry/nz-mrl-agricultural-compounds-food-standards-07-2014.pdf" TargetMode="External"/><Relationship Id="rId10" Type="http://schemas.openxmlformats.org/officeDocument/2006/relationships/hyperlink" Target="ftp://ftp.ncbi.nlm.nih.gov/blast/db/" TargetMode="External"/><Relationship Id="rId4" Type="http://schemas.openxmlformats.org/officeDocument/2006/relationships/hyperlink" Target="http://www.biosecurity.govt.nz/pests-diseases/forests/white-spotted-tussock-moth/about-btk.htm" TargetMode="External"/><Relationship Id="rId9" Type="http://schemas.openxmlformats.org/officeDocument/2006/relationships/hyperlink" Target="http://www.allergen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BBDC8F-A607-4F2F-A038-D5160240EE1A}"/>
</file>

<file path=customXml/itemProps2.xml><?xml version="1.0" encoding="utf-8"?>
<ds:datastoreItem xmlns:ds="http://schemas.openxmlformats.org/officeDocument/2006/customXml" ds:itemID="{4B23B386-593D-46B4-AA03-6F67514D0091}"/>
</file>

<file path=customXml/itemProps3.xml><?xml version="1.0" encoding="utf-8"?>
<ds:datastoreItem xmlns:ds="http://schemas.openxmlformats.org/officeDocument/2006/customXml" ds:itemID="{34B68373-3DED-45DA-BF74-5F5DB5C56633}"/>
</file>

<file path=customXml/itemProps4.xml><?xml version="1.0" encoding="utf-8"?>
<ds:datastoreItem xmlns:ds="http://schemas.openxmlformats.org/officeDocument/2006/customXml" ds:itemID="{8CC3A567-0501-4C45-8E14-1AC2DCED32C6}"/>
</file>

<file path=docProps/app.xml><?xml version="1.0" encoding="utf-8"?>
<Properties xmlns="http://schemas.openxmlformats.org/officeDocument/2006/extended-properties" xmlns:vt="http://schemas.openxmlformats.org/officeDocument/2006/docPropsVTypes">
  <Template>Normal</Template>
  <TotalTime>0</TotalTime>
  <Pages>40</Pages>
  <Words>29572</Words>
  <Characters>168562</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A1106-AppR-SD1</dc:title>
  <dc:creator/>
  <cp:lastModifiedBy/>
  <cp:revision>1</cp:revision>
  <dcterms:created xsi:type="dcterms:W3CDTF">2015-09-29T03:52:00Z</dcterms:created>
  <dcterms:modified xsi:type="dcterms:W3CDTF">2015-09-29T03:52:00Z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