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DED2F" w14:textId="77777777" w:rsidR="00071D4B" w:rsidRPr="002573E1" w:rsidRDefault="000C2B4B" w:rsidP="00071D4B">
      <w:pPr>
        <w:rPr>
          <w:lang w:val="en-GB"/>
        </w:rPr>
      </w:pPr>
      <w:r w:rsidRPr="002573E1">
        <w:rPr>
          <w:noProof/>
          <w:lang w:val="en-GB" w:eastAsia="en-GB"/>
        </w:rPr>
        <w:drawing>
          <wp:inline distT="0" distB="0" distL="0" distR="0" wp14:anchorId="7C3DEDCB" wp14:editId="7C3DEDCC">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C3DED30" w14:textId="77777777" w:rsidR="006A6EC3" w:rsidRPr="002A49C7" w:rsidRDefault="006A6EC3" w:rsidP="006A6EC3">
      <w:pPr>
        <w:rPr>
          <w:sz w:val="20"/>
          <w:szCs w:val="20"/>
          <w:lang w:val="en-GB"/>
        </w:rPr>
      </w:pPr>
    </w:p>
    <w:p w14:paraId="7E2B3D4E" w14:textId="77777777" w:rsidR="002A49C7" w:rsidRPr="00951BDF" w:rsidRDefault="002A49C7" w:rsidP="002A49C7">
      <w:pPr>
        <w:rPr>
          <w:b/>
          <w:sz w:val="28"/>
          <w:szCs w:val="28"/>
        </w:rPr>
      </w:pPr>
      <w:r w:rsidRPr="00951BDF">
        <w:rPr>
          <w:b/>
          <w:sz w:val="28"/>
          <w:szCs w:val="28"/>
        </w:rPr>
        <w:t>1 May 2015</w:t>
      </w:r>
    </w:p>
    <w:p w14:paraId="5BDBC322" w14:textId="77777777" w:rsidR="002A49C7" w:rsidRPr="00540347" w:rsidRDefault="002A49C7" w:rsidP="002A49C7">
      <w:pPr>
        <w:rPr>
          <w:b/>
          <w:sz w:val="28"/>
          <w:szCs w:val="28"/>
        </w:rPr>
      </w:pPr>
      <w:r w:rsidRPr="00540347">
        <w:rPr>
          <w:b/>
          <w:sz w:val="28"/>
          <w:szCs w:val="28"/>
        </w:rPr>
        <w:t>[</w:t>
      </w:r>
      <w:r>
        <w:rPr>
          <w:b/>
          <w:sz w:val="28"/>
          <w:szCs w:val="28"/>
        </w:rPr>
        <w:t>07</w:t>
      </w:r>
      <w:r w:rsidRPr="00540347">
        <w:rPr>
          <w:b/>
          <w:sz w:val="28"/>
          <w:szCs w:val="28"/>
        </w:rPr>
        <w:t>–15]</w:t>
      </w:r>
    </w:p>
    <w:p w14:paraId="7C3DED33" w14:textId="77777777" w:rsidR="006A6EC3" w:rsidRPr="002573E1" w:rsidRDefault="006A6EC3" w:rsidP="006A6EC3">
      <w:pPr>
        <w:rPr>
          <w:sz w:val="20"/>
          <w:szCs w:val="20"/>
          <w:lang w:val="en-GB"/>
        </w:rPr>
      </w:pPr>
    </w:p>
    <w:p w14:paraId="7C3DED34" w14:textId="77777777" w:rsidR="006A6EC3" w:rsidRPr="002573E1" w:rsidRDefault="006A6EC3" w:rsidP="00D26E98">
      <w:pPr>
        <w:rPr>
          <w:b/>
          <w:sz w:val="32"/>
          <w:szCs w:val="32"/>
          <w:lang w:val="en-GB"/>
        </w:rPr>
      </w:pPr>
      <w:r w:rsidRPr="002573E1">
        <w:rPr>
          <w:b/>
          <w:sz w:val="32"/>
          <w:szCs w:val="32"/>
          <w:lang w:val="en-GB"/>
        </w:rPr>
        <w:t>Administrative Assessment Report –</w:t>
      </w:r>
      <w:r w:rsidR="00260CCA" w:rsidRPr="002573E1">
        <w:rPr>
          <w:b/>
          <w:sz w:val="32"/>
          <w:szCs w:val="32"/>
          <w:lang w:val="en-GB"/>
        </w:rPr>
        <w:t xml:space="preserve"> </w:t>
      </w:r>
      <w:r w:rsidRPr="002573E1">
        <w:rPr>
          <w:b/>
          <w:sz w:val="32"/>
          <w:szCs w:val="32"/>
          <w:lang w:val="en-GB"/>
        </w:rPr>
        <w:t xml:space="preserve">Proposal </w:t>
      </w:r>
      <w:r w:rsidR="008C5187" w:rsidRPr="006F08B2">
        <w:rPr>
          <w:b/>
          <w:sz w:val="32"/>
          <w:szCs w:val="32"/>
          <w:lang w:val="en-GB"/>
        </w:rPr>
        <w:t>M</w:t>
      </w:r>
      <w:r w:rsidR="00982B18" w:rsidRPr="00982B18">
        <w:rPr>
          <w:b/>
          <w:sz w:val="32"/>
          <w:szCs w:val="32"/>
          <w:lang w:val="en-GB"/>
        </w:rPr>
        <w:t>1012</w:t>
      </w:r>
    </w:p>
    <w:p w14:paraId="7C3DED35" w14:textId="77777777" w:rsidR="006A6EC3" w:rsidRPr="002573E1" w:rsidRDefault="006A6EC3" w:rsidP="006A6EC3">
      <w:pPr>
        <w:rPr>
          <w:sz w:val="20"/>
          <w:szCs w:val="20"/>
          <w:lang w:val="en-GB"/>
        </w:rPr>
      </w:pPr>
    </w:p>
    <w:p w14:paraId="7C3DED36" w14:textId="3471C75D" w:rsidR="006A6EC3" w:rsidRPr="00C61D16" w:rsidRDefault="00932A7F" w:rsidP="006A6EC3">
      <w:pPr>
        <w:rPr>
          <w:rFonts w:cs="Arial"/>
          <w:bCs/>
          <w:sz w:val="32"/>
          <w:szCs w:val="32"/>
          <w:lang w:val="en-GB"/>
        </w:rPr>
      </w:pPr>
      <w:r w:rsidRPr="00C61D16">
        <w:rPr>
          <w:bCs/>
          <w:iCs/>
          <w:sz w:val="32"/>
          <w:szCs w:val="32"/>
          <w:lang w:val="en-GB"/>
        </w:rPr>
        <w:t>Amendments to Standard 1.4.2</w:t>
      </w:r>
    </w:p>
    <w:p w14:paraId="7C3DED37" w14:textId="77777777" w:rsidR="009B3FB4" w:rsidRPr="002573E1" w:rsidRDefault="009B3FB4" w:rsidP="009B3FB4">
      <w:pPr>
        <w:pBdr>
          <w:bottom w:val="single" w:sz="12" w:space="1" w:color="auto"/>
        </w:pBdr>
        <w:spacing w:line="280" w:lineRule="exact"/>
        <w:rPr>
          <w:rFonts w:cs="Arial"/>
          <w:bCs/>
          <w:sz w:val="20"/>
          <w:szCs w:val="20"/>
          <w:lang w:val="en-GB"/>
        </w:rPr>
      </w:pPr>
    </w:p>
    <w:p w14:paraId="7C3DED38" w14:textId="77777777" w:rsidR="009B3FB4" w:rsidRPr="002573E1" w:rsidRDefault="009B3FB4" w:rsidP="009B3FB4">
      <w:pPr>
        <w:rPr>
          <w:sz w:val="20"/>
          <w:szCs w:val="20"/>
          <w:lang w:val="en-GB"/>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720"/>
        <w:gridCol w:w="2237"/>
      </w:tblGrid>
      <w:tr w:rsidR="002C5E6E" w:rsidRPr="002573E1" w14:paraId="7C3DED3E" w14:textId="77777777" w:rsidTr="00EB3B09">
        <w:trPr>
          <w:cantSplit/>
        </w:trPr>
        <w:tc>
          <w:tcPr>
            <w:tcW w:w="6828" w:type="dxa"/>
            <w:gridSpan w:val="2"/>
          </w:tcPr>
          <w:p w14:paraId="7C3DED39" w14:textId="77777777" w:rsidR="002C5E6E" w:rsidRPr="00922262" w:rsidRDefault="004317C8" w:rsidP="00D26E98">
            <w:pPr>
              <w:pStyle w:val="AARTableText"/>
              <w:rPr>
                <w:b/>
                <w:bCs/>
                <w:lang w:val="en-GB"/>
              </w:rPr>
            </w:pPr>
            <w:r w:rsidRPr="00922262">
              <w:rPr>
                <w:b/>
                <w:lang w:val="en-GB"/>
              </w:rPr>
              <w:t xml:space="preserve">Brief </w:t>
            </w:r>
            <w:r w:rsidR="002C5E6E" w:rsidRPr="00922262">
              <w:rPr>
                <w:b/>
                <w:bCs/>
                <w:lang w:val="en-GB"/>
              </w:rPr>
              <w:t>Description of Proposal:</w:t>
            </w:r>
          </w:p>
          <w:p w14:paraId="7C3DED3A" w14:textId="2C560F2B" w:rsidR="002C5E6E" w:rsidRPr="00922262" w:rsidRDefault="00ED47D5" w:rsidP="0054650E">
            <w:pPr>
              <w:pStyle w:val="AARTableText"/>
              <w:rPr>
                <w:lang w:val="en-GB"/>
              </w:rPr>
            </w:pPr>
            <w:r w:rsidRPr="00ED47D5">
              <w:t>To consider introducing certain temporary maximum residue limits (MRLs) for residues of agricultural and veterinary chemicals that may occur in food, in order to align standards with the Australian Pesticides and Veterinary Medicines Authority (APVMA) temporary MRLs for coumatetralyl and warfarin in pork commodities.</w:t>
            </w:r>
          </w:p>
        </w:tc>
        <w:tc>
          <w:tcPr>
            <w:tcW w:w="2237" w:type="dxa"/>
          </w:tcPr>
          <w:p w14:paraId="7C3DED3B" w14:textId="77777777" w:rsidR="004317C8" w:rsidRPr="002573E1" w:rsidRDefault="004317C8" w:rsidP="00D26E98">
            <w:pPr>
              <w:pStyle w:val="AARTableText"/>
              <w:rPr>
                <w:b/>
                <w:lang w:val="en-GB"/>
              </w:rPr>
            </w:pPr>
            <w:r w:rsidRPr="002573E1">
              <w:rPr>
                <w:b/>
                <w:lang w:val="en-GB"/>
              </w:rPr>
              <w:t>Potentially affected Standard:</w:t>
            </w:r>
          </w:p>
          <w:p w14:paraId="7C3DED3C" w14:textId="77777777" w:rsidR="002C5E6E" w:rsidRDefault="00821F1F" w:rsidP="00D26E98">
            <w:pPr>
              <w:pStyle w:val="AARTableText"/>
              <w:rPr>
                <w:lang w:val="en-GB"/>
              </w:rPr>
            </w:pPr>
            <w:r>
              <w:rPr>
                <w:lang w:val="en-GB"/>
              </w:rPr>
              <w:t>1.4.2</w:t>
            </w:r>
          </w:p>
          <w:p w14:paraId="7C3DED3D" w14:textId="77777777" w:rsidR="00821F1F" w:rsidRPr="002573E1" w:rsidRDefault="00821F1F" w:rsidP="00D26E98">
            <w:pPr>
              <w:pStyle w:val="AARTableText"/>
              <w:rPr>
                <w:lang w:val="en-GB"/>
              </w:rPr>
            </w:pPr>
          </w:p>
        </w:tc>
      </w:tr>
      <w:tr w:rsidR="004317C8" w:rsidRPr="002573E1" w14:paraId="7C3DED49" w14:textId="77777777" w:rsidTr="00EB3B09">
        <w:trPr>
          <w:trHeight w:val="750"/>
        </w:trPr>
        <w:tc>
          <w:tcPr>
            <w:tcW w:w="3108" w:type="dxa"/>
          </w:tcPr>
          <w:p w14:paraId="7C3DED3F" w14:textId="77777777" w:rsidR="004317C8" w:rsidRPr="002573E1" w:rsidRDefault="004317C8" w:rsidP="00D26E98">
            <w:pPr>
              <w:pStyle w:val="AARTableText"/>
              <w:rPr>
                <w:b/>
                <w:lang w:val="en-GB"/>
              </w:rPr>
            </w:pPr>
            <w:r w:rsidRPr="002573E1">
              <w:rPr>
                <w:b/>
                <w:lang w:val="en-GB"/>
              </w:rPr>
              <w:t xml:space="preserve">Procedure:  </w:t>
            </w:r>
          </w:p>
          <w:p w14:paraId="7C3DED40" w14:textId="77777777" w:rsidR="004317C8" w:rsidRPr="002573E1" w:rsidRDefault="004317C8" w:rsidP="00D26E98">
            <w:pPr>
              <w:pStyle w:val="AARTableText"/>
              <w:rPr>
                <w:lang w:val="en-GB"/>
              </w:rPr>
            </w:pPr>
            <w:r w:rsidRPr="00821F1F">
              <w:rPr>
                <w:lang w:val="en-GB"/>
              </w:rPr>
              <w:t>General</w:t>
            </w:r>
          </w:p>
          <w:p w14:paraId="7C3DED41" w14:textId="77777777" w:rsidR="004317C8" w:rsidRPr="002573E1" w:rsidRDefault="004317C8" w:rsidP="00D26E98">
            <w:pPr>
              <w:pStyle w:val="AARTableText"/>
              <w:rPr>
                <w:lang w:val="en-GB"/>
              </w:rPr>
            </w:pPr>
          </w:p>
        </w:tc>
        <w:tc>
          <w:tcPr>
            <w:tcW w:w="3720" w:type="dxa"/>
          </w:tcPr>
          <w:p w14:paraId="7C3DED42" w14:textId="77777777" w:rsidR="004317C8" w:rsidRPr="00922262" w:rsidRDefault="004317C8" w:rsidP="00D26E98">
            <w:pPr>
              <w:pStyle w:val="AARTableText"/>
              <w:rPr>
                <w:b/>
                <w:lang w:val="en-GB"/>
              </w:rPr>
            </w:pPr>
            <w:r w:rsidRPr="00922262">
              <w:rPr>
                <w:b/>
                <w:lang w:val="en-GB"/>
              </w:rPr>
              <w:t xml:space="preserve">Estimated total hours: </w:t>
            </w:r>
          </w:p>
          <w:p w14:paraId="7C3DED43" w14:textId="77777777" w:rsidR="004317C8" w:rsidRPr="00922262" w:rsidRDefault="00821F1F" w:rsidP="00D26E98">
            <w:pPr>
              <w:pStyle w:val="AARTableText"/>
              <w:rPr>
                <w:lang w:val="en-GB"/>
              </w:rPr>
            </w:pPr>
            <w:r w:rsidRPr="00922262">
              <w:rPr>
                <w:lang w:val="en-GB"/>
              </w:rPr>
              <w:t xml:space="preserve">Maximum </w:t>
            </w:r>
            <w:r w:rsidR="006F08B2">
              <w:rPr>
                <w:lang w:val="en-GB"/>
              </w:rPr>
              <w:t>6</w:t>
            </w:r>
            <w:r w:rsidRPr="00922262">
              <w:rPr>
                <w:lang w:val="en-GB"/>
              </w:rPr>
              <w:t xml:space="preserve">50 hours </w:t>
            </w:r>
          </w:p>
          <w:p w14:paraId="7C3DED44" w14:textId="77777777" w:rsidR="004317C8" w:rsidRPr="00922262" w:rsidRDefault="004317C8" w:rsidP="00D26E98">
            <w:pPr>
              <w:pStyle w:val="AARTableText"/>
              <w:rPr>
                <w:lang w:val="en-GB"/>
              </w:rPr>
            </w:pPr>
          </w:p>
          <w:p w14:paraId="7C3DED45" w14:textId="77777777" w:rsidR="004317C8" w:rsidRPr="00922262" w:rsidRDefault="004317C8" w:rsidP="00D26E98">
            <w:pPr>
              <w:pStyle w:val="AARTableText"/>
              <w:rPr>
                <w:b/>
                <w:lang w:val="en-GB"/>
              </w:rPr>
            </w:pPr>
            <w:r w:rsidRPr="00922262">
              <w:rPr>
                <w:b/>
                <w:lang w:val="en-GB"/>
              </w:rPr>
              <w:t>Reasons why:</w:t>
            </w:r>
          </w:p>
          <w:p w14:paraId="7C3DED46" w14:textId="77777777" w:rsidR="004317C8" w:rsidRPr="00922262" w:rsidRDefault="00821F1F" w:rsidP="00821F1F">
            <w:pPr>
              <w:pStyle w:val="AARTableText"/>
              <w:rPr>
                <w:lang w:val="en-GB"/>
              </w:rPr>
            </w:pPr>
            <w:r w:rsidRPr="00922262">
              <w:rPr>
                <w:lang w:val="en-GB"/>
              </w:rPr>
              <w:t xml:space="preserve">Varying maximum residue limits </w:t>
            </w:r>
          </w:p>
        </w:tc>
        <w:tc>
          <w:tcPr>
            <w:tcW w:w="2237" w:type="dxa"/>
          </w:tcPr>
          <w:p w14:paraId="7C3DED47" w14:textId="77777777" w:rsidR="004317C8" w:rsidRPr="002573E1" w:rsidRDefault="000C0BE4" w:rsidP="00D26E98">
            <w:pPr>
              <w:pStyle w:val="AARTableText"/>
              <w:rPr>
                <w:b/>
                <w:lang w:val="en-GB"/>
              </w:rPr>
            </w:pPr>
            <w:r w:rsidRPr="002573E1">
              <w:rPr>
                <w:b/>
                <w:lang w:val="en-GB"/>
              </w:rPr>
              <w:t>Provisional estimated</w:t>
            </w:r>
            <w:r w:rsidR="004317C8" w:rsidRPr="002573E1">
              <w:rPr>
                <w:b/>
                <w:lang w:val="en-GB"/>
              </w:rPr>
              <w:t xml:space="preserve"> start work:  </w:t>
            </w:r>
          </w:p>
          <w:p w14:paraId="7C3DED48" w14:textId="77777777" w:rsidR="004317C8" w:rsidRPr="002573E1" w:rsidRDefault="00346FF0" w:rsidP="00821F1F">
            <w:pPr>
              <w:pStyle w:val="AARTableText"/>
              <w:rPr>
                <w:lang w:val="en-GB"/>
              </w:rPr>
            </w:pPr>
            <w:r>
              <w:rPr>
                <w:lang w:val="en-GB"/>
              </w:rPr>
              <w:t xml:space="preserve">Late </w:t>
            </w:r>
            <w:r w:rsidR="00821F1F" w:rsidRPr="00821F1F">
              <w:rPr>
                <w:lang w:val="en-GB"/>
              </w:rPr>
              <w:t xml:space="preserve">April </w:t>
            </w:r>
            <w:r w:rsidR="004317C8" w:rsidRPr="00821F1F">
              <w:rPr>
                <w:lang w:val="en-GB"/>
              </w:rPr>
              <w:t>201</w:t>
            </w:r>
            <w:r w:rsidR="00821F1F" w:rsidRPr="00821F1F">
              <w:rPr>
                <w:lang w:val="en-GB"/>
              </w:rPr>
              <w:t>5</w:t>
            </w:r>
          </w:p>
        </w:tc>
      </w:tr>
    </w:tbl>
    <w:p w14:paraId="7C3DED4A" w14:textId="77777777" w:rsidR="00D140FE" w:rsidRPr="002573E1" w:rsidRDefault="00D140FE">
      <w:pPr>
        <w:rPr>
          <w:rFonts w:cs="Arial"/>
          <w:lang w:val="en-GB"/>
        </w:rPr>
      </w:pPr>
    </w:p>
    <w:p w14:paraId="7C3DED4F" w14:textId="77777777" w:rsidR="004317C8" w:rsidRPr="00922262" w:rsidRDefault="004317C8" w:rsidP="004317C8">
      <w:pPr>
        <w:rPr>
          <w:b/>
          <w:i/>
          <w:sz w:val="20"/>
          <w:szCs w:val="20"/>
          <w:lang w:val="en-GB"/>
        </w:rPr>
      </w:pPr>
      <w:bookmarkStart w:id="0" w:name="_GoBack"/>
      <w:bookmarkEnd w:id="0"/>
      <w:r w:rsidRPr="00922262">
        <w:rPr>
          <w:b/>
          <w:i/>
          <w:lang w:val="en-GB"/>
        </w:rPr>
        <w:t>Decision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7309A" w:rsidRPr="00E7309A" w14:paraId="7C3DED53" w14:textId="77777777" w:rsidTr="008E730C">
        <w:trPr>
          <w:cantSplit/>
          <w:trHeight w:val="523"/>
        </w:trPr>
        <w:tc>
          <w:tcPr>
            <w:tcW w:w="9072" w:type="dxa"/>
          </w:tcPr>
          <w:p w14:paraId="7C3DED50" w14:textId="77777777" w:rsidR="009D5F43" w:rsidRPr="00E7309A" w:rsidRDefault="009D5F43" w:rsidP="00D26E98">
            <w:pPr>
              <w:pStyle w:val="AARTableText"/>
              <w:rPr>
                <w:b/>
                <w:lang w:val="en-GB"/>
              </w:rPr>
            </w:pPr>
            <w:r w:rsidRPr="00E7309A">
              <w:rPr>
                <w:b/>
                <w:lang w:val="en-GB"/>
              </w:rPr>
              <w:t>Proposal prepared</w:t>
            </w:r>
          </w:p>
          <w:p w14:paraId="7C3DED51" w14:textId="77777777" w:rsidR="009D5F43" w:rsidRPr="00E7309A" w:rsidRDefault="009D5F43" w:rsidP="00D26E98">
            <w:pPr>
              <w:pStyle w:val="AARTableText"/>
              <w:rPr>
                <w:lang w:val="en-GB"/>
              </w:rPr>
            </w:pPr>
          </w:p>
          <w:p w14:paraId="7C3DED52" w14:textId="77777777" w:rsidR="009D5F43" w:rsidRPr="00982B18" w:rsidRDefault="00922262" w:rsidP="00922262">
            <w:pPr>
              <w:pStyle w:val="Default"/>
              <w:rPr>
                <w:b/>
                <w:color w:val="auto"/>
                <w:sz w:val="20"/>
                <w:szCs w:val="20"/>
              </w:rPr>
            </w:pPr>
            <w:r w:rsidRPr="00982B18">
              <w:rPr>
                <w:b/>
                <w:color w:val="auto"/>
                <w:sz w:val="20"/>
                <w:szCs w:val="20"/>
              </w:rPr>
              <w:t xml:space="preserve">Date:  </w:t>
            </w:r>
            <w:r w:rsidR="00982B18" w:rsidRPr="00982B18">
              <w:rPr>
                <w:b/>
                <w:color w:val="auto"/>
                <w:sz w:val="20"/>
                <w:szCs w:val="20"/>
              </w:rPr>
              <w:t>24 April 2015</w:t>
            </w:r>
          </w:p>
        </w:tc>
      </w:tr>
    </w:tbl>
    <w:p w14:paraId="7C3DED54" w14:textId="77777777" w:rsidR="009D5F43" w:rsidRPr="00E7309A" w:rsidRDefault="009D5F43" w:rsidP="009D5F43">
      <w:pPr>
        <w:rPr>
          <w:rFonts w:cs="Arial"/>
          <w:b/>
          <w:i/>
          <w:lang w:val="en-GB"/>
        </w:rPr>
      </w:pPr>
    </w:p>
    <w:p w14:paraId="7C3DED55" w14:textId="77777777" w:rsidR="004317C8" w:rsidRPr="00E7309A" w:rsidRDefault="00EB3B09" w:rsidP="004317C8">
      <w:pPr>
        <w:rPr>
          <w:b/>
          <w:i/>
          <w:lang w:val="en-GB"/>
        </w:rPr>
      </w:pPr>
      <w:r w:rsidRPr="00E7309A">
        <w:rPr>
          <w:rFonts w:cs="Arial"/>
          <w:b/>
          <w:i/>
          <w:lang w:val="en-GB"/>
        </w:rPr>
        <w:br w:type="page"/>
      </w:r>
      <w:r w:rsidR="004317C8" w:rsidRPr="00E7309A">
        <w:rPr>
          <w:b/>
          <w:i/>
          <w:lang w:val="en-GB"/>
        </w:rPr>
        <w:lastRenderedPageBreak/>
        <w:t>Consultation &amp; assessment timeframe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7309A" w:rsidRPr="00E7309A" w14:paraId="7C3DED58" w14:textId="77777777" w:rsidTr="00D26E98">
        <w:trPr>
          <w:cantSplit/>
        </w:trPr>
        <w:tc>
          <w:tcPr>
            <w:tcW w:w="9072" w:type="dxa"/>
          </w:tcPr>
          <w:p w14:paraId="7C3DED56" w14:textId="77777777" w:rsidR="007169DE" w:rsidRPr="00E7309A" w:rsidRDefault="007169DE" w:rsidP="007169DE">
            <w:pPr>
              <w:pStyle w:val="AARTableText"/>
              <w:rPr>
                <w:b/>
                <w:lang w:val="en-GB"/>
              </w:rPr>
            </w:pPr>
            <w:r w:rsidRPr="00E7309A">
              <w:rPr>
                <w:b/>
                <w:lang w:val="en-GB"/>
              </w:rPr>
              <w:t>Proposed length of public consultation period:</w:t>
            </w:r>
          </w:p>
          <w:p w14:paraId="7C3DED57" w14:textId="4DFA7E7E" w:rsidR="004317C8" w:rsidRPr="00E7309A" w:rsidRDefault="00ED47D5" w:rsidP="00922262">
            <w:pPr>
              <w:pStyle w:val="AARTableText"/>
              <w:rPr>
                <w:lang w:val="en-GB"/>
              </w:rPr>
            </w:pPr>
            <w:r>
              <w:rPr>
                <w:lang w:val="en-GB"/>
              </w:rPr>
              <w:t>4</w:t>
            </w:r>
            <w:r w:rsidR="00922262" w:rsidRPr="00E7309A">
              <w:rPr>
                <w:lang w:val="en-GB"/>
              </w:rPr>
              <w:t xml:space="preserve"> </w:t>
            </w:r>
            <w:r w:rsidR="005302E7" w:rsidRPr="00E7309A">
              <w:rPr>
                <w:lang w:val="en-GB"/>
              </w:rPr>
              <w:t xml:space="preserve">weeks </w:t>
            </w:r>
          </w:p>
        </w:tc>
      </w:tr>
      <w:tr w:rsidR="00E7309A" w:rsidRPr="00E7309A" w14:paraId="7C3DED63" w14:textId="77777777" w:rsidTr="00D26E98">
        <w:trPr>
          <w:cantSplit/>
        </w:trPr>
        <w:tc>
          <w:tcPr>
            <w:tcW w:w="9072" w:type="dxa"/>
          </w:tcPr>
          <w:p w14:paraId="7C3DED59" w14:textId="77777777" w:rsidR="004317C8" w:rsidRPr="00E7309A" w:rsidRDefault="004317C8" w:rsidP="00D26E98">
            <w:pPr>
              <w:pStyle w:val="AARTableText"/>
              <w:rPr>
                <w:b/>
                <w:lang w:val="en-GB"/>
              </w:rPr>
            </w:pPr>
            <w:r w:rsidRPr="00E7309A">
              <w:rPr>
                <w:b/>
                <w:lang w:val="en-GB"/>
              </w:rPr>
              <w:t>Proposed timeframe for assessment:</w:t>
            </w:r>
          </w:p>
          <w:p w14:paraId="7C3DED5A" w14:textId="77777777" w:rsidR="004317C8" w:rsidRPr="00E7309A" w:rsidRDefault="004317C8" w:rsidP="00D26E98">
            <w:pPr>
              <w:pStyle w:val="AARTableText"/>
              <w:rPr>
                <w:lang w:val="en-GB"/>
              </w:rPr>
            </w:pPr>
          </w:p>
          <w:p w14:paraId="7C3DED5B" w14:textId="77777777" w:rsidR="004317C8" w:rsidRPr="00E7309A" w:rsidRDefault="004317C8" w:rsidP="007169DE">
            <w:pPr>
              <w:pStyle w:val="AARTableText"/>
              <w:tabs>
                <w:tab w:val="left" w:pos="6225"/>
              </w:tabs>
              <w:rPr>
                <w:lang w:val="en-GB"/>
              </w:rPr>
            </w:pPr>
            <w:r w:rsidRPr="00E7309A">
              <w:rPr>
                <w:lang w:val="en-GB"/>
              </w:rPr>
              <w:t>Commence assessment (clock start)</w:t>
            </w:r>
            <w:r w:rsidRPr="00E7309A">
              <w:rPr>
                <w:lang w:val="en-GB"/>
              </w:rPr>
              <w:tab/>
            </w:r>
            <w:r w:rsidR="00346FF0">
              <w:rPr>
                <w:lang w:val="en-GB"/>
              </w:rPr>
              <w:t xml:space="preserve">Late </w:t>
            </w:r>
            <w:r w:rsidR="00922262" w:rsidRPr="00E7309A">
              <w:rPr>
                <w:lang w:val="en-GB"/>
              </w:rPr>
              <w:t>April 2015</w:t>
            </w:r>
          </w:p>
          <w:p w14:paraId="7C3DED5C" w14:textId="3B105BE2" w:rsidR="004317C8" w:rsidRDefault="004317C8" w:rsidP="007169DE">
            <w:pPr>
              <w:pStyle w:val="AARTableText"/>
              <w:tabs>
                <w:tab w:val="left" w:pos="6225"/>
              </w:tabs>
              <w:rPr>
                <w:lang w:val="en-GB"/>
              </w:rPr>
            </w:pPr>
            <w:r w:rsidRPr="00E7309A">
              <w:rPr>
                <w:lang w:val="en-GB"/>
              </w:rPr>
              <w:t>Completion of assessment &amp; preparation of draft food reg</w:t>
            </w:r>
            <w:r w:rsidR="006F49F7">
              <w:rPr>
                <w:lang w:val="en-GB"/>
              </w:rPr>
              <w:t xml:space="preserve">ulatory </w:t>
            </w:r>
            <w:r w:rsidRPr="00E7309A">
              <w:rPr>
                <w:lang w:val="en-GB"/>
              </w:rPr>
              <w:t xml:space="preserve"> </w:t>
            </w:r>
            <w:r w:rsidRPr="00E7309A">
              <w:rPr>
                <w:lang w:val="en-GB"/>
              </w:rPr>
              <w:tab/>
            </w:r>
            <w:r w:rsidR="00346FF0">
              <w:rPr>
                <w:lang w:val="en-GB"/>
              </w:rPr>
              <w:t>M</w:t>
            </w:r>
            <w:r w:rsidR="00922262" w:rsidRPr="00E7309A">
              <w:rPr>
                <w:lang w:val="en-GB"/>
              </w:rPr>
              <w:t>id</w:t>
            </w:r>
            <w:r w:rsidR="00D9316F">
              <w:rPr>
                <w:lang w:val="en-GB"/>
              </w:rPr>
              <w:t>-</w:t>
            </w:r>
            <w:r w:rsidR="00A25EAF">
              <w:rPr>
                <w:lang w:val="en-GB"/>
              </w:rPr>
              <w:t>May</w:t>
            </w:r>
            <w:r w:rsidR="00A25EAF" w:rsidRPr="00E7309A">
              <w:rPr>
                <w:lang w:val="en-GB"/>
              </w:rPr>
              <w:t xml:space="preserve"> </w:t>
            </w:r>
            <w:r w:rsidR="00922262" w:rsidRPr="00E7309A">
              <w:rPr>
                <w:lang w:val="en-GB"/>
              </w:rPr>
              <w:t>2015</w:t>
            </w:r>
          </w:p>
          <w:p w14:paraId="7C3DED5D" w14:textId="77777777" w:rsidR="006F49F7" w:rsidRPr="00E7309A" w:rsidRDefault="006F49F7" w:rsidP="007169DE">
            <w:pPr>
              <w:pStyle w:val="AARTableText"/>
              <w:tabs>
                <w:tab w:val="left" w:pos="6225"/>
              </w:tabs>
              <w:rPr>
                <w:lang w:val="en-GB"/>
              </w:rPr>
            </w:pPr>
            <w:r w:rsidRPr="006F49F7">
              <w:rPr>
                <w:lang w:val="en-GB"/>
              </w:rPr>
              <w:t>measure</w:t>
            </w:r>
          </w:p>
          <w:p w14:paraId="7C3DED5E" w14:textId="594231A0" w:rsidR="004317C8" w:rsidRPr="00E7309A" w:rsidRDefault="004317C8" w:rsidP="007169DE">
            <w:pPr>
              <w:pStyle w:val="AARTableText"/>
              <w:tabs>
                <w:tab w:val="left" w:pos="6225"/>
              </w:tabs>
              <w:rPr>
                <w:lang w:val="en-GB"/>
              </w:rPr>
            </w:pPr>
            <w:r w:rsidRPr="00E7309A">
              <w:rPr>
                <w:lang w:val="en-GB"/>
              </w:rPr>
              <w:t>Public comment</w:t>
            </w:r>
            <w:r w:rsidRPr="00E7309A">
              <w:rPr>
                <w:lang w:val="en-GB"/>
              </w:rPr>
              <w:tab/>
            </w:r>
            <w:r w:rsidR="00D9316F">
              <w:rPr>
                <w:lang w:val="en-GB"/>
              </w:rPr>
              <w:t>Mid-</w:t>
            </w:r>
            <w:r w:rsidR="000C133C">
              <w:rPr>
                <w:lang w:val="en-GB"/>
              </w:rPr>
              <w:t>May</w:t>
            </w:r>
            <w:r w:rsidR="00A25EAF">
              <w:rPr>
                <w:lang w:val="en-GB"/>
              </w:rPr>
              <w:t xml:space="preserve"> </w:t>
            </w:r>
            <w:r w:rsidR="00346FF0">
              <w:rPr>
                <w:lang w:val="en-GB"/>
              </w:rPr>
              <w:t xml:space="preserve">– </w:t>
            </w:r>
            <w:r w:rsidR="00ED47D5">
              <w:rPr>
                <w:lang w:val="en-GB"/>
              </w:rPr>
              <w:t>m</w:t>
            </w:r>
            <w:r w:rsidR="001C73B9">
              <w:rPr>
                <w:lang w:val="en-GB"/>
              </w:rPr>
              <w:t>id</w:t>
            </w:r>
            <w:r w:rsidR="00D9316F">
              <w:rPr>
                <w:lang w:val="en-GB"/>
              </w:rPr>
              <w:t>-</w:t>
            </w:r>
            <w:r w:rsidR="001C73B9">
              <w:rPr>
                <w:lang w:val="en-GB"/>
              </w:rPr>
              <w:t>June</w:t>
            </w:r>
            <w:r w:rsidR="00922262" w:rsidRPr="00E7309A">
              <w:rPr>
                <w:lang w:val="en-GB"/>
              </w:rPr>
              <w:t xml:space="preserve"> 2015</w:t>
            </w:r>
          </w:p>
          <w:p w14:paraId="7C3DED5F" w14:textId="77777777" w:rsidR="004317C8" w:rsidRPr="00E7309A" w:rsidRDefault="004317C8" w:rsidP="007169DE">
            <w:pPr>
              <w:pStyle w:val="AARTableText"/>
              <w:tabs>
                <w:tab w:val="left" w:pos="6225"/>
              </w:tabs>
              <w:rPr>
                <w:lang w:val="en-GB"/>
              </w:rPr>
            </w:pPr>
            <w:r w:rsidRPr="00E7309A">
              <w:rPr>
                <w:lang w:val="en-GB"/>
              </w:rPr>
              <w:t>Board to complete approval</w:t>
            </w:r>
            <w:r w:rsidRPr="00E7309A">
              <w:rPr>
                <w:lang w:val="en-GB"/>
              </w:rPr>
              <w:tab/>
            </w:r>
            <w:r w:rsidR="00D81046">
              <w:rPr>
                <w:lang w:val="en-GB"/>
              </w:rPr>
              <w:t>E</w:t>
            </w:r>
            <w:r w:rsidR="001C73B9">
              <w:rPr>
                <w:lang w:val="en-GB"/>
              </w:rPr>
              <w:t>arly</w:t>
            </w:r>
            <w:r w:rsidR="00582643">
              <w:rPr>
                <w:lang w:val="en-GB"/>
              </w:rPr>
              <w:t xml:space="preserve"> </w:t>
            </w:r>
            <w:r w:rsidR="001C73B9">
              <w:rPr>
                <w:lang w:val="en-GB"/>
              </w:rPr>
              <w:t>July</w:t>
            </w:r>
            <w:r w:rsidR="00922262" w:rsidRPr="00E7309A">
              <w:rPr>
                <w:lang w:val="en-GB"/>
              </w:rPr>
              <w:t xml:space="preserve"> 2015</w:t>
            </w:r>
          </w:p>
          <w:p w14:paraId="7C3DED60" w14:textId="381C1281" w:rsidR="004317C8" w:rsidRPr="00E7309A" w:rsidRDefault="004317C8" w:rsidP="007169DE">
            <w:pPr>
              <w:pStyle w:val="AARTableText"/>
              <w:tabs>
                <w:tab w:val="left" w:pos="6225"/>
              </w:tabs>
              <w:rPr>
                <w:lang w:val="en-GB"/>
              </w:rPr>
            </w:pPr>
            <w:r w:rsidRPr="00E7309A">
              <w:rPr>
                <w:lang w:val="en-GB"/>
              </w:rPr>
              <w:t>Notification to Fo</w:t>
            </w:r>
            <w:r w:rsidR="0047622C" w:rsidRPr="00E7309A">
              <w:rPr>
                <w:lang w:val="en-GB"/>
              </w:rPr>
              <w:t>rum</w:t>
            </w:r>
            <w:r w:rsidRPr="00E7309A">
              <w:rPr>
                <w:lang w:val="en-GB"/>
              </w:rPr>
              <w:tab/>
            </w:r>
            <w:r w:rsidR="00ED5B6F">
              <w:rPr>
                <w:lang w:val="en-GB"/>
              </w:rPr>
              <w:t>M</w:t>
            </w:r>
            <w:r w:rsidR="001C73B9">
              <w:rPr>
                <w:lang w:val="en-GB"/>
              </w:rPr>
              <w:t>id</w:t>
            </w:r>
            <w:r w:rsidR="00D9316F">
              <w:rPr>
                <w:lang w:val="en-GB"/>
              </w:rPr>
              <w:t>-</w:t>
            </w:r>
            <w:r w:rsidR="001C73B9">
              <w:rPr>
                <w:lang w:val="en-GB"/>
              </w:rPr>
              <w:t>July</w:t>
            </w:r>
            <w:r w:rsidR="00A25EAF" w:rsidRPr="00E7309A">
              <w:rPr>
                <w:lang w:val="en-GB"/>
              </w:rPr>
              <w:t xml:space="preserve"> </w:t>
            </w:r>
            <w:r w:rsidR="00922262" w:rsidRPr="00E7309A">
              <w:rPr>
                <w:lang w:val="en-GB"/>
              </w:rPr>
              <w:t>2015</w:t>
            </w:r>
          </w:p>
          <w:p w14:paraId="7C3DED61" w14:textId="31D89E0D" w:rsidR="004317C8" w:rsidRPr="00E7309A" w:rsidRDefault="004317C8" w:rsidP="007169DE">
            <w:pPr>
              <w:pStyle w:val="AARTableText"/>
              <w:tabs>
                <w:tab w:val="left" w:pos="6225"/>
              </w:tabs>
              <w:rPr>
                <w:lang w:val="en-GB"/>
              </w:rPr>
            </w:pPr>
            <w:r w:rsidRPr="00E7309A">
              <w:rPr>
                <w:lang w:val="en-GB"/>
              </w:rPr>
              <w:t>Anticipated gazettal if no review requested</w:t>
            </w:r>
            <w:r w:rsidRPr="00E7309A">
              <w:rPr>
                <w:lang w:val="en-GB"/>
              </w:rPr>
              <w:tab/>
            </w:r>
            <w:r w:rsidR="00ED5B6F">
              <w:rPr>
                <w:lang w:val="en-GB"/>
              </w:rPr>
              <w:t>M</w:t>
            </w:r>
            <w:r w:rsidR="001C73B9">
              <w:rPr>
                <w:lang w:val="en-GB"/>
              </w:rPr>
              <w:t>id</w:t>
            </w:r>
            <w:r w:rsidR="00D9316F">
              <w:rPr>
                <w:lang w:val="en-GB"/>
              </w:rPr>
              <w:t>-</w:t>
            </w:r>
            <w:r w:rsidR="001C73B9">
              <w:rPr>
                <w:lang w:val="en-GB"/>
              </w:rPr>
              <w:t xml:space="preserve">Sept </w:t>
            </w:r>
            <w:r w:rsidR="00922262" w:rsidRPr="00E7309A">
              <w:rPr>
                <w:lang w:val="en-GB"/>
              </w:rPr>
              <w:t>2015</w:t>
            </w:r>
          </w:p>
          <w:p w14:paraId="7C3DED62" w14:textId="77777777" w:rsidR="004317C8" w:rsidRPr="00E7309A" w:rsidRDefault="004317C8" w:rsidP="00922262">
            <w:pPr>
              <w:pStyle w:val="AARTableText"/>
              <w:tabs>
                <w:tab w:val="left" w:pos="6225"/>
              </w:tabs>
              <w:rPr>
                <w:lang w:val="en-GB"/>
              </w:rPr>
            </w:pPr>
          </w:p>
        </w:tc>
      </w:tr>
    </w:tbl>
    <w:p w14:paraId="7C3DED64" w14:textId="77777777" w:rsidR="004317C8" w:rsidRPr="002573E1" w:rsidRDefault="004317C8" w:rsidP="004317C8">
      <w:pPr>
        <w:rPr>
          <w:lang w:val="en-GB"/>
        </w:rPr>
      </w:pPr>
    </w:p>
    <w:sectPr w:rsidR="004317C8" w:rsidRPr="002573E1" w:rsidSect="00EB09F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6CC9C" w14:textId="77777777" w:rsidR="007A4419" w:rsidRDefault="007A4419">
      <w:r>
        <w:separator/>
      </w:r>
    </w:p>
  </w:endnote>
  <w:endnote w:type="continuationSeparator" w:id="0">
    <w:p w14:paraId="5DF3B346" w14:textId="77777777" w:rsidR="007A4419" w:rsidRDefault="007A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DF49F" w14:textId="77777777" w:rsidR="00EB09FC" w:rsidRDefault="00EB0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EDD8" w14:textId="77777777" w:rsidR="004E2A19" w:rsidRDefault="004E2A19" w:rsidP="00071D4B">
    <w:pPr>
      <w:pStyle w:val="Footer"/>
      <w:jc w:val="center"/>
    </w:pPr>
    <w:r>
      <w:fldChar w:fldCharType="begin"/>
    </w:r>
    <w:r>
      <w:instrText xml:space="preserve"> PAGE   \* MERGEFORMAT </w:instrText>
    </w:r>
    <w:r>
      <w:fldChar w:fldCharType="separate"/>
    </w:r>
    <w:r w:rsidR="005654F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A8DD" w14:textId="77777777" w:rsidR="00EB09FC" w:rsidRDefault="00EB09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B58A6" w14:textId="77777777" w:rsidR="007A4419" w:rsidRDefault="007A4419">
      <w:r>
        <w:separator/>
      </w:r>
    </w:p>
  </w:footnote>
  <w:footnote w:type="continuationSeparator" w:id="0">
    <w:p w14:paraId="23D203F4" w14:textId="77777777" w:rsidR="007A4419" w:rsidRDefault="007A4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D059A" w14:textId="77777777" w:rsidR="00EB09FC" w:rsidRDefault="00EB0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EDD7" w14:textId="0F29EB5F" w:rsidR="004E2A19" w:rsidRPr="00EB09FC" w:rsidRDefault="004E2A19" w:rsidP="00EB0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A0C3C" w14:textId="77777777" w:rsidR="00EB09FC" w:rsidRDefault="00EB0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15D"/>
    <w:multiLevelType w:val="hybridMultilevel"/>
    <w:tmpl w:val="9A4011DA"/>
    <w:lvl w:ilvl="0" w:tplc="78E8F3D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E0112"/>
    <w:multiLevelType w:val="hybridMultilevel"/>
    <w:tmpl w:val="8E3C3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0F4598B"/>
    <w:multiLevelType w:val="hybridMultilevel"/>
    <w:tmpl w:val="F9C4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FA0076"/>
    <w:multiLevelType w:val="hybridMultilevel"/>
    <w:tmpl w:val="324A9908"/>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503629"/>
    <w:multiLevelType w:val="hybridMultilevel"/>
    <w:tmpl w:val="1C24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484136"/>
    <w:multiLevelType w:val="hybridMultilevel"/>
    <w:tmpl w:val="E906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5271C93"/>
    <w:multiLevelType w:val="hybridMultilevel"/>
    <w:tmpl w:val="EED4E91A"/>
    <w:lvl w:ilvl="0" w:tplc="78E8F3D6">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BA6351"/>
    <w:multiLevelType w:val="hybridMultilevel"/>
    <w:tmpl w:val="F27C156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F03DC8"/>
    <w:multiLevelType w:val="hybridMultilevel"/>
    <w:tmpl w:val="6284FA46"/>
    <w:lvl w:ilvl="0" w:tplc="AF3E79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C66FF0"/>
    <w:multiLevelType w:val="hybridMultilevel"/>
    <w:tmpl w:val="34F40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92C2368"/>
    <w:multiLevelType w:val="hybridMultilevel"/>
    <w:tmpl w:val="1C8E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9D5152C"/>
    <w:multiLevelType w:val="hybridMultilevel"/>
    <w:tmpl w:val="B66003F2"/>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B68409C"/>
    <w:multiLevelType w:val="hybridMultilevel"/>
    <w:tmpl w:val="A9743F2A"/>
    <w:lvl w:ilvl="0" w:tplc="0C09000F">
      <w:start w:val="1"/>
      <w:numFmt w:val="decimal"/>
      <w:lvlText w:val="%1."/>
      <w:lvlJc w:val="left"/>
      <w:pPr>
        <w:tabs>
          <w:tab w:val="num" w:pos="360"/>
        </w:tabs>
        <w:ind w:left="360" w:hanging="360"/>
      </w:pPr>
      <w:rPr>
        <w:rFonts w:hint="default"/>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4"/>
  </w:num>
  <w:num w:numId="4">
    <w:abstractNumId w:val="1"/>
  </w:num>
  <w:num w:numId="5">
    <w:abstractNumId w:val="15"/>
  </w:num>
  <w:num w:numId="6">
    <w:abstractNumId w:val="14"/>
  </w:num>
  <w:num w:numId="7">
    <w:abstractNumId w:val="10"/>
  </w:num>
  <w:num w:numId="8">
    <w:abstractNumId w:val="13"/>
  </w:num>
  <w:num w:numId="9">
    <w:abstractNumId w:val="7"/>
  </w:num>
  <w:num w:numId="10">
    <w:abstractNumId w:val="12"/>
  </w:num>
  <w:num w:numId="11">
    <w:abstractNumId w:val="4"/>
  </w:num>
  <w:num w:numId="12">
    <w:abstractNumId w:val="2"/>
  </w:num>
  <w:num w:numId="13">
    <w:abstractNumId w:val="3"/>
  </w:num>
  <w:num w:numId="14">
    <w:abstractNumId w:val="11"/>
  </w:num>
  <w:num w:numId="15">
    <w:abstractNumId w:val="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43"/>
    <w:rsid w:val="00000D3F"/>
    <w:rsid w:val="00011541"/>
    <w:rsid w:val="00012B42"/>
    <w:rsid w:val="00033B37"/>
    <w:rsid w:val="000340B5"/>
    <w:rsid w:val="000656F9"/>
    <w:rsid w:val="000718C7"/>
    <w:rsid w:val="00071D4B"/>
    <w:rsid w:val="0007697A"/>
    <w:rsid w:val="000B5DF8"/>
    <w:rsid w:val="000B68E8"/>
    <w:rsid w:val="000B7CBC"/>
    <w:rsid w:val="000C0BE4"/>
    <w:rsid w:val="000C133C"/>
    <w:rsid w:val="000C2B4B"/>
    <w:rsid w:val="000E3CB8"/>
    <w:rsid w:val="000F1E31"/>
    <w:rsid w:val="000F5D1D"/>
    <w:rsid w:val="00113555"/>
    <w:rsid w:val="0016417E"/>
    <w:rsid w:val="00182C03"/>
    <w:rsid w:val="00183946"/>
    <w:rsid w:val="00191582"/>
    <w:rsid w:val="001A4BFD"/>
    <w:rsid w:val="001C42CF"/>
    <w:rsid w:val="001C73B9"/>
    <w:rsid w:val="001D1087"/>
    <w:rsid w:val="00205F5C"/>
    <w:rsid w:val="00221A32"/>
    <w:rsid w:val="00230133"/>
    <w:rsid w:val="00242868"/>
    <w:rsid w:val="00244979"/>
    <w:rsid w:val="00247FF6"/>
    <w:rsid w:val="002573E1"/>
    <w:rsid w:val="00257DEC"/>
    <w:rsid w:val="00260CCA"/>
    <w:rsid w:val="00263431"/>
    <w:rsid w:val="00292146"/>
    <w:rsid w:val="002A0139"/>
    <w:rsid w:val="002A49C7"/>
    <w:rsid w:val="002B441B"/>
    <w:rsid w:val="002C1F58"/>
    <w:rsid w:val="002C5E6E"/>
    <w:rsid w:val="002D5828"/>
    <w:rsid w:val="003166FE"/>
    <w:rsid w:val="00321DBD"/>
    <w:rsid w:val="00342100"/>
    <w:rsid w:val="00346FF0"/>
    <w:rsid w:val="00351A7F"/>
    <w:rsid w:val="003559AE"/>
    <w:rsid w:val="003C59BC"/>
    <w:rsid w:val="003E7A71"/>
    <w:rsid w:val="004317C8"/>
    <w:rsid w:val="00457456"/>
    <w:rsid w:val="0047622C"/>
    <w:rsid w:val="0047642C"/>
    <w:rsid w:val="00482E8A"/>
    <w:rsid w:val="004843CA"/>
    <w:rsid w:val="00487BB5"/>
    <w:rsid w:val="004955A9"/>
    <w:rsid w:val="004B0DEA"/>
    <w:rsid w:val="004B657B"/>
    <w:rsid w:val="004B7E25"/>
    <w:rsid w:val="004D1DAA"/>
    <w:rsid w:val="004E2A19"/>
    <w:rsid w:val="004F2722"/>
    <w:rsid w:val="0050116D"/>
    <w:rsid w:val="00514978"/>
    <w:rsid w:val="005302E7"/>
    <w:rsid w:val="00541C55"/>
    <w:rsid w:val="0054650E"/>
    <w:rsid w:val="0056075F"/>
    <w:rsid w:val="005654F5"/>
    <w:rsid w:val="00572A55"/>
    <w:rsid w:val="005807EA"/>
    <w:rsid w:val="00582643"/>
    <w:rsid w:val="005853FB"/>
    <w:rsid w:val="005D39A9"/>
    <w:rsid w:val="005D5B90"/>
    <w:rsid w:val="00615295"/>
    <w:rsid w:val="006231D5"/>
    <w:rsid w:val="00630D2F"/>
    <w:rsid w:val="00640805"/>
    <w:rsid w:val="006470F9"/>
    <w:rsid w:val="006631B6"/>
    <w:rsid w:val="006A6EC3"/>
    <w:rsid w:val="006A7F16"/>
    <w:rsid w:val="006C0BC8"/>
    <w:rsid w:val="006E3FF3"/>
    <w:rsid w:val="006F08B2"/>
    <w:rsid w:val="006F3C86"/>
    <w:rsid w:val="006F49F7"/>
    <w:rsid w:val="00700B9F"/>
    <w:rsid w:val="007169DE"/>
    <w:rsid w:val="0074656B"/>
    <w:rsid w:val="00746736"/>
    <w:rsid w:val="007760CC"/>
    <w:rsid w:val="007A4419"/>
    <w:rsid w:val="007A6656"/>
    <w:rsid w:val="007B2AA7"/>
    <w:rsid w:val="007E41BB"/>
    <w:rsid w:val="007E68A8"/>
    <w:rsid w:val="00801632"/>
    <w:rsid w:val="00802A84"/>
    <w:rsid w:val="0081491E"/>
    <w:rsid w:val="008149C5"/>
    <w:rsid w:val="00821F1F"/>
    <w:rsid w:val="008354A4"/>
    <w:rsid w:val="00865A72"/>
    <w:rsid w:val="00866B43"/>
    <w:rsid w:val="00871F38"/>
    <w:rsid w:val="00886431"/>
    <w:rsid w:val="008A3E22"/>
    <w:rsid w:val="008B5131"/>
    <w:rsid w:val="008C0831"/>
    <w:rsid w:val="008C477E"/>
    <w:rsid w:val="008C5187"/>
    <w:rsid w:val="008E730C"/>
    <w:rsid w:val="009016D3"/>
    <w:rsid w:val="00906AF5"/>
    <w:rsid w:val="00917ACC"/>
    <w:rsid w:val="00922262"/>
    <w:rsid w:val="0092361B"/>
    <w:rsid w:val="00932A7F"/>
    <w:rsid w:val="00940F94"/>
    <w:rsid w:val="00946A0C"/>
    <w:rsid w:val="00955FB6"/>
    <w:rsid w:val="00971825"/>
    <w:rsid w:val="00982B18"/>
    <w:rsid w:val="009B0D43"/>
    <w:rsid w:val="009B3FB4"/>
    <w:rsid w:val="009B499C"/>
    <w:rsid w:val="009B5037"/>
    <w:rsid w:val="009C43E1"/>
    <w:rsid w:val="009D5F43"/>
    <w:rsid w:val="00A022A2"/>
    <w:rsid w:val="00A25EAF"/>
    <w:rsid w:val="00A65FA1"/>
    <w:rsid w:val="00A90113"/>
    <w:rsid w:val="00A922C3"/>
    <w:rsid w:val="00A93D04"/>
    <w:rsid w:val="00A950A7"/>
    <w:rsid w:val="00AA00EF"/>
    <w:rsid w:val="00AA7C1E"/>
    <w:rsid w:val="00AB288C"/>
    <w:rsid w:val="00B0656F"/>
    <w:rsid w:val="00BA31E5"/>
    <w:rsid w:val="00BB31F8"/>
    <w:rsid w:val="00BC1518"/>
    <w:rsid w:val="00C07227"/>
    <w:rsid w:val="00C102FF"/>
    <w:rsid w:val="00C35539"/>
    <w:rsid w:val="00C57470"/>
    <w:rsid w:val="00C61D16"/>
    <w:rsid w:val="00C772AF"/>
    <w:rsid w:val="00C8605D"/>
    <w:rsid w:val="00C867DE"/>
    <w:rsid w:val="00C92306"/>
    <w:rsid w:val="00CB2934"/>
    <w:rsid w:val="00CE5389"/>
    <w:rsid w:val="00CF046A"/>
    <w:rsid w:val="00D007C3"/>
    <w:rsid w:val="00D140FE"/>
    <w:rsid w:val="00D15F8F"/>
    <w:rsid w:val="00D26E98"/>
    <w:rsid w:val="00D32F97"/>
    <w:rsid w:val="00D34985"/>
    <w:rsid w:val="00D4127E"/>
    <w:rsid w:val="00D44332"/>
    <w:rsid w:val="00D56858"/>
    <w:rsid w:val="00D64876"/>
    <w:rsid w:val="00D81046"/>
    <w:rsid w:val="00D819EA"/>
    <w:rsid w:val="00D90D8A"/>
    <w:rsid w:val="00D9316F"/>
    <w:rsid w:val="00DB662E"/>
    <w:rsid w:val="00DD3565"/>
    <w:rsid w:val="00DF639E"/>
    <w:rsid w:val="00E2535D"/>
    <w:rsid w:val="00E54EB2"/>
    <w:rsid w:val="00E66D54"/>
    <w:rsid w:val="00E7309A"/>
    <w:rsid w:val="00E80C58"/>
    <w:rsid w:val="00E8776A"/>
    <w:rsid w:val="00EB09FC"/>
    <w:rsid w:val="00EB398E"/>
    <w:rsid w:val="00EB3B09"/>
    <w:rsid w:val="00EC0EFD"/>
    <w:rsid w:val="00ED47D5"/>
    <w:rsid w:val="00ED5B6F"/>
    <w:rsid w:val="00EF0CAB"/>
    <w:rsid w:val="00EF3FBA"/>
    <w:rsid w:val="00F0693D"/>
    <w:rsid w:val="00F45B5F"/>
    <w:rsid w:val="00F53E39"/>
    <w:rsid w:val="00F756CE"/>
    <w:rsid w:val="00F85328"/>
    <w:rsid w:val="00FD25D9"/>
    <w:rsid w:val="00FE5247"/>
    <w:rsid w:val="00FF1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D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6736"/>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b/>
      <w:bCs/>
      <w:sz w:val="20"/>
    </w:rPr>
  </w:style>
  <w:style w:type="paragraph" w:styleId="Header">
    <w:name w:val="header"/>
    <w:basedOn w:val="Normal"/>
    <w:link w:val="HeaderChar"/>
    <w:rsid w:val="00071D4B"/>
    <w:pPr>
      <w:tabs>
        <w:tab w:val="center" w:pos="4153"/>
        <w:tab w:val="right" w:pos="8306"/>
      </w:tabs>
    </w:pPr>
  </w:style>
  <w:style w:type="paragraph" w:styleId="Footer">
    <w:name w:val="footer"/>
    <w:basedOn w:val="Normal"/>
    <w:link w:val="FooterChar"/>
    <w:uiPriority w:val="99"/>
    <w:rsid w:val="00071D4B"/>
    <w:pPr>
      <w:tabs>
        <w:tab w:val="center" w:pos="4153"/>
        <w:tab w:val="right" w:pos="8306"/>
      </w:tabs>
    </w:pPr>
    <w:rPr>
      <w:sz w:val="20"/>
    </w:rPr>
  </w:style>
  <w:style w:type="paragraph" w:styleId="Title">
    <w:name w:val="Title"/>
    <w:basedOn w:val="Normal"/>
    <w:pPr>
      <w:jc w:val="center"/>
    </w:pPr>
    <w:rPr>
      <w:b/>
      <w:bCs/>
      <w:i/>
      <w:iCs/>
    </w:rPr>
  </w:style>
  <w:style w:type="paragraph" w:styleId="BodyText3">
    <w:name w:val="Body Text 3"/>
    <w:basedOn w:val="Normal"/>
    <w:rPr>
      <w:sz w:val="20"/>
    </w:rPr>
  </w:style>
  <w:style w:type="paragraph" w:styleId="BalloonText">
    <w:name w:val="Balloon Text"/>
    <w:basedOn w:val="Normal"/>
    <w:semiHidden/>
    <w:rsid w:val="00487BB5"/>
    <w:rPr>
      <w:rFonts w:ascii="Tahoma" w:hAnsi="Tahoma" w:cs="Tahoma"/>
      <w:sz w:val="16"/>
      <w:szCs w:val="16"/>
    </w:rPr>
  </w:style>
  <w:style w:type="character" w:customStyle="1" w:styleId="BodyTextChar">
    <w:name w:val="Body Text Char"/>
    <w:link w:val="BodyText"/>
    <w:rsid w:val="00071D4B"/>
    <w:rPr>
      <w:b/>
      <w:bCs/>
      <w:sz w:val="24"/>
      <w:szCs w:val="24"/>
      <w:lang w:val="en-AU" w:eastAsia="en-US"/>
    </w:rPr>
  </w:style>
  <w:style w:type="character" w:customStyle="1" w:styleId="FooterChar">
    <w:name w:val="Footer Char"/>
    <w:link w:val="Footer"/>
    <w:uiPriority w:val="99"/>
    <w:rsid w:val="00071D4B"/>
    <w:rPr>
      <w:rFonts w:ascii="Arial" w:hAnsi="Arial"/>
      <w:szCs w:val="24"/>
      <w:lang w:val="en-AU" w:eastAsia="en-US"/>
    </w:rPr>
  </w:style>
  <w:style w:type="character" w:styleId="Hyperlink">
    <w:name w:val="Hyperlink"/>
    <w:rsid w:val="00B0656F"/>
    <w:rPr>
      <w:color w:val="0000FF"/>
      <w:u w:val="single"/>
    </w:rPr>
  </w:style>
  <w:style w:type="paragraph" w:customStyle="1" w:styleId="FSTitle">
    <w:name w:val="FS Title"/>
    <w:basedOn w:val="Normal"/>
    <w:rsid w:val="006A6EC3"/>
    <w:pPr>
      <w:widowControl w:val="0"/>
    </w:pPr>
    <w:rPr>
      <w:rFonts w:cs="Tahoma"/>
      <w:bCs/>
      <w:sz w:val="32"/>
      <w:lang w:val="en-GB" w:bidi="en-US"/>
    </w:rPr>
  </w:style>
  <w:style w:type="character" w:styleId="CommentReference">
    <w:name w:val="annotation reference"/>
    <w:basedOn w:val="DefaultParagraphFont"/>
    <w:rsid w:val="006A6EC3"/>
    <w:rPr>
      <w:sz w:val="16"/>
      <w:szCs w:val="16"/>
    </w:rPr>
  </w:style>
  <w:style w:type="paragraph" w:styleId="CommentText">
    <w:name w:val="annotation text"/>
    <w:basedOn w:val="Normal"/>
    <w:link w:val="CommentTextChar"/>
    <w:rsid w:val="006A6EC3"/>
    <w:rPr>
      <w:sz w:val="20"/>
      <w:szCs w:val="20"/>
    </w:rPr>
  </w:style>
  <w:style w:type="character" w:customStyle="1" w:styleId="CommentTextChar">
    <w:name w:val="Comment Text Char"/>
    <w:basedOn w:val="DefaultParagraphFont"/>
    <w:link w:val="CommentText"/>
    <w:rsid w:val="006A6EC3"/>
    <w:rPr>
      <w:rFonts w:ascii="Arial" w:hAnsi="Arial"/>
      <w:lang w:eastAsia="en-US"/>
    </w:rPr>
  </w:style>
  <w:style w:type="paragraph" w:customStyle="1" w:styleId="AARBullet">
    <w:name w:val="AAR Bullet"/>
    <w:basedOn w:val="Normal"/>
    <w:qFormat/>
    <w:rsid w:val="00EF0CAB"/>
    <w:pPr>
      <w:numPr>
        <w:numId w:val="11"/>
      </w:numPr>
      <w:spacing w:before="60" w:after="60"/>
      <w:ind w:left="284" w:hanging="284"/>
    </w:pPr>
    <w:rPr>
      <w:rFonts w:cs="Arial"/>
      <w:sz w:val="20"/>
    </w:rPr>
  </w:style>
  <w:style w:type="paragraph" w:customStyle="1" w:styleId="AARTableText">
    <w:name w:val="AAR Table Text"/>
    <w:basedOn w:val="Normal"/>
    <w:qFormat/>
    <w:rsid w:val="00746736"/>
    <w:pPr>
      <w:spacing w:before="60" w:after="60"/>
    </w:pPr>
    <w:rPr>
      <w:rFonts w:cs="Arial"/>
      <w:sz w:val="20"/>
      <w:szCs w:val="20"/>
    </w:rPr>
  </w:style>
  <w:style w:type="paragraph" w:styleId="CommentSubject">
    <w:name w:val="annotation subject"/>
    <w:basedOn w:val="CommentText"/>
    <w:next w:val="CommentText"/>
    <w:link w:val="CommentSubjectChar"/>
    <w:rsid w:val="004317C8"/>
    <w:rPr>
      <w:b/>
      <w:bCs/>
    </w:rPr>
  </w:style>
  <w:style w:type="character" w:customStyle="1" w:styleId="CommentSubjectChar">
    <w:name w:val="Comment Subject Char"/>
    <w:basedOn w:val="CommentTextChar"/>
    <w:link w:val="CommentSubject"/>
    <w:rsid w:val="004317C8"/>
    <w:rPr>
      <w:rFonts w:ascii="Arial" w:hAnsi="Arial"/>
      <w:b/>
      <w:bCs/>
      <w:lang w:eastAsia="en-US"/>
    </w:rPr>
  </w:style>
  <w:style w:type="character" w:customStyle="1" w:styleId="HeaderChar">
    <w:name w:val="Header Char"/>
    <w:basedOn w:val="DefaultParagraphFont"/>
    <w:link w:val="Header"/>
    <w:rsid w:val="004F2722"/>
    <w:rPr>
      <w:rFonts w:ascii="Arial" w:hAnsi="Arial"/>
      <w:sz w:val="22"/>
      <w:szCs w:val="24"/>
      <w:lang w:eastAsia="en-US"/>
    </w:rPr>
  </w:style>
  <w:style w:type="paragraph" w:customStyle="1" w:styleId="Default">
    <w:name w:val="Default"/>
    <w:rsid w:val="00821F1F"/>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46736"/>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b/>
      <w:bCs/>
      <w:sz w:val="20"/>
    </w:rPr>
  </w:style>
  <w:style w:type="paragraph" w:styleId="Header">
    <w:name w:val="header"/>
    <w:basedOn w:val="Normal"/>
    <w:link w:val="HeaderChar"/>
    <w:rsid w:val="00071D4B"/>
    <w:pPr>
      <w:tabs>
        <w:tab w:val="center" w:pos="4153"/>
        <w:tab w:val="right" w:pos="8306"/>
      </w:tabs>
    </w:pPr>
  </w:style>
  <w:style w:type="paragraph" w:styleId="Footer">
    <w:name w:val="footer"/>
    <w:basedOn w:val="Normal"/>
    <w:link w:val="FooterChar"/>
    <w:uiPriority w:val="99"/>
    <w:rsid w:val="00071D4B"/>
    <w:pPr>
      <w:tabs>
        <w:tab w:val="center" w:pos="4153"/>
        <w:tab w:val="right" w:pos="8306"/>
      </w:tabs>
    </w:pPr>
    <w:rPr>
      <w:sz w:val="20"/>
    </w:rPr>
  </w:style>
  <w:style w:type="paragraph" w:styleId="Title">
    <w:name w:val="Title"/>
    <w:basedOn w:val="Normal"/>
    <w:pPr>
      <w:jc w:val="center"/>
    </w:pPr>
    <w:rPr>
      <w:b/>
      <w:bCs/>
      <w:i/>
      <w:iCs/>
    </w:rPr>
  </w:style>
  <w:style w:type="paragraph" w:styleId="BodyText3">
    <w:name w:val="Body Text 3"/>
    <w:basedOn w:val="Normal"/>
    <w:rPr>
      <w:sz w:val="20"/>
    </w:rPr>
  </w:style>
  <w:style w:type="paragraph" w:styleId="BalloonText">
    <w:name w:val="Balloon Text"/>
    <w:basedOn w:val="Normal"/>
    <w:semiHidden/>
    <w:rsid w:val="00487BB5"/>
    <w:rPr>
      <w:rFonts w:ascii="Tahoma" w:hAnsi="Tahoma" w:cs="Tahoma"/>
      <w:sz w:val="16"/>
      <w:szCs w:val="16"/>
    </w:rPr>
  </w:style>
  <w:style w:type="character" w:customStyle="1" w:styleId="BodyTextChar">
    <w:name w:val="Body Text Char"/>
    <w:link w:val="BodyText"/>
    <w:rsid w:val="00071D4B"/>
    <w:rPr>
      <w:b/>
      <w:bCs/>
      <w:sz w:val="24"/>
      <w:szCs w:val="24"/>
      <w:lang w:val="en-AU" w:eastAsia="en-US"/>
    </w:rPr>
  </w:style>
  <w:style w:type="character" w:customStyle="1" w:styleId="FooterChar">
    <w:name w:val="Footer Char"/>
    <w:link w:val="Footer"/>
    <w:uiPriority w:val="99"/>
    <w:rsid w:val="00071D4B"/>
    <w:rPr>
      <w:rFonts w:ascii="Arial" w:hAnsi="Arial"/>
      <w:szCs w:val="24"/>
      <w:lang w:val="en-AU" w:eastAsia="en-US"/>
    </w:rPr>
  </w:style>
  <w:style w:type="character" w:styleId="Hyperlink">
    <w:name w:val="Hyperlink"/>
    <w:rsid w:val="00B0656F"/>
    <w:rPr>
      <w:color w:val="0000FF"/>
      <w:u w:val="single"/>
    </w:rPr>
  </w:style>
  <w:style w:type="paragraph" w:customStyle="1" w:styleId="FSTitle">
    <w:name w:val="FS Title"/>
    <w:basedOn w:val="Normal"/>
    <w:rsid w:val="006A6EC3"/>
    <w:pPr>
      <w:widowControl w:val="0"/>
    </w:pPr>
    <w:rPr>
      <w:rFonts w:cs="Tahoma"/>
      <w:bCs/>
      <w:sz w:val="32"/>
      <w:lang w:val="en-GB" w:bidi="en-US"/>
    </w:rPr>
  </w:style>
  <w:style w:type="character" w:styleId="CommentReference">
    <w:name w:val="annotation reference"/>
    <w:basedOn w:val="DefaultParagraphFont"/>
    <w:rsid w:val="006A6EC3"/>
    <w:rPr>
      <w:sz w:val="16"/>
      <w:szCs w:val="16"/>
    </w:rPr>
  </w:style>
  <w:style w:type="paragraph" w:styleId="CommentText">
    <w:name w:val="annotation text"/>
    <w:basedOn w:val="Normal"/>
    <w:link w:val="CommentTextChar"/>
    <w:rsid w:val="006A6EC3"/>
    <w:rPr>
      <w:sz w:val="20"/>
      <w:szCs w:val="20"/>
    </w:rPr>
  </w:style>
  <w:style w:type="character" w:customStyle="1" w:styleId="CommentTextChar">
    <w:name w:val="Comment Text Char"/>
    <w:basedOn w:val="DefaultParagraphFont"/>
    <w:link w:val="CommentText"/>
    <w:rsid w:val="006A6EC3"/>
    <w:rPr>
      <w:rFonts w:ascii="Arial" w:hAnsi="Arial"/>
      <w:lang w:eastAsia="en-US"/>
    </w:rPr>
  </w:style>
  <w:style w:type="paragraph" w:customStyle="1" w:styleId="AARBullet">
    <w:name w:val="AAR Bullet"/>
    <w:basedOn w:val="Normal"/>
    <w:qFormat/>
    <w:rsid w:val="00EF0CAB"/>
    <w:pPr>
      <w:numPr>
        <w:numId w:val="11"/>
      </w:numPr>
      <w:spacing w:before="60" w:after="60"/>
      <w:ind w:left="284" w:hanging="284"/>
    </w:pPr>
    <w:rPr>
      <w:rFonts w:cs="Arial"/>
      <w:sz w:val="20"/>
    </w:rPr>
  </w:style>
  <w:style w:type="paragraph" w:customStyle="1" w:styleId="AARTableText">
    <w:name w:val="AAR Table Text"/>
    <w:basedOn w:val="Normal"/>
    <w:qFormat/>
    <w:rsid w:val="00746736"/>
    <w:pPr>
      <w:spacing w:before="60" w:after="60"/>
    </w:pPr>
    <w:rPr>
      <w:rFonts w:cs="Arial"/>
      <w:sz w:val="20"/>
      <w:szCs w:val="20"/>
    </w:rPr>
  </w:style>
  <w:style w:type="paragraph" w:styleId="CommentSubject">
    <w:name w:val="annotation subject"/>
    <w:basedOn w:val="CommentText"/>
    <w:next w:val="CommentText"/>
    <w:link w:val="CommentSubjectChar"/>
    <w:rsid w:val="004317C8"/>
    <w:rPr>
      <w:b/>
      <w:bCs/>
    </w:rPr>
  </w:style>
  <w:style w:type="character" w:customStyle="1" w:styleId="CommentSubjectChar">
    <w:name w:val="Comment Subject Char"/>
    <w:basedOn w:val="CommentTextChar"/>
    <w:link w:val="CommentSubject"/>
    <w:rsid w:val="004317C8"/>
    <w:rPr>
      <w:rFonts w:ascii="Arial" w:hAnsi="Arial"/>
      <w:b/>
      <w:bCs/>
      <w:lang w:eastAsia="en-US"/>
    </w:rPr>
  </w:style>
  <w:style w:type="character" w:customStyle="1" w:styleId="HeaderChar">
    <w:name w:val="Header Char"/>
    <w:basedOn w:val="DefaultParagraphFont"/>
    <w:link w:val="Header"/>
    <w:rsid w:val="004F2722"/>
    <w:rPr>
      <w:rFonts w:ascii="Arial" w:hAnsi="Arial"/>
      <w:sz w:val="22"/>
      <w:szCs w:val="24"/>
      <w:lang w:eastAsia="en-US"/>
    </w:rPr>
  </w:style>
  <w:style w:type="paragraph" w:customStyle="1" w:styleId="Default">
    <w:name w:val="Default"/>
    <w:rsid w:val="00821F1F"/>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8098">
      <w:bodyDiv w:val="1"/>
      <w:marLeft w:val="0"/>
      <w:marRight w:val="0"/>
      <w:marTop w:val="0"/>
      <w:marBottom w:val="0"/>
      <w:divBdr>
        <w:top w:val="none" w:sz="0" w:space="0" w:color="auto"/>
        <w:left w:val="none" w:sz="0" w:space="0" w:color="auto"/>
        <w:bottom w:val="none" w:sz="0" w:space="0" w:color="auto"/>
        <w:right w:val="none" w:sz="0" w:space="0" w:color="auto"/>
      </w:divBdr>
    </w:div>
    <w:div w:id="640690201">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1589464033">
      <w:bodyDiv w:val="1"/>
      <w:marLeft w:val="0"/>
      <w:marRight w:val="0"/>
      <w:marTop w:val="0"/>
      <w:marBottom w:val="0"/>
      <w:divBdr>
        <w:top w:val="none" w:sz="0" w:space="0" w:color="auto"/>
        <w:left w:val="none" w:sz="0" w:space="0" w:color="auto"/>
        <w:bottom w:val="none" w:sz="0" w:space="0" w:color="auto"/>
        <w:right w:val="none" w:sz="0" w:space="0" w:color="auto"/>
      </w:divBdr>
    </w:div>
    <w:div w:id="17784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7DD46E8-E373-495F-B070-CC7EB6EAEDEA}"/>
</file>

<file path=customXml/itemProps2.xml><?xml version="1.0" encoding="utf-8"?>
<ds:datastoreItem xmlns:ds="http://schemas.openxmlformats.org/officeDocument/2006/customXml" ds:itemID="{4351DB88-F845-407A-BA44-F4BA972ABA85}"/>
</file>

<file path=customXml/itemProps3.xml><?xml version="1.0" encoding="utf-8"?>
<ds:datastoreItem xmlns:ds="http://schemas.openxmlformats.org/officeDocument/2006/customXml" ds:itemID="{072A2ADD-CFD5-47F3-ABD7-92DD7983E5E0}"/>
</file>

<file path=customXml/itemProps4.xml><?xml version="1.0" encoding="utf-8"?>
<ds:datastoreItem xmlns:ds="http://schemas.openxmlformats.org/officeDocument/2006/customXml" ds:itemID="{3456EA55-9C89-4E17-9380-E8169C75890D}"/>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M1012-AAR</dc:title>
  <dc:creator/>
  <cp:lastModifiedBy/>
  <cp:revision>1</cp:revision>
  <dcterms:created xsi:type="dcterms:W3CDTF">2015-05-01T02:20:00Z</dcterms:created>
  <dcterms:modified xsi:type="dcterms:W3CDTF">2015-05-01T05:15:00Z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