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E010E" w14:textId="2F191466" w:rsidR="00E203C2" w:rsidRPr="001809EC" w:rsidRDefault="00E203C2" w:rsidP="00E203C2">
      <w:bookmarkStart w:id="0" w:name="_GoBack"/>
      <w:bookmarkEnd w:id="0"/>
      <w:r w:rsidRPr="001809EC">
        <w:rPr>
          <w:noProof/>
          <w:lang w:eastAsia="en-GB" w:bidi="ar-SA"/>
        </w:rPr>
        <w:drawing>
          <wp:inline distT="0" distB="0" distL="0" distR="0" wp14:anchorId="020E033C" wp14:editId="70305E3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20E010F" w14:textId="77777777" w:rsidR="00E203C2" w:rsidRPr="001809EC" w:rsidRDefault="00E203C2" w:rsidP="00E203C2"/>
    <w:p w14:paraId="3E0B9F0E" w14:textId="77777777" w:rsidR="00496822" w:rsidRPr="001809EC" w:rsidRDefault="00496822" w:rsidP="00496822">
      <w:pPr>
        <w:tabs>
          <w:tab w:val="left" w:pos="851"/>
        </w:tabs>
        <w:rPr>
          <w:b/>
          <w:sz w:val="28"/>
          <w:szCs w:val="28"/>
        </w:rPr>
      </w:pPr>
      <w:r w:rsidRPr="001809EC">
        <w:rPr>
          <w:b/>
          <w:sz w:val="28"/>
          <w:szCs w:val="28"/>
        </w:rPr>
        <w:t>12 May 2015</w:t>
      </w:r>
    </w:p>
    <w:p w14:paraId="5EE1C057" w14:textId="77777777" w:rsidR="00496822" w:rsidRPr="001809EC" w:rsidRDefault="00496822" w:rsidP="00496822">
      <w:pPr>
        <w:rPr>
          <w:b/>
          <w:sz w:val="28"/>
          <w:szCs w:val="28"/>
        </w:rPr>
      </w:pPr>
      <w:r w:rsidRPr="001809EC">
        <w:rPr>
          <w:b/>
          <w:sz w:val="28"/>
          <w:szCs w:val="28"/>
        </w:rPr>
        <w:t>[08–15]</w:t>
      </w:r>
    </w:p>
    <w:p w14:paraId="020E0112" w14:textId="77777777" w:rsidR="00BA24E2" w:rsidRPr="001809EC" w:rsidRDefault="00BA24E2" w:rsidP="00E203C2"/>
    <w:p w14:paraId="020E0113" w14:textId="77777777" w:rsidR="00D056F1" w:rsidRPr="001809EC" w:rsidRDefault="000427B2" w:rsidP="002432EE">
      <w:pPr>
        <w:pStyle w:val="FSTitle"/>
        <w:rPr>
          <w:b/>
        </w:rPr>
      </w:pPr>
      <w:r w:rsidRPr="001809EC">
        <w:rPr>
          <w:b/>
        </w:rPr>
        <w:t>C</w:t>
      </w:r>
      <w:r w:rsidR="00D8470F" w:rsidRPr="001809EC">
        <w:rPr>
          <w:b/>
        </w:rPr>
        <w:t>all</w:t>
      </w:r>
      <w:r w:rsidRPr="001809EC">
        <w:rPr>
          <w:b/>
        </w:rPr>
        <w:t xml:space="preserve"> </w:t>
      </w:r>
      <w:r w:rsidR="00D8470F" w:rsidRPr="001809EC">
        <w:rPr>
          <w:b/>
        </w:rPr>
        <w:t>for</w:t>
      </w:r>
      <w:r w:rsidRPr="001809EC">
        <w:rPr>
          <w:b/>
        </w:rPr>
        <w:t xml:space="preserve"> </w:t>
      </w:r>
      <w:r w:rsidR="00D8470F" w:rsidRPr="001809EC">
        <w:rPr>
          <w:b/>
        </w:rPr>
        <w:t>submissions</w:t>
      </w:r>
      <w:r w:rsidRPr="001809EC">
        <w:rPr>
          <w:b/>
        </w:rPr>
        <w:t xml:space="preserve"> –</w:t>
      </w:r>
      <w:r w:rsidR="005721CE" w:rsidRPr="001809EC">
        <w:rPr>
          <w:b/>
        </w:rPr>
        <w:t xml:space="preserve"> </w:t>
      </w:r>
      <w:r w:rsidR="00E203C2" w:rsidRPr="001809EC">
        <w:rPr>
          <w:b/>
        </w:rPr>
        <w:t>P</w:t>
      </w:r>
      <w:r w:rsidR="00A91DF1" w:rsidRPr="001809EC">
        <w:rPr>
          <w:b/>
        </w:rPr>
        <w:t>roposal</w:t>
      </w:r>
      <w:r w:rsidR="00D056F1" w:rsidRPr="001809EC">
        <w:rPr>
          <w:b/>
        </w:rPr>
        <w:t xml:space="preserve"> </w:t>
      </w:r>
      <w:r w:rsidR="00E203C2" w:rsidRPr="001809EC">
        <w:rPr>
          <w:b/>
        </w:rPr>
        <w:t>P</w:t>
      </w:r>
      <w:r w:rsidR="00BB4225" w:rsidRPr="001809EC">
        <w:rPr>
          <w:b/>
        </w:rPr>
        <w:t>1036</w:t>
      </w:r>
    </w:p>
    <w:p w14:paraId="020E0114" w14:textId="77777777" w:rsidR="00E203C2" w:rsidRPr="001809EC" w:rsidRDefault="00E203C2" w:rsidP="00E203C2"/>
    <w:p w14:paraId="020E0115" w14:textId="182B859B" w:rsidR="00E203C2" w:rsidRPr="001809EC" w:rsidRDefault="00C55702" w:rsidP="00E203C2">
      <w:pPr>
        <w:pBdr>
          <w:bottom w:val="single" w:sz="12" w:space="1" w:color="auto"/>
        </w:pBdr>
        <w:spacing w:line="280" w:lineRule="exact"/>
        <w:rPr>
          <w:sz w:val="32"/>
          <w:szCs w:val="32"/>
        </w:rPr>
      </w:pPr>
      <w:r w:rsidRPr="001809EC">
        <w:rPr>
          <w:sz w:val="32"/>
          <w:szCs w:val="32"/>
        </w:rPr>
        <w:t>Code Revision – Consequential &amp; Corrective Amendments</w:t>
      </w:r>
    </w:p>
    <w:p w14:paraId="3128BF11" w14:textId="77777777" w:rsidR="00BA7DBC" w:rsidRPr="001809EC" w:rsidRDefault="00BA7DBC" w:rsidP="00E203C2">
      <w:pPr>
        <w:pBdr>
          <w:bottom w:val="single" w:sz="12" w:space="1" w:color="auto"/>
        </w:pBdr>
        <w:spacing w:line="280" w:lineRule="exact"/>
        <w:rPr>
          <w:sz w:val="20"/>
          <w:szCs w:val="32"/>
        </w:rPr>
      </w:pPr>
    </w:p>
    <w:p w14:paraId="020E0116" w14:textId="77777777" w:rsidR="00E203C2" w:rsidRPr="001809EC" w:rsidRDefault="00E203C2" w:rsidP="00E203C2"/>
    <w:p w14:paraId="020E0117" w14:textId="5F7D7D69" w:rsidR="00413CA8" w:rsidRPr="001809EC" w:rsidRDefault="00413CA8" w:rsidP="00413CA8">
      <w:pPr>
        <w:rPr>
          <w:sz w:val="20"/>
          <w:szCs w:val="20"/>
        </w:rPr>
      </w:pPr>
      <w:r w:rsidRPr="001809EC">
        <w:rPr>
          <w:sz w:val="20"/>
          <w:szCs w:val="20"/>
        </w:rPr>
        <w:t>FSANZ has assessed a</w:t>
      </w:r>
      <w:r w:rsidR="00D81D38" w:rsidRPr="001809EC">
        <w:rPr>
          <w:sz w:val="20"/>
          <w:szCs w:val="20"/>
        </w:rPr>
        <w:t xml:space="preserve"> proposal </w:t>
      </w:r>
      <w:r w:rsidRPr="001809EC">
        <w:rPr>
          <w:sz w:val="20"/>
          <w:szCs w:val="20"/>
        </w:rPr>
        <w:t xml:space="preserve">to </w:t>
      </w:r>
      <w:r w:rsidR="008E7002" w:rsidRPr="001809EC">
        <w:rPr>
          <w:sz w:val="20"/>
          <w:szCs w:val="20"/>
        </w:rPr>
        <w:t>amend</w:t>
      </w:r>
      <w:r w:rsidR="000A5252" w:rsidRPr="001809EC">
        <w:rPr>
          <w:sz w:val="20"/>
          <w:szCs w:val="20"/>
        </w:rPr>
        <w:t xml:space="preserve"> the </w:t>
      </w:r>
      <w:r w:rsidR="008E7002" w:rsidRPr="001809EC">
        <w:rPr>
          <w:sz w:val="20"/>
          <w:szCs w:val="20"/>
        </w:rPr>
        <w:t xml:space="preserve">version of the Code </w:t>
      </w:r>
      <w:r w:rsidR="00E85698" w:rsidRPr="001809EC">
        <w:rPr>
          <w:sz w:val="20"/>
          <w:szCs w:val="20"/>
        </w:rPr>
        <w:t xml:space="preserve">published following approval of Proposal P1025 </w:t>
      </w:r>
      <w:r w:rsidR="008E7002" w:rsidRPr="001809EC">
        <w:rPr>
          <w:sz w:val="20"/>
          <w:szCs w:val="20"/>
        </w:rPr>
        <w:t xml:space="preserve">to </w:t>
      </w:r>
      <w:r w:rsidR="00907E14" w:rsidRPr="001809EC">
        <w:rPr>
          <w:sz w:val="20"/>
          <w:szCs w:val="20"/>
        </w:rPr>
        <w:t>include</w:t>
      </w:r>
      <w:r w:rsidR="008E7002" w:rsidRPr="001809EC">
        <w:rPr>
          <w:sz w:val="20"/>
          <w:szCs w:val="20"/>
        </w:rPr>
        <w:t xml:space="preserve"> variations to the existing Code made in A1092, A1096, P1022 and P1029 and to correct </w:t>
      </w:r>
      <w:r w:rsidR="006C4A92" w:rsidRPr="001809EC">
        <w:rPr>
          <w:sz w:val="20"/>
          <w:szCs w:val="20"/>
        </w:rPr>
        <w:t xml:space="preserve">minor </w:t>
      </w:r>
      <w:r w:rsidR="008E7002" w:rsidRPr="001809EC">
        <w:rPr>
          <w:sz w:val="20"/>
          <w:szCs w:val="20"/>
        </w:rPr>
        <w:t>errors,</w:t>
      </w:r>
      <w:r w:rsidR="00D81D38" w:rsidRPr="001809EC">
        <w:rPr>
          <w:sz w:val="20"/>
          <w:szCs w:val="20"/>
        </w:rPr>
        <w:t xml:space="preserve"> and</w:t>
      </w:r>
      <w:r w:rsidR="00E85698" w:rsidRPr="001809EC">
        <w:rPr>
          <w:sz w:val="20"/>
          <w:szCs w:val="20"/>
        </w:rPr>
        <w:t xml:space="preserve"> </w:t>
      </w:r>
      <w:r w:rsidR="00D81D38" w:rsidRPr="001809EC">
        <w:rPr>
          <w:sz w:val="20"/>
          <w:szCs w:val="20"/>
        </w:rPr>
        <w:t xml:space="preserve">has prepared a draft </w:t>
      </w:r>
      <w:r w:rsidR="00D8470F" w:rsidRPr="001809EC">
        <w:rPr>
          <w:sz w:val="20"/>
          <w:szCs w:val="20"/>
        </w:rPr>
        <w:t>food regulatory measure</w:t>
      </w:r>
      <w:r w:rsidRPr="001809EC">
        <w:rPr>
          <w:sz w:val="20"/>
          <w:szCs w:val="20"/>
        </w:rPr>
        <w:t xml:space="preserve">. </w:t>
      </w:r>
      <w:r w:rsidR="00D81D38" w:rsidRPr="001809EC">
        <w:rPr>
          <w:sz w:val="20"/>
          <w:szCs w:val="20"/>
        </w:rPr>
        <w:t>Pursuant to section 6</w:t>
      </w:r>
      <w:r w:rsidRPr="001809EC">
        <w:rPr>
          <w:sz w:val="20"/>
          <w:szCs w:val="20"/>
        </w:rPr>
        <w:t xml:space="preserve">1 of the </w:t>
      </w:r>
      <w:r w:rsidRPr="001809EC">
        <w:rPr>
          <w:i/>
          <w:sz w:val="20"/>
          <w:szCs w:val="20"/>
        </w:rPr>
        <w:t xml:space="preserve">Food Standards Australia New Zealand Act 1991 </w:t>
      </w:r>
      <w:r w:rsidRPr="001809EC">
        <w:rPr>
          <w:sz w:val="20"/>
          <w:szCs w:val="20"/>
        </w:rPr>
        <w:t>(FSANZ Act), FSANZ now calls for submissions to assist consideration</w:t>
      </w:r>
      <w:r w:rsidR="00D81D38" w:rsidRPr="001809EC">
        <w:rPr>
          <w:sz w:val="20"/>
          <w:szCs w:val="20"/>
        </w:rPr>
        <w:t xml:space="preserve"> of the draft </w:t>
      </w:r>
      <w:r w:rsidR="00D8470F" w:rsidRPr="001809EC">
        <w:rPr>
          <w:sz w:val="20"/>
          <w:szCs w:val="20"/>
        </w:rPr>
        <w:t>food regulatory measure</w:t>
      </w:r>
      <w:r w:rsidR="00D81D38" w:rsidRPr="001809EC">
        <w:rPr>
          <w:sz w:val="20"/>
          <w:szCs w:val="20"/>
        </w:rPr>
        <w:t>.</w:t>
      </w:r>
    </w:p>
    <w:p w14:paraId="020E0118" w14:textId="77777777" w:rsidR="00BA24E2" w:rsidRPr="001809EC" w:rsidRDefault="00BA24E2" w:rsidP="00BA24E2">
      <w:pPr>
        <w:rPr>
          <w:sz w:val="20"/>
          <w:szCs w:val="20"/>
        </w:rPr>
      </w:pPr>
    </w:p>
    <w:p w14:paraId="020E0119" w14:textId="77777777" w:rsidR="00351B07" w:rsidRPr="001809EC" w:rsidRDefault="00A91DF1" w:rsidP="00E203C2">
      <w:pPr>
        <w:rPr>
          <w:sz w:val="20"/>
          <w:szCs w:val="20"/>
        </w:rPr>
      </w:pPr>
      <w:r w:rsidRPr="001809EC">
        <w:rPr>
          <w:sz w:val="20"/>
          <w:szCs w:val="20"/>
        </w:rPr>
        <w:t>Fo</w:t>
      </w:r>
      <w:r w:rsidR="00AD22F9" w:rsidRPr="001809EC">
        <w:rPr>
          <w:sz w:val="20"/>
          <w:szCs w:val="20"/>
        </w:rPr>
        <w:t>r</w:t>
      </w:r>
      <w:r w:rsidRPr="001809EC">
        <w:rPr>
          <w:sz w:val="20"/>
          <w:szCs w:val="20"/>
        </w:rPr>
        <w:t xml:space="preserve"> </w:t>
      </w:r>
      <w:r w:rsidR="00091CC2" w:rsidRPr="001809EC">
        <w:rPr>
          <w:sz w:val="20"/>
          <w:szCs w:val="20"/>
        </w:rPr>
        <w:t xml:space="preserve">information about </w:t>
      </w:r>
      <w:r w:rsidR="00BA24E2" w:rsidRPr="001809EC">
        <w:rPr>
          <w:sz w:val="20"/>
          <w:szCs w:val="20"/>
        </w:rPr>
        <w:t>making a</w:t>
      </w:r>
      <w:r w:rsidR="00351B07" w:rsidRPr="001809EC">
        <w:rPr>
          <w:sz w:val="20"/>
          <w:szCs w:val="20"/>
        </w:rPr>
        <w:t xml:space="preserve"> submission</w:t>
      </w:r>
      <w:r w:rsidRPr="001809EC">
        <w:rPr>
          <w:sz w:val="20"/>
          <w:szCs w:val="20"/>
        </w:rPr>
        <w:t>, visit</w:t>
      </w:r>
      <w:r w:rsidR="00351B07" w:rsidRPr="001809EC">
        <w:rPr>
          <w:sz w:val="20"/>
          <w:szCs w:val="20"/>
        </w:rPr>
        <w:t xml:space="preserve"> the FSANZ website at</w:t>
      </w:r>
      <w:r w:rsidR="00AD22F9" w:rsidRPr="001809EC">
        <w:rPr>
          <w:sz w:val="20"/>
          <w:szCs w:val="20"/>
        </w:rPr>
        <w:t xml:space="preserve"> </w:t>
      </w:r>
      <w:hyperlink r:id="rId10" w:history="1">
        <w:r w:rsidR="00C56F71" w:rsidRPr="001809EC">
          <w:rPr>
            <w:rStyle w:val="Hyperlink"/>
            <w:sz w:val="20"/>
          </w:rPr>
          <w:t>information for submitters</w:t>
        </w:r>
      </w:hyperlink>
      <w:r w:rsidR="00351B07" w:rsidRPr="001809EC">
        <w:rPr>
          <w:sz w:val="20"/>
          <w:szCs w:val="20"/>
        </w:rPr>
        <w:t>.</w:t>
      </w:r>
    </w:p>
    <w:p w14:paraId="020E011A" w14:textId="77777777" w:rsidR="00D81D38" w:rsidRPr="001809EC" w:rsidRDefault="00D81D38" w:rsidP="00276026">
      <w:pPr>
        <w:rPr>
          <w:sz w:val="20"/>
          <w:szCs w:val="20"/>
        </w:rPr>
      </w:pPr>
    </w:p>
    <w:p w14:paraId="020E011B" w14:textId="77777777" w:rsidR="00276026" w:rsidRPr="001809EC" w:rsidRDefault="00276026" w:rsidP="00AC74CB">
      <w:pPr>
        <w:ind w:right="-428"/>
        <w:rPr>
          <w:sz w:val="20"/>
          <w:szCs w:val="20"/>
        </w:rPr>
      </w:pPr>
      <w:r w:rsidRPr="001809EC">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1809EC">
        <w:rPr>
          <w:i/>
          <w:iCs/>
          <w:sz w:val="20"/>
          <w:szCs w:val="20"/>
        </w:rPr>
        <w:t>Freedom of Information Act 1991</w:t>
      </w:r>
      <w:r w:rsidRPr="001809EC">
        <w:rPr>
          <w:sz w:val="20"/>
          <w:szCs w:val="20"/>
        </w:rPr>
        <w:t>. Submissions will be published as soon as possible after the end of the public comment period. Where large numbers of documents are involved, FSANZ will make these available on CD, rather than on the website.</w:t>
      </w:r>
    </w:p>
    <w:p w14:paraId="020E011C" w14:textId="77777777" w:rsidR="00876515" w:rsidRPr="001809EC" w:rsidRDefault="00876515" w:rsidP="00276026">
      <w:pPr>
        <w:rPr>
          <w:sz w:val="20"/>
          <w:szCs w:val="20"/>
        </w:rPr>
      </w:pPr>
    </w:p>
    <w:p w14:paraId="020E011D" w14:textId="77777777" w:rsidR="00E203C2" w:rsidRPr="001809EC" w:rsidRDefault="00AD22F9" w:rsidP="00E203C2">
      <w:pPr>
        <w:rPr>
          <w:sz w:val="20"/>
          <w:szCs w:val="20"/>
        </w:rPr>
      </w:pPr>
      <w:r w:rsidRPr="001809EC">
        <w:rPr>
          <w:sz w:val="20"/>
          <w:szCs w:val="20"/>
        </w:rPr>
        <w:t>Under s</w:t>
      </w:r>
      <w:r w:rsidR="00351B07" w:rsidRPr="001809EC">
        <w:rPr>
          <w:sz w:val="20"/>
          <w:szCs w:val="20"/>
        </w:rPr>
        <w:t xml:space="preserve">ection 114 </w:t>
      </w:r>
      <w:r w:rsidR="00FB1533" w:rsidRPr="001809EC">
        <w:rPr>
          <w:sz w:val="20"/>
          <w:szCs w:val="20"/>
        </w:rPr>
        <w:t xml:space="preserve">of the FSANZ Act, </w:t>
      </w:r>
      <w:r w:rsidRPr="001809EC">
        <w:rPr>
          <w:sz w:val="20"/>
          <w:szCs w:val="20"/>
        </w:rPr>
        <w:t>some information provided to FSANZ cannot be disclosed. More</w:t>
      </w:r>
      <w:r w:rsidR="00351B07" w:rsidRPr="001809EC">
        <w:rPr>
          <w:sz w:val="20"/>
          <w:szCs w:val="20"/>
        </w:rPr>
        <w:t xml:space="preserve"> information about the disclosure of confidential commercial information is available on the FSANZ website at</w:t>
      </w:r>
      <w:r w:rsidR="004A3685" w:rsidRPr="001809EC">
        <w:rPr>
          <w:sz w:val="20"/>
          <w:szCs w:val="20"/>
        </w:rPr>
        <w:t xml:space="preserve"> </w:t>
      </w:r>
      <w:hyperlink r:id="rId11" w:history="1">
        <w:r w:rsidR="004A3685" w:rsidRPr="001809EC">
          <w:rPr>
            <w:rStyle w:val="Hyperlink"/>
            <w:sz w:val="20"/>
          </w:rPr>
          <w:t>information for submitters</w:t>
        </w:r>
      </w:hyperlink>
      <w:r w:rsidR="004A3685" w:rsidRPr="001809EC">
        <w:rPr>
          <w:sz w:val="20"/>
          <w:szCs w:val="20"/>
        </w:rPr>
        <w:t>.</w:t>
      </w:r>
    </w:p>
    <w:p w14:paraId="020E011E" w14:textId="77777777" w:rsidR="00E203C2" w:rsidRPr="001809EC" w:rsidRDefault="00E203C2" w:rsidP="00E203C2">
      <w:pPr>
        <w:rPr>
          <w:sz w:val="20"/>
          <w:szCs w:val="20"/>
        </w:rPr>
      </w:pPr>
    </w:p>
    <w:p w14:paraId="020E011F" w14:textId="00FD8D48" w:rsidR="00351B07" w:rsidRPr="001809EC" w:rsidRDefault="00E063C6" w:rsidP="00E203C2">
      <w:pPr>
        <w:rPr>
          <w:sz w:val="20"/>
          <w:szCs w:val="20"/>
        </w:rPr>
      </w:pPr>
      <w:r w:rsidRPr="001809EC">
        <w:rPr>
          <w:sz w:val="20"/>
          <w:szCs w:val="20"/>
        </w:rPr>
        <w:t xml:space="preserve">Submissions </w:t>
      </w:r>
      <w:r w:rsidR="00351B07" w:rsidRPr="001809EC">
        <w:rPr>
          <w:sz w:val="20"/>
          <w:szCs w:val="20"/>
        </w:rPr>
        <w:t>should</w:t>
      </w:r>
      <w:r w:rsidRPr="001809EC">
        <w:rPr>
          <w:sz w:val="20"/>
          <w:szCs w:val="20"/>
        </w:rPr>
        <w:t xml:space="preserve"> be made in writing</w:t>
      </w:r>
      <w:r w:rsidR="00351B07" w:rsidRPr="001809EC">
        <w:rPr>
          <w:sz w:val="20"/>
          <w:szCs w:val="20"/>
        </w:rPr>
        <w:t>;</w:t>
      </w:r>
      <w:r w:rsidRPr="001809EC">
        <w:rPr>
          <w:sz w:val="20"/>
          <w:szCs w:val="20"/>
        </w:rPr>
        <w:t xml:space="preserve"> be marked </w:t>
      </w:r>
      <w:r w:rsidR="00351B07" w:rsidRPr="001809EC">
        <w:rPr>
          <w:sz w:val="20"/>
          <w:szCs w:val="20"/>
        </w:rPr>
        <w:t xml:space="preserve">clearly </w:t>
      </w:r>
      <w:r w:rsidRPr="001809EC">
        <w:rPr>
          <w:sz w:val="20"/>
          <w:szCs w:val="20"/>
        </w:rPr>
        <w:t>with the word ‘Submission’ and quote the correct project number and name</w:t>
      </w:r>
      <w:r w:rsidR="003309A8" w:rsidRPr="001809EC">
        <w:rPr>
          <w:sz w:val="20"/>
          <w:szCs w:val="20"/>
        </w:rPr>
        <w:t xml:space="preserve">. </w:t>
      </w:r>
      <w:r w:rsidRPr="001809EC">
        <w:rPr>
          <w:sz w:val="20"/>
          <w:szCs w:val="20"/>
        </w:rPr>
        <w:t xml:space="preserve">While FSANZ accepts submissions in hard copy to our offices, it is more convenient and quicker to receive submissions electronically through the FSANZ website </w:t>
      </w:r>
      <w:r w:rsidR="0037520F" w:rsidRPr="001809EC">
        <w:rPr>
          <w:sz w:val="20"/>
          <w:szCs w:val="20"/>
        </w:rPr>
        <w:t xml:space="preserve">via the link on </w:t>
      </w:r>
      <w:hyperlink r:id="rId12" w:history="1">
        <w:r w:rsidR="008C0E7A" w:rsidRPr="001809EC">
          <w:rPr>
            <w:rStyle w:val="Hyperlink"/>
            <w:sz w:val="20"/>
          </w:rPr>
          <w:t>documents for public comment</w:t>
        </w:r>
      </w:hyperlink>
      <w:r w:rsidR="003309A8" w:rsidRPr="001809EC">
        <w:rPr>
          <w:sz w:val="20"/>
          <w:szCs w:val="20"/>
        </w:rPr>
        <w:t>.</w:t>
      </w:r>
      <w:r w:rsidR="008C0E7A" w:rsidRPr="001809EC">
        <w:rPr>
          <w:sz w:val="20"/>
          <w:szCs w:val="20"/>
        </w:rPr>
        <w:t xml:space="preserve"> </w:t>
      </w:r>
      <w:r w:rsidR="0037520F" w:rsidRPr="001809EC">
        <w:rPr>
          <w:sz w:val="20"/>
          <w:szCs w:val="20"/>
        </w:rPr>
        <w:t>You can also</w:t>
      </w:r>
      <w:r w:rsidRPr="001809EC">
        <w:rPr>
          <w:sz w:val="20"/>
          <w:szCs w:val="20"/>
        </w:rPr>
        <w:t xml:space="preserve"> email your submission directly to </w:t>
      </w:r>
      <w:hyperlink r:id="rId13" w:history="1">
        <w:r w:rsidRPr="001809EC">
          <w:rPr>
            <w:rStyle w:val="Hyperlink"/>
            <w:sz w:val="20"/>
          </w:rPr>
          <w:t>submissions@foodstandards.gov.au</w:t>
        </w:r>
      </w:hyperlink>
      <w:r w:rsidR="003309A8" w:rsidRPr="001809EC">
        <w:rPr>
          <w:sz w:val="20"/>
          <w:szCs w:val="20"/>
        </w:rPr>
        <w:t xml:space="preserve">. </w:t>
      </w:r>
    </w:p>
    <w:p w14:paraId="020E0120" w14:textId="77777777" w:rsidR="00E203C2" w:rsidRPr="001809EC" w:rsidRDefault="00E203C2" w:rsidP="00E203C2">
      <w:pPr>
        <w:rPr>
          <w:sz w:val="20"/>
          <w:szCs w:val="20"/>
        </w:rPr>
      </w:pPr>
    </w:p>
    <w:p w14:paraId="020E0121" w14:textId="77777777" w:rsidR="00E063C6" w:rsidRPr="001809EC" w:rsidRDefault="00E063C6" w:rsidP="00E203C2">
      <w:pPr>
        <w:rPr>
          <w:sz w:val="20"/>
          <w:szCs w:val="20"/>
        </w:rPr>
      </w:pPr>
      <w:r w:rsidRPr="001809EC">
        <w:rPr>
          <w:sz w:val="20"/>
          <w:szCs w:val="20"/>
        </w:rPr>
        <w:t xml:space="preserve">There is no need to send a hard copy of your submission if you have submitted it by email or </w:t>
      </w:r>
      <w:r w:rsidR="0037520F" w:rsidRPr="001809EC">
        <w:rPr>
          <w:sz w:val="20"/>
          <w:szCs w:val="20"/>
        </w:rPr>
        <w:t xml:space="preserve">via </w:t>
      </w:r>
      <w:r w:rsidRPr="001809EC">
        <w:rPr>
          <w:sz w:val="20"/>
          <w:szCs w:val="20"/>
        </w:rPr>
        <w:t>the FSANZ website</w:t>
      </w:r>
      <w:r w:rsidR="003309A8" w:rsidRPr="001809EC">
        <w:rPr>
          <w:sz w:val="20"/>
          <w:szCs w:val="20"/>
        </w:rPr>
        <w:t xml:space="preserve">. </w:t>
      </w:r>
      <w:r w:rsidRPr="001809EC">
        <w:rPr>
          <w:sz w:val="20"/>
          <w:szCs w:val="20"/>
        </w:rPr>
        <w:t>FSANZ endeavours to formally acknowledge receipt of submissions within 3 business days.</w:t>
      </w:r>
    </w:p>
    <w:p w14:paraId="020E0122" w14:textId="77777777" w:rsidR="00E203C2" w:rsidRPr="001809EC" w:rsidRDefault="00E203C2" w:rsidP="00E203C2"/>
    <w:p w14:paraId="020E0123" w14:textId="6B007980" w:rsidR="00E063C6" w:rsidRPr="001809EC" w:rsidRDefault="00E063C6" w:rsidP="00413CA8">
      <w:pPr>
        <w:tabs>
          <w:tab w:val="left" w:pos="7920"/>
        </w:tabs>
        <w:autoSpaceDE w:val="0"/>
        <w:autoSpaceDN w:val="0"/>
        <w:adjustRightInd w:val="0"/>
        <w:jc w:val="center"/>
        <w:rPr>
          <w:rFonts w:cs="Arial"/>
          <w:b/>
          <w:bCs/>
          <w:sz w:val="24"/>
        </w:rPr>
      </w:pPr>
      <w:r w:rsidRPr="001809EC">
        <w:rPr>
          <w:rFonts w:cs="Arial"/>
          <w:b/>
          <w:bCs/>
          <w:sz w:val="24"/>
        </w:rPr>
        <w:t>DEADLINE FOR SUBMISSIONS</w:t>
      </w:r>
      <w:r w:rsidRPr="001809EC">
        <w:rPr>
          <w:rFonts w:cs="Arial"/>
          <w:b/>
          <w:sz w:val="24"/>
        </w:rPr>
        <w:t xml:space="preserve">:  </w:t>
      </w:r>
      <w:r w:rsidRPr="001809EC">
        <w:rPr>
          <w:rFonts w:cs="Arial"/>
          <w:b/>
          <w:bCs/>
          <w:sz w:val="24"/>
        </w:rPr>
        <w:t xml:space="preserve">6pm (Canberra time) </w:t>
      </w:r>
      <w:r w:rsidR="00496822" w:rsidRPr="001809EC">
        <w:rPr>
          <w:rFonts w:cs="Arial"/>
          <w:b/>
          <w:bCs/>
          <w:sz w:val="24"/>
        </w:rPr>
        <w:t>26 May 2015</w:t>
      </w:r>
    </w:p>
    <w:p w14:paraId="020E0124" w14:textId="77777777" w:rsidR="00E203C2" w:rsidRPr="001809EC" w:rsidRDefault="00E203C2" w:rsidP="00E203C2">
      <w:pPr>
        <w:rPr>
          <w:sz w:val="20"/>
          <w:szCs w:val="20"/>
        </w:rPr>
      </w:pPr>
    </w:p>
    <w:p w14:paraId="020E0125" w14:textId="77777777" w:rsidR="00E063C6" w:rsidRPr="001809EC" w:rsidRDefault="00E063C6" w:rsidP="00E203C2">
      <w:pPr>
        <w:rPr>
          <w:sz w:val="20"/>
          <w:szCs w:val="20"/>
        </w:rPr>
      </w:pPr>
      <w:r w:rsidRPr="001809EC">
        <w:rPr>
          <w:sz w:val="20"/>
          <w:szCs w:val="20"/>
        </w:rPr>
        <w:t xml:space="preserve">Submissions received after this date will </w:t>
      </w:r>
      <w:r w:rsidR="00351B07" w:rsidRPr="001809EC">
        <w:rPr>
          <w:sz w:val="20"/>
          <w:szCs w:val="20"/>
        </w:rPr>
        <w:t>not</w:t>
      </w:r>
      <w:r w:rsidRPr="001809EC">
        <w:rPr>
          <w:sz w:val="20"/>
          <w:szCs w:val="20"/>
        </w:rPr>
        <w:t xml:space="preserve"> be considered </w:t>
      </w:r>
      <w:r w:rsidR="00351B07" w:rsidRPr="001809EC">
        <w:rPr>
          <w:sz w:val="20"/>
          <w:szCs w:val="20"/>
        </w:rPr>
        <w:t>unless</w:t>
      </w:r>
      <w:r w:rsidRPr="001809EC">
        <w:rPr>
          <w:sz w:val="20"/>
          <w:szCs w:val="20"/>
        </w:rPr>
        <w:t xml:space="preserve"> an extension ha</w:t>
      </w:r>
      <w:r w:rsidR="00D22F3C" w:rsidRPr="001809EC">
        <w:rPr>
          <w:sz w:val="20"/>
          <w:szCs w:val="20"/>
        </w:rPr>
        <w:t>d</w:t>
      </w:r>
      <w:r w:rsidRPr="001809EC">
        <w:rPr>
          <w:sz w:val="20"/>
          <w:szCs w:val="20"/>
        </w:rPr>
        <w:t xml:space="preserve"> been given </w:t>
      </w:r>
      <w:r w:rsidR="0037520F" w:rsidRPr="001809EC">
        <w:rPr>
          <w:sz w:val="20"/>
          <w:szCs w:val="20"/>
        </w:rPr>
        <w:t xml:space="preserve">before </w:t>
      </w:r>
      <w:r w:rsidRPr="001809EC">
        <w:rPr>
          <w:sz w:val="20"/>
          <w:szCs w:val="20"/>
        </w:rPr>
        <w:t>th</w:t>
      </w:r>
      <w:r w:rsidR="00351B07" w:rsidRPr="001809EC">
        <w:rPr>
          <w:sz w:val="20"/>
          <w:szCs w:val="20"/>
        </w:rPr>
        <w:t>e</w:t>
      </w:r>
      <w:r w:rsidRPr="001809EC">
        <w:rPr>
          <w:sz w:val="20"/>
          <w:szCs w:val="20"/>
        </w:rPr>
        <w:t xml:space="preserve"> closing date</w:t>
      </w:r>
      <w:r w:rsidR="003309A8" w:rsidRPr="001809EC">
        <w:rPr>
          <w:sz w:val="20"/>
          <w:szCs w:val="20"/>
        </w:rPr>
        <w:t xml:space="preserve">. </w:t>
      </w:r>
      <w:r w:rsidR="0037520F" w:rsidRPr="001809EC">
        <w:rPr>
          <w:sz w:val="20"/>
          <w:szCs w:val="20"/>
        </w:rPr>
        <w:t xml:space="preserve">Extensions will only be granted due to </w:t>
      </w:r>
      <w:r w:rsidRPr="001809EC">
        <w:rPr>
          <w:sz w:val="20"/>
          <w:szCs w:val="20"/>
        </w:rPr>
        <w:t xml:space="preserve">extraordinary circumstances </w:t>
      </w:r>
      <w:r w:rsidR="0037520F" w:rsidRPr="001809EC">
        <w:rPr>
          <w:sz w:val="20"/>
          <w:szCs w:val="20"/>
        </w:rPr>
        <w:t xml:space="preserve">during the </w:t>
      </w:r>
      <w:r w:rsidRPr="001809EC">
        <w:rPr>
          <w:sz w:val="20"/>
          <w:szCs w:val="20"/>
        </w:rPr>
        <w:t>submission period</w:t>
      </w:r>
      <w:r w:rsidR="003309A8" w:rsidRPr="001809EC">
        <w:rPr>
          <w:sz w:val="20"/>
          <w:szCs w:val="20"/>
        </w:rPr>
        <w:t xml:space="preserve">. </w:t>
      </w:r>
      <w:r w:rsidRPr="001809EC">
        <w:rPr>
          <w:sz w:val="20"/>
          <w:szCs w:val="20"/>
        </w:rPr>
        <w:t>Any agreed extension will be notified on the FSANZ website and will apply to all submitters.</w:t>
      </w:r>
    </w:p>
    <w:p w14:paraId="020E0126" w14:textId="77777777" w:rsidR="00E203C2" w:rsidRPr="001809EC" w:rsidRDefault="00E203C2" w:rsidP="00E203C2">
      <w:pPr>
        <w:rPr>
          <w:sz w:val="20"/>
          <w:szCs w:val="20"/>
        </w:rPr>
      </w:pPr>
    </w:p>
    <w:p w14:paraId="020E0127" w14:textId="77777777" w:rsidR="00E063C6" w:rsidRPr="001809EC" w:rsidRDefault="0037520F" w:rsidP="00E203C2">
      <w:pPr>
        <w:rPr>
          <w:bCs/>
          <w:sz w:val="20"/>
          <w:szCs w:val="20"/>
        </w:rPr>
      </w:pPr>
      <w:r w:rsidRPr="001809EC">
        <w:rPr>
          <w:sz w:val="20"/>
          <w:szCs w:val="20"/>
        </w:rPr>
        <w:t>Questions about</w:t>
      </w:r>
      <w:r w:rsidR="00E063C6" w:rsidRPr="001809EC">
        <w:rPr>
          <w:sz w:val="20"/>
          <w:szCs w:val="20"/>
        </w:rPr>
        <w:t xml:space="preserve"> making submissions or the application process can be </w:t>
      </w:r>
      <w:r w:rsidRPr="001809EC">
        <w:rPr>
          <w:sz w:val="20"/>
          <w:szCs w:val="20"/>
        </w:rPr>
        <w:t>sent to</w:t>
      </w:r>
      <w:r w:rsidR="00E063C6" w:rsidRPr="001809EC">
        <w:rPr>
          <w:sz w:val="20"/>
          <w:szCs w:val="20"/>
        </w:rPr>
        <w:t xml:space="preserve"> </w:t>
      </w:r>
      <w:hyperlink r:id="rId14" w:history="1">
        <w:r w:rsidR="00E063C6" w:rsidRPr="001809EC">
          <w:rPr>
            <w:rStyle w:val="Hyperlink"/>
            <w:rFonts w:cs="Arial"/>
            <w:color w:val="0000FF"/>
            <w:sz w:val="20"/>
            <w:szCs w:val="20"/>
          </w:rPr>
          <w:t>standards.management@foodstandards.gov.au</w:t>
        </w:r>
      </w:hyperlink>
      <w:r w:rsidR="00E063C6" w:rsidRPr="001809EC">
        <w:rPr>
          <w:sz w:val="20"/>
          <w:szCs w:val="20"/>
        </w:rPr>
        <w:t xml:space="preserve">. </w:t>
      </w:r>
    </w:p>
    <w:p w14:paraId="020E0128" w14:textId="77777777" w:rsidR="00E203C2" w:rsidRPr="001809EC" w:rsidRDefault="00E203C2" w:rsidP="003A7725">
      <w:pPr>
        <w:rPr>
          <w:sz w:val="20"/>
        </w:rPr>
      </w:pPr>
    </w:p>
    <w:p w14:paraId="020E0129" w14:textId="77777777" w:rsidR="00E063C6" w:rsidRPr="001809EC" w:rsidRDefault="00351B07" w:rsidP="00E203C2">
      <w:pPr>
        <w:rPr>
          <w:sz w:val="20"/>
          <w:szCs w:val="20"/>
        </w:rPr>
      </w:pPr>
      <w:r w:rsidRPr="001809EC">
        <w:rPr>
          <w:sz w:val="20"/>
          <w:szCs w:val="20"/>
        </w:rPr>
        <w:t>Hard</w:t>
      </w:r>
      <w:r w:rsidR="00E063C6" w:rsidRPr="001809EC">
        <w:rPr>
          <w:sz w:val="20"/>
          <w:szCs w:val="20"/>
        </w:rPr>
        <w:t xml:space="preserve"> copy submissions may be sent to one of the following addresses:</w:t>
      </w:r>
    </w:p>
    <w:p w14:paraId="020E012A" w14:textId="77777777" w:rsidR="00E203C2" w:rsidRPr="001809EC" w:rsidRDefault="00E203C2" w:rsidP="00E203C2">
      <w:pPr>
        <w:rPr>
          <w:sz w:val="18"/>
          <w:szCs w:val="20"/>
        </w:rPr>
      </w:pPr>
    </w:p>
    <w:p w14:paraId="020E012B" w14:textId="77777777" w:rsidR="00E203C2" w:rsidRPr="001809EC" w:rsidRDefault="00E063C6" w:rsidP="00E203C2">
      <w:pPr>
        <w:tabs>
          <w:tab w:val="left" w:pos="4536"/>
        </w:tabs>
        <w:rPr>
          <w:sz w:val="20"/>
          <w:szCs w:val="20"/>
        </w:rPr>
      </w:pPr>
      <w:r w:rsidRPr="001809EC">
        <w:rPr>
          <w:sz w:val="20"/>
          <w:szCs w:val="20"/>
        </w:rPr>
        <w:t>Food Standards Australia New Zealand</w:t>
      </w:r>
      <w:r w:rsidRPr="001809EC">
        <w:rPr>
          <w:sz w:val="20"/>
          <w:szCs w:val="20"/>
        </w:rPr>
        <w:tab/>
      </w:r>
      <w:r w:rsidRPr="001809EC">
        <w:rPr>
          <w:sz w:val="20"/>
          <w:szCs w:val="20"/>
        </w:rPr>
        <w:tab/>
        <w:t>Food Standards Australia New Zealand</w:t>
      </w:r>
    </w:p>
    <w:p w14:paraId="020E012C" w14:textId="77777777" w:rsidR="00E203C2" w:rsidRPr="001809EC" w:rsidRDefault="00E063C6" w:rsidP="00E203C2">
      <w:pPr>
        <w:tabs>
          <w:tab w:val="left" w:pos="4536"/>
        </w:tabs>
        <w:rPr>
          <w:sz w:val="20"/>
          <w:szCs w:val="20"/>
        </w:rPr>
      </w:pPr>
      <w:r w:rsidRPr="001809EC">
        <w:rPr>
          <w:sz w:val="20"/>
          <w:szCs w:val="20"/>
        </w:rPr>
        <w:t>PO Box 7186</w:t>
      </w:r>
      <w:r w:rsidRPr="001809EC">
        <w:rPr>
          <w:sz w:val="20"/>
          <w:szCs w:val="20"/>
        </w:rPr>
        <w:tab/>
      </w:r>
      <w:r w:rsidRPr="001809EC">
        <w:rPr>
          <w:sz w:val="20"/>
          <w:szCs w:val="20"/>
        </w:rPr>
        <w:tab/>
        <w:t>PO Box 10559</w:t>
      </w:r>
    </w:p>
    <w:p w14:paraId="020E012D" w14:textId="77777777" w:rsidR="00E203C2" w:rsidRPr="001809EC" w:rsidRDefault="00310E84" w:rsidP="00E203C2">
      <w:pPr>
        <w:tabs>
          <w:tab w:val="left" w:pos="4536"/>
        </w:tabs>
        <w:rPr>
          <w:sz w:val="20"/>
          <w:szCs w:val="20"/>
        </w:rPr>
      </w:pPr>
      <w:r w:rsidRPr="001809EC">
        <w:rPr>
          <w:sz w:val="20"/>
          <w:szCs w:val="20"/>
        </w:rPr>
        <w:t>CANBERRA</w:t>
      </w:r>
      <w:r w:rsidR="00E063C6" w:rsidRPr="001809EC">
        <w:rPr>
          <w:sz w:val="20"/>
          <w:szCs w:val="20"/>
        </w:rPr>
        <w:t xml:space="preserve"> BC </w:t>
      </w:r>
      <w:r w:rsidR="0037520F" w:rsidRPr="001809EC">
        <w:rPr>
          <w:sz w:val="20"/>
          <w:szCs w:val="20"/>
        </w:rPr>
        <w:t xml:space="preserve"> </w:t>
      </w:r>
      <w:r w:rsidR="00E063C6" w:rsidRPr="001809EC">
        <w:rPr>
          <w:sz w:val="20"/>
          <w:szCs w:val="20"/>
        </w:rPr>
        <w:t>ACT</w:t>
      </w:r>
      <w:r w:rsidR="0037520F" w:rsidRPr="001809EC">
        <w:rPr>
          <w:sz w:val="20"/>
          <w:szCs w:val="20"/>
        </w:rPr>
        <w:t xml:space="preserve"> </w:t>
      </w:r>
      <w:r w:rsidR="00E063C6" w:rsidRPr="001809EC">
        <w:rPr>
          <w:sz w:val="20"/>
          <w:szCs w:val="20"/>
        </w:rPr>
        <w:t xml:space="preserve"> 2610</w:t>
      </w:r>
      <w:r w:rsidR="00E063C6" w:rsidRPr="001809EC">
        <w:rPr>
          <w:sz w:val="20"/>
          <w:szCs w:val="20"/>
        </w:rPr>
        <w:tab/>
      </w:r>
      <w:r w:rsidR="00E063C6" w:rsidRPr="001809EC">
        <w:rPr>
          <w:sz w:val="20"/>
          <w:szCs w:val="20"/>
        </w:rPr>
        <w:tab/>
        <w:t>The Terrace WELLINGTON 6143</w:t>
      </w:r>
    </w:p>
    <w:p w14:paraId="020E012E" w14:textId="77777777" w:rsidR="00E063C6" w:rsidRPr="001809EC" w:rsidRDefault="00E063C6" w:rsidP="00E203C2">
      <w:pPr>
        <w:tabs>
          <w:tab w:val="left" w:pos="4536"/>
        </w:tabs>
        <w:rPr>
          <w:sz w:val="20"/>
          <w:szCs w:val="20"/>
        </w:rPr>
      </w:pPr>
      <w:r w:rsidRPr="001809EC">
        <w:rPr>
          <w:sz w:val="20"/>
          <w:szCs w:val="20"/>
        </w:rPr>
        <w:t>AUSTRALIA</w:t>
      </w:r>
      <w:r w:rsidRPr="001809EC">
        <w:rPr>
          <w:sz w:val="20"/>
          <w:szCs w:val="20"/>
        </w:rPr>
        <w:tab/>
      </w:r>
      <w:r w:rsidRPr="001809EC">
        <w:rPr>
          <w:sz w:val="20"/>
          <w:szCs w:val="20"/>
        </w:rPr>
        <w:tab/>
        <w:t>NEW ZEALAND</w:t>
      </w:r>
    </w:p>
    <w:p w14:paraId="020E0130" w14:textId="62730973" w:rsidR="00D22F3C" w:rsidRPr="001809EC" w:rsidRDefault="00E063C6" w:rsidP="00203540">
      <w:pPr>
        <w:tabs>
          <w:tab w:val="left" w:pos="4536"/>
        </w:tabs>
        <w:rPr>
          <w:rFonts w:cs="Arial"/>
          <w:bCs/>
          <w:sz w:val="20"/>
          <w:szCs w:val="20"/>
        </w:rPr>
      </w:pPr>
      <w:r w:rsidRPr="001809EC">
        <w:rPr>
          <w:sz w:val="20"/>
          <w:szCs w:val="20"/>
        </w:rPr>
        <w:t xml:space="preserve">Tel </w:t>
      </w:r>
      <w:r w:rsidR="00DD3C5E" w:rsidRPr="001809EC">
        <w:rPr>
          <w:sz w:val="20"/>
          <w:szCs w:val="20"/>
        </w:rPr>
        <w:t>+61 2</w:t>
      </w:r>
      <w:r w:rsidRPr="001809EC">
        <w:rPr>
          <w:sz w:val="20"/>
          <w:szCs w:val="20"/>
        </w:rPr>
        <w:t xml:space="preserve"> 6271 2222  </w:t>
      </w:r>
      <w:r w:rsidRPr="001809EC">
        <w:rPr>
          <w:sz w:val="20"/>
          <w:szCs w:val="20"/>
        </w:rPr>
        <w:tab/>
      </w:r>
      <w:r w:rsidRPr="001809EC">
        <w:rPr>
          <w:sz w:val="20"/>
          <w:szCs w:val="20"/>
        </w:rPr>
        <w:tab/>
        <w:t xml:space="preserve">Tel </w:t>
      </w:r>
      <w:r w:rsidR="00DD3C5E" w:rsidRPr="001809EC">
        <w:rPr>
          <w:sz w:val="20"/>
          <w:szCs w:val="20"/>
        </w:rPr>
        <w:t>+64 4</w:t>
      </w:r>
      <w:r w:rsidR="0037520F" w:rsidRPr="001809EC">
        <w:rPr>
          <w:sz w:val="20"/>
          <w:szCs w:val="20"/>
        </w:rPr>
        <w:t xml:space="preserve"> 978 5630</w:t>
      </w:r>
    </w:p>
    <w:p w14:paraId="020E0131" w14:textId="77777777" w:rsidR="00413CA8" w:rsidRPr="001809EC" w:rsidRDefault="00413CA8" w:rsidP="00E203C2">
      <w:pPr>
        <w:spacing w:line="280" w:lineRule="exact"/>
        <w:jc w:val="center"/>
        <w:rPr>
          <w:rFonts w:cs="Arial"/>
          <w:bCs/>
          <w:sz w:val="28"/>
          <w:szCs w:val="28"/>
        </w:rPr>
        <w:sectPr w:rsidR="00413CA8" w:rsidRPr="001809EC" w:rsidSect="00496822">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020E0132" w14:textId="77777777" w:rsidR="00562917" w:rsidRPr="001809EC" w:rsidRDefault="00562917" w:rsidP="00E40ED4">
      <w:pPr>
        <w:jc w:val="center"/>
        <w:rPr>
          <w:sz w:val="28"/>
          <w:szCs w:val="28"/>
        </w:rPr>
      </w:pPr>
      <w:r w:rsidRPr="001809EC">
        <w:rPr>
          <w:sz w:val="28"/>
          <w:szCs w:val="28"/>
        </w:rPr>
        <w:lastRenderedPageBreak/>
        <w:t xml:space="preserve">Table of </w:t>
      </w:r>
      <w:r w:rsidR="00456B54" w:rsidRPr="001809EC">
        <w:rPr>
          <w:sz w:val="28"/>
          <w:szCs w:val="28"/>
        </w:rPr>
        <w:t>C</w:t>
      </w:r>
      <w:r w:rsidRPr="001809EC">
        <w:rPr>
          <w:sz w:val="28"/>
          <w:szCs w:val="28"/>
        </w:rPr>
        <w:t>ontents</w:t>
      </w:r>
    </w:p>
    <w:p w14:paraId="020E0133" w14:textId="77777777" w:rsidR="00562917" w:rsidRPr="001809EC" w:rsidRDefault="00562917" w:rsidP="00051ED9">
      <w:pPr>
        <w:rPr>
          <w:rFonts w:cs="Arial"/>
        </w:rPr>
      </w:pPr>
    </w:p>
    <w:p w14:paraId="01ED0AAE" w14:textId="77777777" w:rsidR="002B1A22" w:rsidRPr="001809EC" w:rsidRDefault="00051ED9">
      <w:pPr>
        <w:pStyle w:val="TOC1"/>
        <w:tabs>
          <w:tab w:val="right" w:leader="dot" w:pos="9204"/>
        </w:tabs>
        <w:rPr>
          <w:rFonts w:eastAsiaTheme="minorEastAsia" w:cstheme="minorBidi"/>
          <w:b w:val="0"/>
          <w:bCs w:val="0"/>
          <w:caps w:val="0"/>
          <w:noProof/>
          <w:sz w:val="22"/>
          <w:szCs w:val="22"/>
          <w:lang w:eastAsia="en-GB" w:bidi="ar-SA"/>
        </w:rPr>
      </w:pPr>
      <w:r w:rsidRPr="001809EC">
        <w:rPr>
          <w:rFonts w:ascii="Arial" w:hAnsi="Arial" w:cs="Arial"/>
        </w:rPr>
        <w:fldChar w:fldCharType="begin"/>
      </w:r>
      <w:r w:rsidRPr="001809EC">
        <w:rPr>
          <w:rFonts w:ascii="Arial" w:hAnsi="Arial" w:cs="Arial"/>
        </w:rPr>
        <w:instrText xml:space="preserve"> TOC \o "1-3" \h \z \u </w:instrText>
      </w:r>
      <w:r w:rsidRPr="001809EC">
        <w:rPr>
          <w:rFonts w:ascii="Arial" w:hAnsi="Arial" w:cs="Arial"/>
        </w:rPr>
        <w:fldChar w:fldCharType="separate"/>
      </w:r>
      <w:hyperlink w:anchor="_Toc419117442" w:history="1">
        <w:r w:rsidR="002B1A22" w:rsidRPr="001809EC">
          <w:rPr>
            <w:rStyle w:val="Hyperlink"/>
            <w:noProof/>
          </w:rPr>
          <w:t>Executive summary</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_Toc419117442 \h </w:instrText>
        </w:r>
        <w:r w:rsidR="002B1A22" w:rsidRPr="001809EC">
          <w:rPr>
            <w:noProof/>
            <w:webHidden/>
          </w:rPr>
        </w:r>
        <w:r w:rsidR="002B1A22" w:rsidRPr="001809EC">
          <w:rPr>
            <w:noProof/>
            <w:webHidden/>
          </w:rPr>
          <w:fldChar w:fldCharType="separate"/>
        </w:r>
        <w:r w:rsidR="00B07D19">
          <w:rPr>
            <w:noProof/>
            <w:webHidden/>
          </w:rPr>
          <w:t>2</w:t>
        </w:r>
        <w:r w:rsidR="002B1A22" w:rsidRPr="001809EC">
          <w:rPr>
            <w:noProof/>
            <w:webHidden/>
          </w:rPr>
          <w:fldChar w:fldCharType="end"/>
        </w:r>
      </w:hyperlink>
    </w:p>
    <w:p w14:paraId="7DBF59D9" w14:textId="77777777" w:rsidR="002B1A22" w:rsidRPr="001809EC" w:rsidRDefault="006C0DE1">
      <w:pPr>
        <w:pStyle w:val="TOC1"/>
        <w:tabs>
          <w:tab w:val="left" w:pos="440"/>
          <w:tab w:val="right" w:leader="dot" w:pos="9204"/>
        </w:tabs>
        <w:rPr>
          <w:rFonts w:eastAsiaTheme="minorEastAsia" w:cstheme="minorBidi"/>
          <w:b w:val="0"/>
          <w:bCs w:val="0"/>
          <w:caps w:val="0"/>
          <w:noProof/>
          <w:sz w:val="22"/>
          <w:szCs w:val="22"/>
          <w:lang w:eastAsia="en-GB" w:bidi="ar-SA"/>
        </w:rPr>
      </w:pPr>
      <w:hyperlink w:anchor="_Toc419117443" w:history="1">
        <w:r w:rsidR="002B1A22" w:rsidRPr="001809EC">
          <w:rPr>
            <w:rStyle w:val="Hyperlink"/>
            <w:noProof/>
          </w:rPr>
          <w:t>1</w:t>
        </w:r>
        <w:r w:rsidR="002B1A22" w:rsidRPr="001809EC">
          <w:rPr>
            <w:rFonts w:eastAsiaTheme="minorEastAsia" w:cstheme="minorBidi"/>
            <w:b w:val="0"/>
            <w:bCs w:val="0"/>
            <w:caps w:val="0"/>
            <w:noProof/>
            <w:sz w:val="22"/>
            <w:szCs w:val="22"/>
            <w:lang w:eastAsia="en-GB" w:bidi="ar-SA"/>
          </w:rPr>
          <w:tab/>
        </w:r>
        <w:r w:rsidR="002B1A22" w:rsidRPr="001809EC">
          <w:rPr>
            <w:rStyle w:val="Hyperlink"/>
            <w:noProof/>
          </w:rPr>
          <w:t>Introduction</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_Toc419117443 \h </w:instrText>
        </w:r>
        <w:r w:rsidR="002B1A22" w:rsidRPr="001809EC">
          <w:rPr>
            <w:noProof/>
            <w:webHidden/>
          </w:rPr>
        </w:r>
        <w:r w:rsidR="002B1A22" w:rsidRPr="001809EC">
          <w:rPr>
            <w:noProof/>
            <w:webHidden/>
          </w:rPr>
          <w:fldChar w:fldCharType="separate"/>
        </w:r>
        <w:r w:rsidR="00B07D19">
          <w:rPr>
            <w:noProof/>
            <w:webHidden/>
          </w:rPr>
          <w:t>3</w:t>
        </w:r>
        <w:r w:rsidR="002B1A22" w:rsidRPr="001809EC">
          <w:rPr>
            <w:noProof/>
            <w:webHidden/>
          </w:rPr>
          <w:fldChar w:fldCharType="end"/>
        </w:r>
      </w:hyperlink>
    </w:p>
    <w:p w14:paraId="30E6D338" w14:textId="77777777" w:rsidR="002B1A22" w:rsidRPr="001809EC" w:rsidRDefault="006C0DE1">
      <w:pPr>
        <w:pStyle w:val="TOC2"/>
        <w:tabs>
          <w:tab w:val="left" w:pos="880"/>
          <w:tab w:val="right" w:leader="dot" w:pos="9204"/>
        </w:tabs>
        <w:rPr>
          <w:rFonts w:eastAsiaTheme="minorEastAsia" w:cstheme="minorBidi"/>
          <w:smallCaps w:val="0"/>
          <w:noProof/>
          <w:sz w:val="22"/>
          <w:szCs w:val="22"/>
          <w:lang w:eastAsia="en-GB" w:bidi="ar-SA"/>
        </w:rPr>
      </w:pPr>
      <w:hyperlink w:anchor="_Toc419117444" w:history="1">
        <w:r w:rsidR="002B1A22" w:rsidRPr="001809EC">
          <w:rPr>
            <w:rStyle w:val="Hyperlink"/>
            <w:noProof/>
          </w:rPr>
          <w:t>1.1</w:t>
        </w:r>
        <w:r w:rsidR="002B1A22" w:rsidRPr="001809EC">
          <w:rPr>
            <w:rFonts w:eastAsiaTheme="minorEastAsia" w:cstheme="minorBidi"/>
            <w:smallCaps w:val="0"/>
            <w:noProof/>
            <w:sz w:val="22"/>
            <w:szCs w:val="22"/>
            <w:lang w:eastAsia="en-GB" w:bidi="ar-SA"/>
          </w:rPr>
          <w:tab/>
        </w:r>
        <w:r w:rsidR="002B1A22" w:rsidRPr="001809EC">
          <w:rPr>
            <w:rStyle w:val="Hyperlink"/>
            <w:noProof/>
          </w:rPr>
          <w:t>The Proposal</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_Toc419117444 \h </w:instrText>
        </w:r>
        <w:r w:rsidR="002B1A22" w:rsidRPr="001809EC">
          <w:rPr>
            <w:noProof/>
            <w:webHidden/>
          </w:rPr>
        </w:r>
        <w:r w:rsidR="002B1A22" w:rsidRPr="001809EC">
          <w:rPr>
            <w:noProof/>
            <w:webHidden/>
          </w:rPr>
          <w:fldChar w:fldCharType="separate"/>
        </w:r>
        <w:r w:rsidR="00B07D19">
          <w:rPr>
            <w:noProof/>
            <w:webHidden/>
          </w:rPr>
          <w:t>3</w:t>
        </w:r>
        <w:r w:rsidR="002B1A22" w:rsidRPr="001809EC">
          <w:rPr>
            <w:noProof/>
            <w:webHidden/>
          </w:rPr>
          <w:fldChar w:fldCharType="end"/>
        </w:r>
      </w:hyperlink>
    </w:p>
    <w:p w14:paraId="2241DFA4" w14:textId="77777777" w:rsidR="002B1A22" w:rsidRPr="001809EC" w:rsidRDefault="006C0DE1">
      <w:pPr>
        <w:pStyle w:val="TOC2"/>
        <w:tabs>
          <w:tab w:val="left" w:pos="880"/>
          <w:tab w:val="right" w:leader="dot" w:pos="9204"/>
        </w:tabs>
        <w:rPr>
          <w:rFonts w:eastAsiaTheme="minorEastAsia" w:cstheme="minorBidi"/>
          <w:smallCaps w:val="0"/>
          <w:noProof/>
          <w:sz w:val="22"/>
          <w:szCs w:val="22"/>
          <w:lang w:eastAsia="en-GB" w:bidi="ar-SA"/>
        </w:rPr>
      </w:pPr>
      <w:hyperlink w:anchor="_Toc419117445" w:history="1">
        <w:r w:rsidR="002B1A22" w:rsidRPr="001809EC">
          <w:rPr>
            <w:rStyle w:val="Hyperlink"/>
            <w:noProof/>
          </w:rPr>
          <w:t>1.3</w:t>
        </w:r>
        <w:r w:rsidR="002B1A22" w:rsidRPr="001809EC">
          <w:rPr>
            <w:rFonts w:eastAsiaTheme="minorEastAsia" w:cstheme="minorBidi"/>
            <w:smallCaps w:val="0"/>
            <w:noProof/>
            <w:sz w:val="22"/>
            <w:szCs w:val="22"/>
            <w:lang w:eastAsia="en-GB" w:bidi="ar-SA"/>
          </w:rPr>
          <w:tab/>
        </w:r>
        <w:r w:rsidR="002B1A22" w:rsidRPr="001809EC">
          <w:rPr>
            <w:rStyle w:val="Hyperlink"/>
            <w:noProof/>
          </w:rPr>
          <w:t>The current Standard</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_Toc419117445 \h </w:instrText>
        </w:r>
        <w:r w:rsidR="002B1A22" w:rsidRPr="001809EC">
          <w:rPr>
            <w:noProof/>
            <w:webHidden/>
          </w:rPr>
        </w:r>
        <w:r w:rsidR="002B1A22" w:rsidRPr="001809EC">
          <w:rPr>
            <w:noProof/>
            <w:webHidden/>
          </w:rPr>
          <w:fldChar w:fldCharType="separate"/>
        </w:r>
        <w:r w:rsidR="00B07D19">
          <w:rPr>
            <w:noProof/>
            <w:webHidden/>
          </w:rPr>
          <w:t>3</w:t>
        </w:r>
        <w:r w:rsidR="002B1A22" w:rsidRPr="001809EC">
          <w:rPr>
            <w:noProof/>
            <w:webHidden/>
          </w:rPr>
          <w:fldChar w:fldCharType="end"/>
        </w:r>
      </w:hyperlink>
    </w:p>
    <w:p w14:paraId="542D5751" w14:textId="77777777" w:rsidR="002B1A22" w:rsidRPr="001809EC" w:rsidRDefault="006C0DE1">
      <w:pPr>
        <w:pStyle w:val="TOC2"/>
        <w:tabs>
          <w:tab w:val="left" w:pos="880"/>
          <w:tab w:val="right" w:leader="dot" w:pos="9204"/>
        </w:tabs>
        <w:rPr>
          <w:rFonts w:eastAsiaTheme="minorEastAsia" w:cstheme="minorBidi"/>
          <w:smallCaps w:val="0"/>
          <w:noProof/>
          <w:sz w:val="22"/>
          <w:szCs w:val="22"/>
          <w:lang w:eastAsia="en-GB" w:bidi="ar-SA"/>
        </w:rPr>
      </w:pPr>
      <w:hyperlink w:anchor="_Toc419117446" w:history="1">
        <w:r w:rsidR="002B1A22" w:rsidRPr="001809EC">
          <w:rPr>
            <w:rStyle w:val="Hyperlink"/>
            <w:noProof/>
            <w:u w:color="FFFF00"/>
          </w:rPr>
          <w:t>1.4</w:t>
        </w:r>
        <w:r w:rsidR="002B1A22" w:rsidRPr="001809EC">
          <w:rPr>
            <w:rFonts w:eastAsiaTheme="minorEastAsia" w:cstheme="minorBidi"/>
            <w:smallCaps w:val="0"/>
            <w:noProof/>
            <w:sz w:val="22"/>
            <w:szCs w:val="22"/>
            <w:lang w:eastAsia="en-GB" w:bidi="ar-SA"/>
          </w:rPr>
          <w:tab/>
        </w:r>
        <w:r w:rsidR="002B1A22" w:rsidRPr="001809EC">
          <w:rPr>
            <w:rStyle w:val="Hyperlink"/>
            <w:noProof/>
            <w:u w:color="FFFF00"/>
          </w:rPr>
          <w:t xml:space="preserve">Reasons for </w:t>
        </w:r>
        <w:r w:rsidR="002B1A22" w:rsidRPr="001809EC">
          <w:rPr>
            <w:rStyle w:val="Hyperlink"/>
            <w:noProof/>
          </w:rPr>
          <w:t>preparing the Proposal</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_Toc419117446 \h </w:instrText>
        </w:r>
        <w:r w:rsidR="002B1A22" w:rsidRPr="001809EC">
          <w:rPr>
            <w:noProof/>
            <w:webHidden/>
          </w:rPr>
        </w:r>
        <w:r w:rsidR="002B1A22" w:rsidRPr="001809EC">
          <w:rPr>
            <w:noProof/>
            <w:webHidden/>
          </w:rPr>
          <w:fldChar w:fldCharType="separate"/>
        </w:r>
        <w:r w:rsidR="00B07D19">
          <w:rPr>
            <w:noProof/>
            <w:webHidden/>
          </w:rPr>
          <w:t>3</w:t>
        </w:r>
        <w:r w:rsidR="002B1A22" w:rsidRPr="001809EC">
          <w:rPr>
            <w:noProof/>
            <w:webHidden/>
          </w:rPr>
          <w:fldChar w:fldCharType="end"/>
        </w:r>
      </w:hyperlink>
    </w:p>
    <w:p w14:paraId="6A7B95DD" w14:textId="77777777" w:rsidR="002B1A22" w:rsidRPr="001809EC" w:rsidRDefault="006C0DE1">
      <w:pPr>
        <w:pStyle w:val="TOC2"/>
        <w:tabs>
          <w:tab w:val="left" w:pos="880"/>
          <w:tab w:val="right" w:leader="dot" w:pos="9204"/>
        </w:tabs>
        <w:rPr>
          <w:rFonts w:eastAsiaTheme="minorEastAsia" w:cstheme="minorBidi"/>
          <w:smallCaps w:val="0"/>
          <w:noProof/>
          <w:sz w:val="22"/>
          <w:szCs w:val="22"/>
          <w:lang w:eastAsia="en-GB" w:bidi="ar-SA"/>
        </w:rPr>
      </w:pPr>
      <w:hyperlink w:anchor="_Toc419117447" w:history="1">
        <w:r w:rsidR="002B1A22" w:rsidRPr="001809EC">
          <w:rPr>
            <w:rStyle w:val="Hyperlink"/>
            <w:noProof/>
          </w:rPr>
          <w:t>1.5</w:t>
        </w:r>
        <w:r w:rsidR="002B1A22" w:rsidRPr="001809EC">
          <w:rPr>
            <w:rFonts w:eastAsiaTheme="minorEastAsia" w:cstheme="minorBidi"/>
            <w:smallCaps w:val="0"/>
            <w:noProof/>
            <w:sz w:val="22"/>
            <w:szCs w:val="22"/>
            <w:lang w:eastAsia="en-GB" w:bidi="ar-SA"/>
          </w:rPr>
          <w:tab/>
        </w:r>
        <w:r w:rsidR="002B1A22" w:rsidRPr="001809EC">
          <w:rPr>
            <w:rStyle w:val="Hyperlink"/>
            <w:noProof/>
          </w:rPr>
          <w:t>Procedure for assessment</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_Toc419117447 \h </w:instrText>
        </w:r>
        <w:r w:rsidR="002B1A22" w:rsidRPr="001809EC">
          <w:rPr>
            <w:noProof/>
            <w:webHidden/>
          </w:rPr>
        </w:r>
        <w:r w:rsidR="002B1A22" w:rsidRPr="001809EC">
          <w:rPr>
            <w:noProof/>
            <w:webHidden/>
          </w:rPr>
          <w:fldChar w:fldCharType="separate"/>
        </w:r>
        <w:r w:rsidR="00B07D19">
          <w:rPr>
            <w:noProof/>
            <w:webHidden/>
          </w:rPr>
          <w:t>3</w:t>
        </w:r>
        <w:r w:rsidR="002B1A22" w:rsidRPr="001809EC">
          <w:rPr>
            <w:noProof/>
            <w:webHidden/>
          </w:rPr>
          <w:fldChar w:fldCharType="end"/>
        </w:r>
      </w:hyperlink>
    </w:p>
    <w:p w14:paraId="22313E84" w14:textId="77777777" w:rsidR="002B1A22" w:rsidRPr="001809EC" w:rsidRDefault="006C0DE1">
      <w:pPr>
        <w:pStyle w:val="TOC1"/>
        <w:tabs>
          <w:tab w:val="left" w:pos="440"/>
          <w:tab w:val="right" w:leader="dot" w:pos="9204"/>
        </w:tabs>
        <w:rPr>
          <w:rFonts w:eastAsiaTheme="minorEastAsia" w:cstheme="minorBidi"/>
          <w:b w:val="0"/>
          <w:bCs w:val="0"/>
          <w:caps w:val="0"/>
          <w:noProof/>
          <w:sz w:val="22"/>
          <w:szCs w:val="22"/>
          <w:lang w:eastAsia="en-GB" w:bidi="ar-SA"/>
        </w:rPr>
      </w:pPr>
      <w:hyperlink w:anchor="_Toc419117448" w:history="1">
        <w:r w:rsidR="002B1A22" w:rsidRPr="001809EC">
          <w:rPr>
            <w:rStyle w:val="Hyperlink"/>
            <w:noProof/>
          </w:rPr>
          <w:t>2</w:t>
        </w:r>
        <w:r w:rsidR="002B1A22" w:rsidRPr="001809EC">
          <w:rPr>
            <w:rFonts w:eastAsiaTheme="minorEastAsia" w:cstheme="minorBidi"/>
            <w:b w:val="0"/>
            <w:bCs w:val="0"/>
            <w:caps w:val="0"/>
            <w:noProof/>
            <w:sz w:val="22"/>
            <w:szCs w:val="22"/>
            <w:lang w:eastAsia="en-GB" w:bidi="ar-SA"/>
          </w:rPr>
          <w:tab/>
        </w:r>
        <w:r w:rsidR="002B1A22" w:rsidRPr="001809EC">
          <w:rPr>
            <w:rStyle w:val="Hyperlink"/>
            <w:noProof/>
          </w:rPr>
          <w:t>Summary of the assessment</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_Toc419117448 \h </w:instrText>
        </w:r>
        <w:r w:rsidR="002B1A22" w:rsidRPr="001809EC">
          <w:rPr>
            <w:noProof/>
            <w:webHidden/>
          </w:rPr>
        </w:r>
        <w:r w:rsidR="002B1A22" w:rsidRPr="001809EC">
          <w:rPr>
            <w:noProof/>
            <w:webHidden/>
          </w:rPr>
          <w:fldChar w:fldCharType="separate"/>
        </w:r>
        <w:r w:rsidR="00B07D19">
          <w:rPr>
            <w:noProof/>
            <w:webHidden/>
          </w:rPr>
          <w:t>3</w:t>
        </w:r>
        <w:r w:rsidR="002B1A22" w:rsidRPr="001809EC">
          <w:rPr>
            <w:noProof/>
            <w:webHidden/>
          </w:rPr>
          <w:fldChar w:fldCharType="end"/>
        </w:r>
      </w:hyperlink>
    </w:p>
    <w:p w14:paraId="563811C3" w14:textId="77777777" w:rsidR="002B1A22" w:rsidRPr="001809EC" w:rsidRDefault="006C0DE1">
      <w:pPr>
        <w:pStyle w:val="TOC2"/>
        <w:tabs>
          <w:tab w:val="left" w:pos="880"/>
          <w:tab w:val="right" w:leader="dot" w:pos="9204"/>
        </w:tabs>
        <w:rPr>
          <w:rFonts w:eastAsiaTheme="minorEastAsia" w:cstheme="minorBidi"/>
          <w:smallCaps w:val="0"/>
          <w:noProof/>
          <w:sz w:val="22"/>
          <w:szCs w:val="22"/>
          <w:lang w:eastAsia="en-GB" w:bidi="ar-SA"/>
        </w:rPr>
      </w:pPr>
      <w:hyperlink w:anchor="_Toc419117449" w:history="1">
        <w:r w:rsidR="002B1A22" w:rsidRPr="001809EC">
          <w:rPr>
            <w:rStyle w:val="Hyperlink"/>
            <w:noProof/>
          </w:rPr>
          <w:t>2.1</w:t>
        </w:r>
        <w:r w:rsidR="002B1A22" w:rsidRPr="001809EC">
          <w:rPr>
            <w:rFonts w:eastAsiaTheme="minorEastAsia" w:cstheme="minorBidi"/>
            <w:smallCaps w:val="0"/>
            <w:noProof/>
            <w:sz w:val="22"/>
            <w:szCs w:val="22"/>
            <w:lang w:eastAsia="en-GB" w:bidi="ar-SA"/>
          </w:rPr>
          <w:tab/>
        </w:r>
        <w:r w:rsidR="002B1A22" w:rsidRPr="001809EC">
          <w:rPr>
            <w:rStyle w:val="Hyperlink"/>
            <w:noProof/>
          </w:rPr>
          <w:t>Communication</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_Toc419117449 \h </w:instrText>
        </w:r>
        <w:r w:rsidR="002B1A22" w:rsidRPr="001809EC">
          <w:rPr>
            <w:noProof/>
            <w:webHidden/>
          </w:rPr>
        </w:r>
        <w:r w:rsidR="002B1A22" w:rsidRPr="001809EC">
          <w:rPr>
            <w:noProof/>
            <w:webHidden/>
          </w:rPr>
          <w:fldChar w:fldCharType="separate"/>
        </w:r>
        <w:r w:rsidR="00B07D19">
          <w:rPr>
            <w:noProof/>
            <w:webHidden/>
          </w:rPr>
          <w:t>3</w:t>
        </w:r>
        <w:r w:rsidR="002B1A22" w:rsidRPr="001809EC">
          <w:rPr>
            <w:noProof/>
            <w:webHidden/>
          </w:rPr>
          <w:fldChar w:fldCharType="end"/>
        </w:r>
      </w:hyperlink>
    </w:p>
    <w:p w14:paraId="400E4E71" w14:textId="77777777" w:rsidR="002B1A22" w:rsidRPr="001809EC" w:rsidRDefault="006C0DE1">
      <w:pPr>
        <w:pStyle w:val="TOC3"/>
        <w:tabs>
          <w:tab w:val="left" w:pos="1100"/>
          <w:tab w:val="right" w:leader="dot" w:pos="9204"/>
        </w:tabs>
        <w:rPr>
          <w:rFonts w:eastAsiaTheme="minorEastAsia" w:cstheme="minorBidi"/>
          <w:i w:val="0"/>
          <w:iCs w:val="0"/>
          <w:noProof/>
          <w:sz w:val="22"/>
          <w:szCs w:val="22"/>
          <w:lang w:eastAsia="en-GB" w:bidi="ar-SA"/>
        </w:rPr>
      </w:pPr>
      <w:hyperlink w:anchor="_Toc419117450" w:history="1">
        <w:r w:rsidR="002B1A22" w:rsidRPr="001809EC">
          <w:rPr>
            <w:rStyle w:val="Hyperlink"/>
            <w:noProof/>
          </w:rPr>
          <w:t>2.1.1</w:t>
        </w:r>
        <w:r w:rsidR="002B1A22" w:rsidRPr="001809EC">
          <w:rPr>
            <w:rFonts w:eastAsiaTheme="minorEastAsia" w:cstheme="minorBidi"/>
            <w:i w:val="0"/>
            <w:iCs w:val="0"/>
            <w:noProof/>
            <w:sz w:val="22"/>
            <w:szCs w:val="22"/>
            <w:lang w:eastAsia="en-GB" w:bidi="ar-SA"/>
          </w:rPr>
          <w:tab/>
        </w:r>
        <w:r w:rsidR="002B1A22" w:rsidRPr="001809EC">
          <w:rPr>
            <w:rStyle w:val="Hyperlink"/>
            <w:noProof/>
          </w:rPr>
          <w:t>Consultation</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_Toc419117450 \h </w:instrText>
        </w:r>
        <w:r w:rsidR="002B1A22" w:rsidRPr="001809EC">
          <w:rPr>
            <w:noProof/>
            <w:webHidden/>
          </w:rPr>
        </w:r>
        <w:r w:rsidR="002B1A22" w:rsidRPr="001809EC">
          <w:rPr>
            <w:noProof/>
            <w:webHidden/>
          </w:rPr>
          <w:fldChar w:fldCharType="separate"/>
        </w:r>
        <w:r w:rsidR="00B07D19">
          <w:rPr>
            <w:noProof/>
            <w:webHidden/>
          </w:rPr>
          <w:t>3</w:t>
        </w:r>
        <w:r w:rsidR="002B1A22" w:rsidRPr="001809EC">
          <w:rPr>
            <w:noProof/>
            <w:webHidden/>
          </w:rPr>
          <w:fldChar w:fldCharType="end"/>
        </w:r>
      </w:hyperlink>
    </w:p>
    <w:p w14:paraId="7FE40E67" w14:textId="77777777" w:rsidR="002B1A22" w:rsidRPr="001809EC" w:rsidRDefault="006C0DE1">
      <w:pPr>
        <w:pStyle w:val="TOC3"/>
        <w:tabs>
          <w:tab w:val="left" w:pos="1100"/>
          <w:tab w:val="right" w:leader="dot" w:pos="9204"/>
        </w:tabs>
        <w:rPr>
          <w:rFonts w:eastAsiaTheme="minorEastAsia" w:cstheme="minorBidi"/>
          <w:i w:val="0"/>
          <w:iCs w:val="0"/>
          <w:noProof/>
          <w:sz w:val="22"/>
          <w:szCs w:val="22"/>
          <w:lang w:eastAsia="en-GB" w:bidi="ar-SA"/>
        </w:rPr>
      </w:pPr>
      <w:hyperlink w:anchor="_Toc419117451" w:history="1">
        <w:r w:rsidR="002B1A22" w:rsidRPr="001809EC">
          <w:rPr>
            <w:rStyle w:val="Hyperlink"/>
            <w:noProof/>
          </w:rPr>
          <w:t>2.4.2</w:t>
        </w:r>
        <w:r w:rsidR="002B1A22" w:rsidRPr="001809EC">
          <w:rPr>
            <w:rFonts w:eastAsiaTheme="minorEastAsia" w:cstheme="minorBidi"/>
            <w:i w:val="0"/>
            <w:iCs w:val="0"/>
            <w:noProof/>
            <w:sz w:val="22"/>
            <w:szCs w:val="22"/>
            <w:lang w:eastAsia="en-GB" w:bidi="ar-SA"/>
          </w:rPr>
          <w:tab/>
        </w:r>
        <w:r w:rsidR="002B1A22" w:rsidRPr="001809EC">
          <w:rPr>
            <w:rStyle w:val="Hyperlink"/>
            <w:noProof/>
          </w:rPr>
          <w:t>World Trade Organization (WTO)</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_Toc419117451 \h </w:instrText>
        </w:r>
        <w:r w:rsidR="002B1A22" w:rsidRPr="001809EC">
          <w:rPr>
            <w:noProof/>
            <w:webHidden/>
          </w:rPr>
        </w:r>
        <w:r w:rsidR="002B1A22" w:rsidRPr="001809EC">
          <w:rPr>
            <w:noProof/>
            <w:webHidden/>
          </w:rPr>
          <w:fldChar w:fldCharType="separate"/>
        </w:r>
        <w:r w:rsidR="00B07D19">
          <w:rPr>
            <w:noProof/>
            <w:webHidden/>
          </w:rPr>
          <w:t>3</w:t>
        </w:r>
        <w:r w:rsidR="002B1A22" w:rsidRPr="001809EC">
          <w:rPr>
            <w:noProof/>
            <w:webHidden/>
          </w:rPr>
          <w:fldChar w:fldCharType="end"/>
        </w:r>
      </w:hyperlink>
    </w:p>
    <w:p w14:paraId="6B097EF3" w14:textId="77777777" w:rsidR="002B1A22" w:rsidRPr="001809EC" w:rsidRDefault="006C0DE1">
      <w:pPr>
        <w:pStyle w:val="TOC2"/>
        <w:tabs>
          <w:tab w:val="left" w:pos="880"/>
          <w:tab w:val="right" w:leader="dot" w:pos="9204"/>
        </w:tabs>
        <w:rPr>
          <w:rFonts w:eastAsiaTheme="minorEastAsia" w:cstheme="minorBidi"/>
          <w:smallCaps w:val="0"/>
          <w:noProof/>
          <w:sz w:val="22"/>
          <w:szCs w:val="22"/>
          <w:lang w:eastAsia="en-GB" w:bidi="ar-SA"/>
        </w:rPr>
      </w:pPr>
      <w:hyperlink w:anchor="_Toc419117452" w:history="1">
        <w:r w:rsidR="002B1A22" w:rsidRPr="001809EC">
          <w:rPr>
            <w:rStyle w:val="Hyperlink"/>
            <w:noProof/>
          </w:rPr>
          <w:t>2.5</w:t>
        </w:r>
        <w:r w:rsidR="002B1A22" w:rsidRPr="001809EC">
          <w:rPr>
            <w:rFonts w:eastAsiaTheme="minorEastAsia" w:cstheme="minorBidi"/>
            <w:smallCaps w:val="0"/>
            <w:noProof/>
            <w:sz w:val="22"/>
            <w:szCs w:val="22"/>
            <w:lang w:eastAsia="en-GB" w:bidi="ar-SA"/>
          </w:rPr>
          <w:tab/>
        </w:r>
        <w:r w:rsidR="002B1A22" w:rsidRPr="001809EC">
          <w:rPr>
            <w:rStyle w:val="Hyperlink"/>
            <w:noProof/>
          </w:rPr>
          <w:t>FSANZ Act assessment requirements</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_Toc419117452 \h </w:instrText>
        </w:r>
        <w:r w:rsidR="002B1A22" w:rsidRPr="001809EC">
          <w:rPr>
            <w:noProof/>
            <w:webHidden/>
          </w:rPr>
        </w:r>
        <w:r w:rsidR="002B1A22" w:rsidRPr="001809EC">
          <w:rPr>
            <w:noProof/>
            <w:webHidden/>
          </w:rPr>
          <w:fldChar w:fldCharType="separate"/>
        </w:r>
        <w:r w:rsidR="00B07D19">
          <w:rPr>
            <w:noProof/>
            <w:webHidden/>
          </w:rPr>
          <w:t>4</w:t>
        </w:r>
        <w:r w:rsidR="002B1A22" w:rsidRPr="001809EC">
          <w:rPr>
            <w:noProof/>
            <w:webHidden/>
          </w:rPr>
          <w:fldChar w:fldCharType="end"/>
        </w:r>
      </w:hyperlink>
    </w:p>
    <w:p w14:paraId="665821F1" w14:textId="77777777" w:rsidR="002B1A22" w:rsidRPr="001809EC" w:rsidRDefault="006C0DE1">
      <w:pPr>
        <w:pStyle w:val="TOC3"/>
        <w:tabs>
          <w:tab w:val="left" w:pos="1100"/>
          <w:tab w:val="right" w:leader="dot" w:pos="9204"/>
        </w:tabs>
        <w:rPr>
          <w:rFonts w:eastAsiaTheme="minorEastAsia" w:cstheme="minorBidi"/>
          <w:i w:val="0"/>
          <w:iCs w:val="0"/>
          <w:noProof/>
          <w:sz w:val="22"/>
          <w:szCs w:val="22"/>
          <w:lang w:eastAsia="en-GB" w:bidi="ar-SA"/>
        </w:rPr>
      </w:pPr>
      <w:hyperlink w:anchor="_Toc419117453" w:history="1">
        <w:r w:rsidR="002B1A22" w:rsidRPr="001809EC">
          <w:rPr>
            <w:rStyle w:val="Hyperlink"/>
            <w:noProof/>
          </w:rPr>
          <w:t>2.5.1</w:t>
        </w:r>
        <w:r w:rsidR="002B1A22" w:rsidRPr="001809EC">
          <w:rPr>
            <w:rFonts w:eastAsiaTheme="minorEastAsia" w:cstheme="minorBidi"/>
            <w:i w:val="0"/>
            <w:iCs w:val="0"/>
            <w:noProof/>
            <w:sz w:val="22"/>
            <w:szCs w:val="22"/>
            <w:lang w:eastAsia="en-GB" w:bidi="ar-SA"/>
          </w:rPr>
          <w:tab/>
        </w:r>
        <w:r w:rsidR="002B1A22" w:rsidRPr="001809EC">
          <w:rPr>
            <w:rStyle w:val="Hyperlink"/>
            <w:noProof/>
          </w:rPr>
          <w:t>Section 59</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_Toc419117453 \h </w:instrText>
        </w:r>
        <w:r w:rsidR="002B1A22" w:rsidRPr="001809EC">
          <w:rPr>
            <w:noProof/>
            <w:webHidden/>
          </w:rPr>
        </w:r>
        <w:r w:rsidR="002B1A22" w:rsidRPr="001809EC">
          <w:rPr>
            <w:noProof/>
            <w:webHidden/>
          </w:rPr>
          <w:fldChar w:fldCharType="separate"/>
        </w:r>
        <w:r w:rsidR="00B07D19">
          <w:rPr>
            <w:noProof/>
            <w:webHidden/>
          </w:rPr>
          <w:t>4</w:t>
        </w:r>
        <w:r w:rsidR="002B1A22" w:rsidRPr="001809EC">
          <w:rPr>
            <w:noProof/>
            <w:webHidden/>
          </w:rPr>
          <w:fldChar w:fldCharType="end"/>
        </w:r>
      </w:hyperlink>
    </w:p>
    <w:p w14:paraId="5E1B0985" w14:textId="77777777" w:rsidR="002B1A22" w:rsidRPr="001809EC" w:rsidRDefault="006C0DE1">
      <w:pPr>
        <w:pStyle w:val="TOC3"/>
        <w:tabs>
          <w:tab w:val="left" w:pos="1320"/>
          <w:tab w:val="right" w:leader="dot" w:pos="9204"/>
        </w:tabs>
        <w:rPr>
          <w:rFonts w:eastAsiaTheme="minorEastAsia" w:cstheme="minorBidi"/>
          <w:i w:val="0"/>
          <w:iCs w:val="0"/>
          <w:noProof/>
          <w:sz w:val="22"/>
          <w:szCs w:val="22"/>
          <w:lang w:eastAsia="en-GB" w:bidi="ar-SA"/>
        </w:rPr>
      </w:pPr>
      <w:hyperlink w:anchor="_Toc419117454" w:history="1">
        <w:r w:rsidR="002B1A22" w:rsidRPr="001809EC">
          <w:rPr>
            <w:rStyle w:val="Hyperlink"/>
            <w:noProof/>
          </w:rPr>
          <w:t>2.5.2.</w:t>
        </w:r>
        <w:r w:rsidR="002B1A22" w:rsidRPr="001809EC">
          <w:rPr>
            <w:rFonts w:eastAsiaTheme="minorEastAsia" w:cstheme="minorBidi"/>
            <w:i w:val="0"/>
            <w:iCs w:val="0"/>
            <w:noProof/>
            <w:sz w:val="22"/>
            <w:szCs w:val="22"/>
            <w:lang w:eastAsia="en-GB" w:bidi="ar-SA"/>
          </w:rPr>
          <w:tab/>
        </w:r>
        <w:r w:rsidR="002B1A22" w:rsidRPr="001809EC">
          <w:rPr>
            <w:rStyle w:val="Hyperlink"/>
            <w:noProof/>
          </w:rPr>
          <w:t>Subsection 18(1)</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_Toc419117454 \h </w:instrText>
        </w:r>
        <w:r w:rsidR="002B1A22" w:rsidRPr="001809EC">
          <w:rPr>
            <w:noProof/>
            <w:webHidden/>
          </w:rPr>
        </w:r>
        <w:r w:rsidR="002B1A22" w:rsidRPr="001809EC">
          <w:rPr>
            <w:noProof/>
            <w:webHidden/>
          </w:rPr>
          <w:fldChar w:fldCharType="separate"/>
        </w:r>
        <w:r w:rsidR="00B07D19">
          <w:rPr>
            <w:noProof/>
            <w:webHidden/>
          </w:rPr>
          <w:t>4</w:t>
        </w:r>
        <w:r w:rsidR="002B1A22" w:rsidRPr="001809EC">
          <w:rPr>
            <w:noProof/>
            <w:webHidden/>
          </w:rPr>
          <w:fldChar w:fldCharType="end"/>
        </w:r>
      </w:hyperlink>
    </w:p>
    <w:p w14:paraId="4E490D88" w14:textId="77777777" w:rsidR="002B1A22" w:rsidRPr="001809EC" w:rsidRDefault="006C0DE1">
      <w:pPr>
        <w:pStyle w:val="TOC3"/>
        <w:tabs>
          <w:tab w:val="left" w:pos="1100"/>
          <w:tab w:val="right" w:leader="dot" w:pos="9204"/>
        </w:tabs>
        <w:rPr>
          <w:rFonts w:eastAsiaTheme="minorEastAsia" w:cstheme="minorBidi"/>
          <w:i w:val="0"/>
          <w:iCs w:val="0"/>
          <w:noProof/>
          <w:sz w:val="22"/>
          <w:szCs w:val="22"/>
          <w:lang w:eastAsia="en-GB" w:bidi="ar-SA"/>
        </w:rPr>
      </w:pPr>
      <w:hyperlink w:anchor="_Toc419117455" w:history="1">
        <w:r w:rsidR="002B1A22" w:rsidRPr="001809EC">
          <w:rPr>
            <w:rStyle w:val="Hyperlink"/>
            <w:noProof/>
          </w:rPr>
          <w:t>2.5.3</w:t>
        </w:r>
        <w:r w:rsidR="002B1A22" w:rsidRPr="001809EC">
          <w:rPr>
            <w:rFonts w:eastAsiaTheme="minorEastAsia" w:cstheme="minorBidi"/>
            <w:i w:val="0"/>
            <w:iCs w:val="0"/>
            <w:noProof/>
            <w:sz w:val="22"/>
            <w:szCs w:val="22"/>
            <w:lang w:eastAsia="en-GB" w:bidi="ar-SA"/>
          </w:rPr>
          <w:tab/>
        </w:r>
        <w:r w:rsidR="002B1A22" w:rsidRPr="001809EC">
          <w:rPr>
            <w:rStyle w:val="Hyperlink"/>
            <w:noProof/>
          </w:rPr>
          <w:t>Subsection 18(2) considerations</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_Toc419117455 \h </w:instrText>
        </w:r>
        <w:r w:rsidR="002B1A22" w:rsidRPr="001809EC">
          <w:rPr>
            <w:noProof/>
            <w:webHidden/>
          </w:rPr>
        </w:r>
        <w:r w:rsidR="002B1A22" w:rsidRPr="001809EC">
          <w:rPr>
            <w:noProof/>
            <w:webHidden/>
          </w:rPr>
          <w:fldChar w:fldCharType="separate"/>
        </w:r>
        <w:r w:rsidR="00B07D19">
          <w:rPr>
            <w:noProof/>
            <w:webHidden/>
          </w:rPr>
          <w:t>5</w:t>
        </w:r>
        <w:r w:rsidR="002B1A22" w:rsidRPr="001809EC">
          <w:rPr>
            <w:noProof/>
            <w:webHidden/>
          </w:rPr>
          <w:fldChar w:fldCharType="end"/>
        </w:r>
      </w:hyperlink>
    </w:p>
    <w:p w14:paraId="6398E88E" w14:textId="77777777" w:rsidR="002B1A22" w:rsidRPr="001809EC" w:rsidRDefault="006C0DE1">
      <w:pPr>
        <w:pStyle w:val="TOC1"/>
        <w:tabs>
          <w:tab w:val="left" w:pos="440"/>
          <w:tab w:val="right" w:leader="dot" w:pos="9204"/>
        </w:tabs>
        <w:rPr>
          <w:rFonts w:eastAsiaTheme="minorEastAsia" w:cstheme="minorBidi"/>
          <w:b w:val="0"/>
          <w:bCs w:val="0"/>
          <w:caps w:val="0"/>
          <w:noProof/>
          <w:sz w:val="22"/>
          <w:szCs w:val="22"/>
          <w:lang w:eastAsia="en-GB" w:bidi="ar-SA"/>
        </w:rPr>
      </w:pPr>
      <w:hyperlink w:anchor="_Toc419117456" w:history="1">
        <w:r w:rsidR="002B1A22" w:rsidRPr="001809EC">
          <w:rPr>
            <w:rStyle w:val="Hyperlink"/>
            <w:noProof/>
          </w:rPr>
          <w:t>3</w:t>
        </w:r>
        <w:r w:rsidR="002B1A22" w:rsidRPr="001809EC">
          <w:rPr>
            <w:rFonts w:eastAsiaTheme="minorEastAsia" w:cstheme="minorBidi"/>
            <w:b w:val="0"/>
            <w:bCs w:val="0"/>
            <w:caps w:val="0"/>
            <w:noProof/>
            <w:sz w:val="22"/>
            <w:szCs w:val="22"/>
            <w:lang w:eastAsia="en-GB" w:bidi="ar-SA"/>
          </w:rPr>
          <w:tab/>
        </w:r>
        <w:r w:rsidR="002B1A22" w:rsidRPr="001809EC">
          <w:rPr>
            <w:rStyle w:val="Hyperlink"/>
            <w:noProof/>
          </w:rPr>
          <w:t>Draft variation</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_Toc419117456 \h </w:instrText>
        </w:r>
        <w:r w:rsidR="002B1A22" w:rsidRPr="001809EC">
          <w:rPr>
            <w:noProof/>
            <w:webHidden/>
          </w:rPr>
        </w:r>
        <w:r w:rsidR="002B1A22" w:rsidRPr="001809EC">
          <w:rPr>
            <w:noProof/>
            <w:webHidden/>
          </w:rPr>
          <w:fldChar w:fldCharType="separate"/>
        </w:r>
        <w:r w:rsidR="00B07D19">
          <w:rPr>
            <w:noProof/>
            <w:webHidden/>
          </w:rPr>
          <w:t>6</w:t>
        </w:r>
        <w:r w:rsidR="002B1A22" w:rsidRPr="001809EC">
          <w:rPr>
            <w:noProof/>
            <w:webHidden/>
          </w:rPr>
          <w:fldChar w:fldCharType="end"/>
        </w:r>
      </w:hyperlink>
    </w:p>
    <w:p w14:paraId="7C1E7ABB" w14:textId="77777777" w:rsidR="002B1A22" w:rsidRPr="001809EC" w:rsidRDefault="006C0DE1">
      <w:pPr>
        <w:pStyle w:val="TOC1"/>
        <w:tabs>
          <w:tab w:val="left" w:pos="440"/>
          <w:tab w:val="right" w:leader="dot" w:pos="9204"/>
        </w:tabs>
        <w:rPr>
          <w:rFonts w:eastAsiaTheme="minorEastAsia" w:cstheme="minorBidi"/>
          <w:b w:val="0"/>
          <w:bCs w:val="0"/>
          <w:caps w:val="0"/>
          <w:noProof/>
          <w:sz w:val="22"/>
          <w:szCs w:val="22"/>
          <w:lang w:eastAsia="en-GB" w:bidi="ar-SA"/>
        </w:rPr>
      </w:pPr>
      <w:hyperlink w:anchor="_Toc419117457" w:history="1">
        <w:r w:rsidR="002B1A22" w:rsidRPr="001809EC">
          <w:rPr>
            <w:rStyle w:val="Hyperlink"/>
            <w:noProof/>
          </w:rPr>
          <w:t>4</w:t>
        </w:r>
        <w:r w:rsidR="002B1A22" w:rsidRPr="001809EC">
          <w:rPr>
            <w:rFonts w:eastAsiaTheme="minorEastAsia" w:cstheme="minorBidi"/>
            <w:b w:val="0"/>
            <w:bCs w:val="0"/>
            <w:caps w:val="0"/>
            <w:noProof/>
            <w:sz w:val="22"/>
            <w:szCs w:val="22"/>
            <w:lang w:eastAsia="en-GB" w:bidi="ar-SA"/>
          </w:rPr>
          <w:tab/>
        </w:r>
        <w:r w:rsidR="002B1A22" w:rsidRPr="001809EC">
          <w:rPr>
            <w:rStyle w:val="Hyperlink"/>
            <w:noProof/>
          </w:rPr>
          <w:t>Attachments</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_Toc419117457 \h </w:instrText>
        </w:r>
        <w:r w:rsidR="002B1A22" w:rsidRPr="001809EC">
          <w:rPr>
            <w:noProof/>
            <w:webHidden/>
          </w:rPr>
        </w:r>
        <w:r w:rsidR="002B1A22" w:rsidRPr="001809EC">
          <w:rPr>
            <w:noProof/>
            <w:webHidden/>
          </w:rPr>
          <w:fldChar w:fldCharType="separate"/>
        </w:r>
        <w:r w:rsidR="00B07D19">
          <w:rPr>
            <w:noProof/>
            <w:webHidden/>
          </w:rPr>
          <w:t>6</w:t>
        </w:r>
        <w:r w:rsidR="002B1A22" w:rsidRPr="001809EC">
          <w:rPr>
            <w:noProof/>
            <w:webHidden/>
          </w:rPr>
          <w:fldChar w:fldCharType="end"/>
        </w:r>
      </w:hyperlink>
    </w:p>
    <w:p w14:paraId="38574E65" w14:textId="77777777" w:rsidR="002B1A22" w:rsidRPr="001809EC" w:rsidRDefault="006C0DE1">
      <w:pPr>
        <w:pStyle w:val="TOC2"/>
        <w:tabs>
          <w:tab w:val="right" w:leader="dot" w:pos="9204"/>
        </w:tabs>
        <w:rPr>
          <w:rFonts w:eastAsiaTheme="minorEastAsia" w:cstheme="minorBidi"/>
          <w:smallCaps w:val="0"/>
          <w:noProof/>
          <w:sz w:val="22"/>
          <w:szCs w:val="22"/>
          <w:lang w:eastAsia="en-GB" w:bidi="ar-SA"/>
        </w:rPr>
      </w:pPr>
      <w:hyperlink w:anchor="_Toc419117458" w:history="1">
        <w:r w:rsidR="002B1A22" w:rsidRPr="001809EC">
          <w:rPr>
            <w:rStyle w:val="Hyperlink"/>
            <w:noProof/>
          </w:rPr>
          <w:t xml:space="preserve">Attachment A – Draft variation to the </w:t>
        </w:r>
        <w:r w:rsidR="002B1A22" w:rsidRPr="001809EC">
          <w:rPr>
            <w:rStyle w:val="Hyperlink"/>
            <w:i/>
            <w:noProof/>
          </w:rPr>
          <w:t xml:space="preserve">Australia New Zealand Food Standards Code </w:t>
        </w:r>
        <w:r w:rsidR="002B1A22" w:rsidRPr="001809EC">
          <w:rPr>
            <w:rStyle w:val="Hyperlink"/>
            <w:noProof/>
          </w:rPr>
          <w:t xml:space="preserve"> (to commence on 1 March 2016)</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_Toc419117458 \h </w:instrText>
        </w:r>
        <w:r w:rsidR="002B1A22" w:rsidRPr="001809EC">
          <w:rPr>
            <w:noProof/>
            <w:webHidden/>
          </w:rPr>
        </w:r>
        <w:r w:rsidR="002B1A22" w:rsidRPr="001809EC">
          <w:rPr>
            <w:noProof/>
            <w:webHidden/>
          </w:rPr>
          <w:fldChar w:fldCharType="separate"/>
        </w:r>
        <w:r w:rsidR="00B07D19">
          <w:rPr>
            <w:noProof/>
            <w:webHidden/>
          </w:rPr>
          <w:t>7</w:t>
        </w:r>
        <w:r w:rsidR="002B1A22" w:rsidRPr="001809EC">
          <w:rPr>
            <w:noProof/>
            <w:webHidden/>
          </w:rPr>
          <w:fldChar w:fldCharType="end"/>
        </w:r>
      </w:hyperlink>
    </w:p>
    <w:p w14:paraId="5516A475" w14:textId="77777777" w:rsidR="002B1A22" w:rsidRPr="001809EC" w:rsidRDefault="006C0DE1">
      <w:pPr>
        <w:pStyle w:val="TOC2"/>
        <w:tabs>
          <w:tab w:val="right" w:leader="dot" w:pos="9204"/>
        </w:tabs>
        <w:rPr>
          <w:rFonts w:eastAsiaTheme="minorEastAsia" w:cstheme="minorBidi"/>
          <w:smallCaps w:val="0"/>
          <w:noProof/>
          <w:sz w:val="22"/>
          <w:szCs w:val="22"/>
          <w:lang w:eastAsia="en-GB" w:bidi="ar-SA"/>
        </w:rPr>
      </w:pPr>
      <w:hyperlink w:anchor="_Toc419117488" w:history="1">
        <w:r w:rsidR="002B1A22" w:rsidRPr="001809EC">
          <w:rPr>
            <w:rStyle w:val="Hyperlink"/>
            <w:noProof/>
          </w:rPr>
          <w:t>Attachment B – Draft Explanatory Statement</w:t>
        </w:r>
        <w:r w:rsidR="002B1A22" w:rsidRPr="001809EC">
          <w:rPr>
            <w:noProof/>
            <w:webHidden/>
          </w:rPr>
          <w:tab/>
        </w:r>
        <w:r w:rsidR="002B1A22" w:rsidRPr="001809EC">
          <w:rPr>
            <w:noProof/>
            <w:webHidden/>
          </w:rPr>
          <w:fldChar w:fldCharType="begin"/>
        </w:r>
        <w:r w:rsidR="002B1A22" w:rsidRPr="001809EC">
          <w:rPr>
            <w:noProof/>
            <w:webHidden/>
          </w:rPr>
          <w:instrText xml:space="preserve"> PAGEREF _Toc419117488 \h </w:instrText>
        </w:r>
        <w:r w:rsidR="002B1A22" w:rsidRPr="001809EC">
          <w:rPr>
            <w:noProof/>
            <w:webHidden/>
          </w:rPr>
        </w:r>
        <w:r w:rsidR="002B1A22" w:rsidRPr="001809EC">
          <w:rPr>
            <w:noProof/>
            <w:webHidden/>
          </w:rPr>
          <w:fldChar w:fldCharType="separate"/>
        </w:r>
        <w:r w:rsidR="00B07D19">
          <w:rPr>
            <w:noProof/>
            <w:webHidden/>
          </w:rPr>
          <w:t>18</w:t>
        </w:r>
        <w:r w:rsidR="002B1A22" w:rsidRPr="001809EC">
          <w:rPr>
            <w:noProof/>
            <w:webHidden/>
          </w:rPr>
          <w:fldChar w:fldCharType="end"/>
        </w:r>
      </w:hyperlink>
    </w:p>
    <w:p w14:paraId="020E0146" w14:textId="77777777" w:rsidR="00051ED9" w:rsidRPr="001809EC" w:rsidRDefault="00051ED9" w:rsidP="00051ED9">
      <w:pPr>
        <w:rPr>
          <w:rFonts w:cs="Arial"/>
        </w:rPr>
      </w:pPr>
      <w:r w:rsidRPr="001809EC">
        <w:rPr>
          <w:rFonts w:cs="Arial"/>
        </w:rPr>
        <w:fldChar w:fldCharType="end"/>
      </w:r>
    </w:p>
    <w:p w14:paraId="020E0147" w14:textId="77777777" w:rsidR="00D73931" w:rsidRPr="001809EC" w:rsidRDefault="00D73931" w:rsidP="00051ED9"/>
    <w:p w14:paraId="020E0148" w14:textId="77777777" w:rsidR="00051ED9" w:rsidRPr="001809EC" w:rsidRDefault="00562917" w:rsidP="00772BDC">
      <w:r w:rsidRPr="001809EC">
        <w:br w:type="page"/>
      </w:r>
    </w:p>
    <w:p w14:paraId="020E0149" w14:textId="77777777" w:rsidR="00E063C6" w:rsidRPr="001809EC" w:rsidRDefault="00F33BB8" w:rsidP="000A5DF8">
      <w:pPr>
        <w:pStyle w:val="Heading1"/>
      </w:pPr>
      <w:bookmarkStart w:id="1" w:name="_Toc286391001"/>
      <w:bookmarkStart w:id="2" w:name="_Toc300933414"/>
      <w:bookmarkStart w:id="3" w:name="_Toc419117442"/>
      <w:bookmarkStart w:id="4" w:name="_Toc11735627"/>
      <w:bookmarkStart w:id="5" w:name="_Toc29883110"/>
      <w:bookmarkStart w:id="6" w:name="_Toc41906797"/>
      <w:bookmarkStart w:id="7" w:name="_Toc41907544"/>
      <w:bookmarkStart w:id="8" w:name="_Toc120358575"/>
      <w:r w:rsidRPr="001809EC">
        <w:lastRenderedPageBreak/>
        <w:t>E</w:t>
      </w:r>
      <w:r w:rsidR="0037520F" w:rsidRPr="001809EC">
        <w:t>xecutive s</w:t>
      </w:r>
      <w:r w:rsidR="00E063C6" w:rsidRPr="001809EC">
        <w:t>ummary</w:t>
      </w:r>
      <w:bookmarkEnd w:id="1"/>
      <w:bookmarkEnd w:id="2"/>
      <w:bookmarkEnd w:id="3"/>
    </w:p>
    <w:p w14:paraId="020E014A" w14:textId="20F93A6A" w:rsidR="002036DF" w:rsidRPr="001809EC" w:rsidRDefault="000A5252" w:rsidP="002036DF">
      <w:bookmarkStart w:id="9" w:name="_Toc286391003"/>
      <w:r w:rsidRPr="001809EC">
        <w:t xml:space="preserve">FSANZ has published </w:t>
      </w:r>
      <w:r w:rsidR="002036DF" w:rsidRPr="001809EC">
        <w:t xml:space="preserve">a revision of the </w:t>
      </w:r>
      <w:r w:rsidR="002036DF" w:rsidRPr="001809EC">
        <w:rPr>
          <w:i/>
        </w:rPr>
        <w:t>Australia New Zealand Food Standards Code</w:t>
      </w:r>
      <w:r w:rsidR="002036DF" w:rsidRPr="001809EC">
        <w:t xml:space="preserve"> (the P1025 Code). The P1025 Code will replace the </w:t>
      </w:r>
      <w:r w:rsidR="00E85698" w:rsidRPr="001809EC">
        <w:t xml:space="preserve">current </w:t>
      </w:r>
      <w:r w:rsidR="002036DF" w:rsidRPr="001809EC">
        <w:rPr>
          <w:i/>
        </w:rPr>
        <w:t>Australia New Zealand Food Standards Code</w:t>
      </w:r>
      <w:r w:rsidR="002036DF" w:rsidRPr="001809EC">
        <w:t xml:space="preserve"> (the existing Code</w:t>
      </w:r>
      <w:r w:rsidR="002036DF" w:rsidRPr="001809EC">
        <w:rPr>
          <w:b/>
          <w:bCs/>
        </w:rPr>
        <w:t>)</w:t>
      </w:r>
      <w:r w:rsidR="002036DF" w:rsidRPr="001809EC">
        <w:t xml:space="preserve"> on 1 March 2016, when the existing Code will be repealed.</w:t>
      </w:r>
    </w:p>
    <w:p w14:paraId="020E014B" w14:textId="77777777" w:rsidR="002036DF" w:rsidRPr="001809EC" w:rsidRDefault="002036DF" w:rsidP="002036DF"/>
    <w:p w14:paraId="020E014C" w14:textId="7031BFE8" w:rsidR="002036DF" w:rsidRPr="001809EC" w:rsidRDefault="002036DF" w:rsidP="002036DF">
      <w:pPr>
        <w:rPr>
          <w:bCs/>
        </w:rPr>
      </w:pPr>
      <w:r w:rsidRPr="001809EC">
        <w:t>The P1025 Code</w:t>
      </w:r>
      <w:r w:rsidR="00E85698" w:rsidRPr="001809EC">
        <w:t>, as published,</w:t>
      </w:r>
      <w:r w:rsidRPr="001809EC">
        <w:t xml:space="preserve"> does not contain all the variations that have been or will be made to the existing Code prior to 1 March 2016</w:t>
      </w:r>
      <w:r w:rsidRPr="001809EC">
        <w:rPr>
          <w:bCs/>
        </w:rPr>
        <w:t>.</w:t>
      </w:r>
    </w:p>
    <w:p w14:paraId="020E014D" w14:textId="77777777" w:rsidR="00DA3C66" w:rsidRPr="001809EC" w:rsidRDefault="00DA3C66" w:rsidP="002036DF">
      <w:pPr>
        <w:rPr>
          <w:bCs/>
        </w:rPr>
      </w:pPr>
    </w:p>
    <w:p w14:paraId="020E014E" w14:textId="3D0A1044" w:rsidR="00DA3C66" w:rsidRPr="001809EC" w:rsidRDefault="00CF059E" w:rsidP="00DA3C66">
      <w:pPr>
        <w:rPr>
          <w:rFonts w:eastAsia="Calibri"/>
        </w:rPr>
      </w:pPr>
      <w:r w:rsidRPr="001809EC">
        <w:rPr>
          <w:rFonts w:eastAsia="Calibri"/>
        </w:rPr>
        <w:t>Consequently, t</w:t>
      </w:r>
      <w:r w:rsidR="00DA3C66" w:rsidRPr="001809EC">
        <w:rPr>
          <w:rFonts w:eastAsia="Calibri"/>
        </w:rPr>
        <w:t xml:space="preserve">he P1025 Code will remain inconsistent with the existing Code </w:t>
      </w:r>
      <w:r w:rsidR="00E85698" w:rsidRPr="001809EC">
        <w:rPr>
          <w:rFonts w:eastAsia="Calibri"/>
        </w:rPr>
        <w:t xml:space="preserve">unless </w:t>
      </w:r>
      <w:r w:rsidR="00DA3C66" w:rsidRPr="001809EC">
        <w:rPr>
          <w:rFonts w:eastAsia="Calibri"/>
        </w:rPr>
        <w:t>a draft variation is prepared</w:t>
      </w:r>
      <w:r w:rsidR="00E85698" w:rsidRPr="001809EC">
        <w:rPr>
          <w:rFonts w:eastAsia="Calibri"/>
        </w:rPr>
        <w:t xml:space="preserve"> and</w:t>
      </w:r>
      <w:r w:rsidR="00DA3C66" w:rsidRPr="001809EC">
        <w:rPr>
          <w:rFonts w:eastAsia="Calibri"/>
        </w:rPr>
        <w:t xml:space="preserve"> the P1025 Code</w:t>
      </w:r>
      <w:r w:rsidR="00E85698" w:rsidRPr="001809EC">
        <w:rPr>
          <w:rFonts w:eastAsia="Calibri"/>
        </w:rPr>
        <w:t xml:space="preserve"> </w:t>
      </w:r>
      <w:r w:rsidR="00DA3C66" w:rsidRPr="001809EC">
        <w:rPr>
          <w:rFonts w:eastAsia="Calibri"/>
        </w:rPr>
        <w:t>will not reflect existing law</w:t>
      </w:r>
      <w:r w:rsidR="00E85698" w:rsidRPr="001809EC">
        <w:rPr>
          <w:rFonts w:eastAsia="Calibri"/>
        </w:rPr>
        <w:t xml:space="preserve"> on 1 March 2016. Any inconsistency</w:t>
      </w:r>
      <w:r w:rsidR="00DA3C66" w:rsidRPr="001809EC">
        <w:rPr>
          <w:rFonts w:eastAsia="Calibri"/>
        </w:rPr>
        <w:t xml:space="preserve"> may result in regulatory uncertainty and increased compliance costs to industry.</w:t>
      </w:r>
    </w:p>
    <w:p w14:paraId="020E014F" w14:textId="77777777" w:rsidR="002036DF" w:rsidRPr="001809EC" w:rsidRDefault="002036DF" w:rsidP="00A56E34"/>
    <w:p w14:paraId="020E0150" w14:textId="562F1C55" w:rsidR="00DA3C66" w:rsidRPr="001809EC" w:rsidRDefault="00E85698" w:rsidP="00DA3C66">
      <w:pPr>
        <w:rPr>
          <w:rFonts w:eastAsia="Calibri"/>
        </w:rPr>
      </w:pPr>
      <w:r w:rsidRPr="001809EC">
        <w:rPr>
          <w:bCs/>
        </w:rPr>
        <w:t xml:space="preserve">Proposal </w:t>
      </w:r>
      <w:r w:rsidR="002036DF" w:rsidRPr="001809EC">
        <w:rPr>
          <w:bCs/>
        </w:rPr>
        <w:t>P1036</w:t>
      </w:r>
      <w:r w:rsidR="002036DF" w:rsidRPr="001809EC">
        <w:rPr>
          <w:b/>
          <w:bCs/>
        </w:rPr>
        <w:t xml:space="preserve"> </w:t>
      </w:r>
      <w:r w:rsidR="002036DF" w:rsidRPr="001809EC">
        <w:rPr>
          <w:bCs/>
        </w:rPr>
        <w:t>will amend the P1025 Code to include</w:t>
      </w:r>
      <w:r w:rsidR="002036DF" w:rsidRPr="001809EC">
        <w:rPr>
          <w:b/>
          <w:bCs/>
        </w:rPr>
        <w:t xml:space="preserve"> </w:t>
      </w:r>
      <w:r w:rsidR="002036DF" w:rsidRPr="001809EC">
        <w:t xml:space="preserve">variations made to the existing Code by </w:t>
      </w:r>
      <w:r w:rsidR="00116B0F" w:rsidRPr="001809EC">
        <w:t xml:space="preserve">certain </w:t>
      </w:r>
      <w:r w:rsidR="00D46282" w:rsidRPr="001809EC">
        <w:rPr>
          <w:szCs w:val="22"/>
        </w:rPr>
        <w:t>Applications and Proposals</w:t>
      </w:r>
      <w:r w:rsidR="002036DF" w:rsidRPr="001809EC">
        <w:rPr>
          <w:szCs w:val="22"/>
        </w:rPr>
        <w:t xml:space="preserve">; and to correct </w:t>
      </w:r>
      <w:r w:rsidR="006C4A92" w:rsidRPr="001809EC">
        <w:rPr>
          <w:szCs w:val="22"/>
        </w:rPr>
        <w:t>minor</w:t>
      </w:r>
      <w:r w:rsidR="002036DF" w:rsidRPr="001809EC">
        <w:rPr>
          <w:szCs w:val="22"/>
        </w:rPr>
        <w:t xml:space="preserve"> errors</w:t>
      </w:r>
      <w:r w:rsidR="006C4A92" w:rsidRPr="001809EC">
        <w:rPr>
          <w:szCs w:val="22"/>
        </w:rPr>
        <w:t xml:space="preserve"> in the P1025 Code</w:t>
      </w:r>
      <w:r w:rsidR="00DA3C66" w:rsidRPr="001809EC">
        <w:rPr>
          <w:rFonts w:eastAsia="Calibri"/>
        </w:rPr>
        <w:t>.</w:t>
      </w:r>
    </w:p>
    <w:p w14:paraId="3E0D650F" w14:textId="391FE105" w:rsidR="000A5252" w:rsidRPr="001809EC" w:rsidRDefault="000A5252" w:rsidP="00DA3C66">
      <w:pPr>
        <w:rPr>
          <w:rFonts w:eastAsia="Calibri"/>
        </w:rPr>
      </w:pPr>
    </w:p>
    <w:p w14:paraId="2E4C1DCC" w14:textId="4F21725E" w:rsidR="000A5252" w:rsidRPr="001809EC" w:rsidRDefault="000A5252" w:rsidP="00DA3C66">
      <w:pPr>
        <w:rPr>
          <w:rFonts w:eastAsia="Calibri"/>
        </w:rPr>
      </w:pPr>
      <w:r w:rsidRPr="001809EC">
        <w:rPr>
          <w:rFonts w:eastAsia="Calibri"/>
        </w:rPr>
        <w:t>The variations proposed in this Proposal do not include all variations</w:t>
      </w:r>
      <w:r w:rsidR="00970932" w:rsidRPr="001809EC">
        <w:rPr>
          <w:rFonts w:eastAsia="Calibri"/>
        </w:rPr>
        <w:t xml:space="preserve"> to the P1025 Code</w:t>
      </w:r>
      <w:r w:rsidRPr="001809EC">
        <w:rPr>
          <w:rFonts w:eastAsia="Calibri"/>
        </w:rPr>
        <w:t xml:space="preserve"> that will be required before 1 March 2016. Further variations will be proposed in separate proposals during 2015, as the current Code is varied.</w:t>
      </w:r>
      <w:r w:rsidR="00E85698" w:rsidRPr="001809EC">
        <w:rPr>
          <w:rFonts w:eastAsia="Calibri"/>
        </w:rPr>
        <w:t xml:space="preserve"> In particular, a proposal will be prepared </w:t>
      </w:r>
      <w:r w:rsidR="00106832" w:rsidRPr="001809EC">
        <w:rPr>
          <w:rFonts w:eastAsia="Calibri"/>
        </w:rPr>
        <w:t xml:space="preserve">and finalised before </w:t>
      </w:r>
      <w:r w:rsidR="00E85698" w:rsidRPr="001809EC">
        <w:rPr>
          <w:rFonts w:eastAsia="Calibri"/>
        </w:rPr>
        <w:t>the end of 2015 to update Schedule 20, which lists agricultural and veterinary chemical residue limits.</w:t>
      </w:r>
    </w:p>
    <w:p w14:paraId="020E0151" w14:textId="77777777" w:rsidR="00B5762D" w:rsidRPr="001809EC" w:rsidRDefault="00B5762D" w:rsidP="00A56E34">
      <w:pPr>
        <w:rPr>
          <w:rFonts w:eastAsia="Calibri"/>
        </w:rPr>
      </w:pPr>
    </w:p>
    <w:p w14:paraId="020E0152" w14:textId="73F03334" w:rsidR="0053464E" w:rsidRPr="001809EC" w:rsidRDefault="00B5762D" w:rsidP="00A56E34">
      <w:r w:rsidRPr="001809EC">
        <w:rPr>
          <w:rFonts w:eastAsia="Calibri"/>
        </w:rPr>
        <w:t xml:space="preserve">P1036 </w:t>
      </w:r>
      <w:r w:rsidR="00C16B13" w:rsidRPr="001809EC">
        <w:rPr>
          <w:rFonts w:eastAsia="Calibri"/>
        </w:rPr>
        <w:t xml:space="preserve">does not impose any new </w:t>
      </w:r>
      <w:r w:rsidR="006B05B5" w:rsidRPr="001809EC">
        <w:rPr>
          <w:rFonts w:eastAsia="Calibri"/>
        </w:rPr>
        <w:t>requirement</w:t>
      </w:r>
      <w:r w:rsidR="00C16B13" w:rsidRPr="001809EC">
        <w:rPr>
          <w:rFonts w:eastAsia="Calibri"/>
        </w:rPr>
        <w:t xml:space="preserve">s and </w:t>
      </w:r>
      <w:r w:rsidR="00E524A4" w:rsidRPr="001809EC">
        <w:t xml:space="preserve">is being assessed under the </w:t>
      </w:r>
      <w:r w:rsidR="00E85698" w:rsidRPr="001809EC">
        <w:t xml:space="preserve">minor </w:t>
      </w:r>
      <w:r w:rsidR="00E524A4" w:rsidRPr="001809EC">
        <w:t xml:space="preserve">procedure. </w:t>
      </w:r>
      <w:r w:rsidR="0053464E" w:rsidRPr="001809EC">
        <w:br w:type="page"/>
      </w:r>
    </w:p>
    <w:p w14:paraId="020E0153" w14:textId="77777777" w:rsidR="002A5F8B" w:rsidRPr="001809EC" w:rsidRDefault="00F33BB8" w:rsidP="000B6AF2">
      <w:pPr>
        <w:pStyle w:val="Heading1"/>
      </w:pPr>
      <w:bookmarkStart w:id="10" w:name="_Toc300933417"/>
      <w:bookmarkStart w:id="11" w:name="_Toc419117443"/>
      <w:r w:rsidRPr="001809EC">
        <w:lastRenderedPageBreak/>
        <w:t>1</w:t>
      </w:r>
      <w:r w:rsidR="001542D8" w:rsidRPr="001809EC">
        <w:tab/>
      </w:r>
      <w:r w:rsidR="002A5F8B" w:rsidRPr="001809EC">
        <w:t>Introduction</w:t>
      </w:r>
      <w:bookmarkEnd w:id="9"/>
      <w:bookmarkEnd w:id="10"/>
      <w:bookmarkEnd w:id="11"/>
    </w:p>
    <w:p w14:paraId="020E0154" w14:textId="77777777" w:rsidR="0053464E" w:rsidRPr="001809EC" w:rsidRDefault="00F33BB8" w:rsidP="00A56E34">
      <w:pPr>
        <w:pStyle w:val="Heading2"/>
      </w:pPr>
      <w:bookmarkStart w:id="12" w:name="_Toc300761891"/>
      <w:bookmarkStart w:id="13" w:name="_Toc300933420"/>
      <w:bookmarkStart w:id="14" w:name="_Toc419117444"/>
      <w:r w:rsidRPr="001809EC">
        <w:t>1</w:t>
      </w:r>
      <w:r w:rsidR="0053464E" w:rsidRPr="001809EC">
        <w:t>.</w:t>
      </w:r>
      <w:r w:rsidR="00E97453" w:rsidRPr="001809EC">
        <w:t>1</w:t>
      </w:r>
      <w:r w:rsidR="0053464E" w:rsidRPr="001809EC">
        <w:tab/>
        <w:t xml:space="preserve">The </w:t>
      </w:r>
      <w:bookmarkEnd w:id="12"/>
      <w:r w:rsidR="00256D65" w:rsidRPr="001809EC">
        <w:t>Proposal</w:t>
      </w:r>
      <w:bookmarkEnd w:id="13"/>
      <w:bookmarkEnd w:id="14"/>
    </w:p>
    <w:p w14:paraId="020E0155" w14:textId="60E9546A" w:rsidR="00E97453" w:rsidRPr="001809EC" w:rsidRDefault="00E97453" w:rsidP="00496822">
      <w:pPr>
        <w:ind w:right="-286"/>
      </w:pPr>
      <w:bookmarkStart w:id="15" w:name="_Toc300761892"/>
      <w:bookmarkStart w:id="16" w:name="_Toc300933421"/>
      <w:r w:rsidRPr="001809EC">
        <w:t xml:space="preserve">The Board has approved a revision of the </w:t>
      </w:r>
      <w:r w:rsidRPr="001809EC">
        <w:rPr>
          <w:i/>
        </w:rPr>
        <w:t>Australia New Zealand Food Standards Code</w:t>
      </w:r>
      <w:r w:rsidRPr="001809EC">
        <w:t xml:space="preserve"> (the P1025 Code). The P1025 Code will replace the </w:t>
      </w:r>
      <w:r w:rsidR="00E85698" w:rsidRPr="001809EC">
        <w:t xml:space="preserve">current </w:t>
      </w:r>
      <w:r w:rsidRPr="001809EC">
        <w:rPr>
          <w:i/>
        </w:rPr>
        <w:t>Australia New Zealand Food Standards Code</w:t>
      </w:r>
      <w:r w:rsidRPr="001809EC">
        <w:t xml:space="preserve"> (the existing Code</w:t>
      </w:r>
      <w:r w:rsidRPr="001809EC">
        <w:rPr>
          <w:bCs/>
        </w:rPr>
        <w:t>)</w:t>
      </w:r>
      <w:r w:rsidRPr="001809EC">
        <w:t xml:space="preserve"> on 1 March 2016, when the existing Co</w:t>
      </w:r>
      <w:r w:rsidR="0003536C" w:rsidRPr="001809EC">
        <w:t>de will be repealed</w:t>
      </w:r>
      <w:r w:rsidRPr="001809EC">
        <w:t>.</w:t>
      </w:r>
    </w:p>
    <w:p w14:paraId="020E0156" w14:textId="77777777" w:rsidR="00E97453" w:rsidRPr="001809EC" w:rsidRDefault="00E97453" w:rsidP="00E97453"/>
    <w:p w14:paraId="020E0157" w14:textId="77777777" w:rsidR="001057A1" w:rsidRPr="001809EC" w:rsidRDefault="00E97453" w:rsidP="00E97453">
      <w:pPr>
        <w:rPr>
          <w:b/>
          <w:bCs/>
        </w:rPr>
      </w:pPr>
      <w:r w:rsidRPr="001809EC">
        <w:t xml:space="preserve">The P1025 Code does not contain all the variations that have </w:t>
      </w:r>
      <w:r w:rsidR="00726CE6" w:rsidRPr="001809EC">
        <w:t xml:space="preserve">been </w:t>
      </w:r>
      <w:r w:rsidRPr="001809EC">
        <w:t xml:space="preserve">or will be made to the existing Code prior to </w:t>
      </w:r>
      <w:r w:rsidR="00A81F83" w:rsidRPr="001809EC">
        <w:t>1 March 2016</w:t>
      </w:r>
      <w:r w:rsidRPr="001809EC">
        <w:rPr>
          <w:bCs/>
        </w:rPr>
        <w:t>.</w:t>
      </w:r>
    </w:p>
    <w:p w14:paraId="020E0158" w14:textId="77777777" w:rsidR="001057A1" w:rsidRPr="001809EC" w:rsidRDefault="001057A1" w:rsidP="00E97453">
      <w:pPr>
        <w:rPr>
          <w:b/>
          <w:bCs/>
        </w:rPr>
      </w:pPr>
    </w:p>
    <w:p w14:paraId="020E0159" w14:textId="32E44C5B" w:rsidR="00E97453" w:rsidRPr="001809EC" w:rsidRDefault="00E97453" w:rsidP="00E97453">
      <w:pPr>
        <w:rPr>
          <w:b/>
          <w:bCs/>
        </w:rPr>
      </w:pPr>
      <w:r w:rsidRPr="001809EC">
        <w:t xml:space="preserve">The </w:t>
      </w:r>
      <w:r w:rsidR="001057A1" w:rsidRPr="001809EC">
        <w:t>P1025 Code also contains</w:t>
      </w:r>
      <w:r w:rsidRPr="001809EC">
        <w:t xml:space="preserve"> minor typographical errors </w:t>
      </w:r>
      <w:r w:rsidR="00C60B00" w:rsidRPr="001809EC">
        <w:t xml:space="preserve">and errors </w:t>
      </w:r>
      <w:r w:rsidR="00C60B00" w:rsidRPr="001809EC">
        <w:rPr>
          <w:szCs w:val="22"/>
        </w:rPr>
        <w:t xml:space="preserve">made </w:t>
      </w:r>
      <w:r w:rsidR="006C4A92" w:rsidRPr="001809EC">
        <w:rPr>
          <w:szCs w:val="22"/>
        </w:rPr>
        <w:t xml:space="preserve">when </w:t>
      </w:r>
      <w:r w:rsidR="003A5708" w:rsidRPr="001809EC">
        <w:rPr>
          <w:szCs w:val="22"/>
        </w:rPr>
        <w:t>including the</w:t>
      </w:r>
      <w:r w:rsidR="00C60B00" w:rsidRPr="001809EC">
        <w:rPr>
          <w:szCs w:val="22"/>
        </w:rPr>
        <w:t xml:space="preserve"> </w:t>
      </w:r>
      <w:r w:rsidR="00C60B00" w:rsidRPr="001809EC">
        <w:t xml:space="preserve">variations to the </w:t>
      </w:r>
      <w:r w:rsidR="0010110A" w:rsidRPr="001809EC">
        <w:t xml:space="preserve">existing </w:t>
      </w:r>
      <w:r w:rsidR="00C60B00" w:rsidRPr="001809EC">
        <w:t xml:space="preserve">Code </w:t>
      </w:r>
      <w:r w:rsidR="00A6080E" w:rsidRPr="001809EC">
        <w:t xml:space="preserve">made </w:t>
      </w:r>
      <w:r w:rsidR="00C60B00" w:rsidRPr="001809EC">
        <w:t>by o</w:t>
      </w:r>
      <w:r w:rsidR="00A6080E" w:rsidRPr="001809EC">
        <w:t xml:space="preserve">ther </w:t>
      </w:r>
      <w:r w:rsidR="00106832" w:rsidRPr="001809EC">
        <w:t>a</w:t>
      </w:r>
      <w:r w:rsidR="00A6080E" w:rsidRPr="001809EC">
        <w:t xml:space="preserve">pplications and </w:t>
      </w:r>
      <w:r w:rsidR="00106832" w:rsidRPr="001809EC">
        <w:t>p</w:t>
      </w:r>
      <w:r w:rsidR="00A6080E" w:rsidRPr="001809EC">
        <w:t>roposals</w:t>
      </w:r>
      <w:r w:rsidR="00C60B00" w:rsidRPr="001809EC">
        <w:t xml:space="preserve"> which have been already published (for example, P1017, P1033, A1088 and A1091</w:t>
      </w:r>
      <w:r w:rsidR="003A5708" w:rsidRPr="001809EC">
        <w:t>).</w:t>
      </w:r>
    </w:p>
    <w:p w14:paraId="020E015A" w14:textId="77777777" w:rsidR="00E97453" w:rsidRPr="001809EC" w:rsidRDefault="00E97453" w:rsidP="00E97453">
      <w:pPr>
        <w:rPr>
          <w:b/>
          <w:bCs/>
        </w:rPr>
      </w:pPr>
    </w:p>
    <w:p w14:paraId="020E015B" w14:textId="485221DC" w:rsidR="001057A1" w:rsidRPr="001809EC" w:rsidRDefault="001057A1" w:rsidP="00496822">
      <w:pPr>
        <w:ind w:right="-286"/>
      </w:pPr>
      <w:r w:rsidRPr="001809EC">
        <w:rPr>
          <w:bCs/>
        </w:rPr>
        <w:t>P1036</w:t>
      </w:r>
      <w:r w:rsidRPr="001809EC">
        <w:rPr>
          <w:b/>
          <w:bCs/>
        </w:rPr>
        <w:t xml:space="preserve"> </w:t>
      </w:r>
      <w:r w:rsidRPr="001809EC">
        <w:rPr>
          <w:bCs/>
        </w:rPr>
        <w:t>will amend the P1025 Code to include</w:t>
      </w:r>
      <w:r w:rsidRPr="001809EC">
        <w:rPr>
          <w:b/>
          <w:bCs/>
        </w:rPr>
        <w:t xml:space="preserve"> </w:t>
      </w:r>
      <w:r w:rsidRPr="001809EC">
        <w:t xml:space="preserve">variations made to the existing Code </w:t>
      </w:r>
      <w:r w:rsidR="00E85698" w:rsidRPr="001809EC">
        <w:t xml:space="preserve">in Proposals </w:t>
      </w:r>
      <w:r w:rsidRPr="001809EC">
        <w:rPr>
          <w:szCs w:val="22"/>
        </w:rPr>
        <w:t>P1022, P1029</w:t>
      </w:r>
      <w:r w:rsidR="00E85698" w:rsidRPr="001809EC">
        <w:rPr>
          <w:szCs w:val="22"/>
        </w:rPr>
        <w:t xml:space="preserve"> and Applications </w:t>
      </w:r>
      <w:r w:rsidRPr="001809EC">
        <w:rPr>
          <w:szCs w:val="22"/>
        </w:rPr>
        <w:t>A1092 and A1096; and to correct the above-mentioned errors.</w:t>
      </w:r>
    </w:p>
    <w:p w14:paraId="020E015C" w14:textId="77777777" w:rsidR="001057A1" w:rsidRPr="001809EC" w:rsidRDefault="001057A1" w:rsidP="00E97453"/>
    <w:p w14:paraId="020E015D" w14:textId="77777777" w:rsidR="00E97453" w:rsidRPr="001809EC" w:rsidRDefault="00E97453" w:rsidP="00E97453">
      <w:pPr>
        <w:rPr>
          <w:b/>
          <w:bCs/>
        </w:rPr>
      </w:pPr>
      <w:r w:rsidRPr="001809EC">
        <w:t xml:space="preserve">Further variations will be required to </w:t>
      </w:r>
      <w:r w:rsidR="00437766" w:rsidRPr="001809EC">
        <w:t xml:space="preserve">amend </w:t>
      </w:r>
      <w:r w:rsidRPr="001809EC">
        <w:t xml:space="preserve">the P1025 Code, as and when the existing Code is varied, to ensure that the former </w:t>
      </w:r>
      <w:r w:rsidR="008C6BE5" w:rsidRPr="001809EC">
        <w:t>is consistent with</w:t>
      </w:r>
      <w:r w:rsidRPr="001809EC">
        <w:t xml:space="preserve"> the latter on 1 March 2016.</w:t>
      </w:r>
    </w:p>
    <w:p w14:paraId="020E015E" w14:textId="77777777" w:rsidR="0053464E" w:rsidRPr="001809EC" w:rsidRDefault="00F33BB8" w:rsidP="00E97453">
      <w:pPr>
        <w:pStyle w:val="Heading2"/>
      </w:pPr>
      <w:bookmarkStart w:id="17" w:name="_Toc419117445"/>
      <w:r w:rsidRPr="001809EC">
        <w:t>1</w:t>
      </w:r>
      <w:r w:rsidR="00A56E34" w:rsidRPr="001809EC">
        <w:t>.3</w:t>
      </w:r>
      <w:r w:rsidR="00A56E34" w:rsidRPr="001809EC">
        <w:tab/>
        <w:t>The c</w:t>
      </w:r>
      <w:r w:rsidR="0053464E" w:rsidRPr="001809EC">
        <w:t>urrent Standard</w:t>
      </w:r>
      <w:bookmarkEnd w:id="15"/>
      <w:bookmarkEnd w:id="16"/>
      <w:bookmarkEnd w:id="17"/>
    </w:p>
    <w:p w14:paraId="020E015F" w14:textId="77777777" w:rsidR="0053464E" w:rsidRPr="001809EC" w:rsidRDefault="00E97453" w:rsidP="0053464E">
      <w:r w:rsidRPr="001809EC">
        <w:t xml:space="preserve">The proposal </w:t>
      </w:r>
      <w:r w:rsidR="00CC5F09" w:rsidRPr="001809EC">
        <w:t>amends</w:t>
      </w:r>
      <w:r w:rsidRPr="001809EC">
        <w:t xml:space="preserve"> </w:t>
      </w:r>
      <w:r w:rsidR="004C126F" w:rsidRPr="001809EC">
        <w:t xml:space="preserve">various </w:t>
      </w:r>
      <w:r w:rsidRPr="001809EC">
        <w:t xml:space="preserve">Standards </w:t>
      </w:r>
      <w:r w:rsidR="002806C7" w:rsidRPr="001809EC">
        <w:t>and Schedules</w:t>
      </w:r>
      <w:r w:rsidRPr="001809EC">
        <w:t xml:space="preserve"> in the P1025 Code.</w:t>
      </w:r>
    </w:p>
    <w:p w14:paraId="020E0160" w14:textId="77777777" w:rsidR="00AF387F" w:rsidRPr="001809EC" w:rsidRDefault="00F33BB8" w:rsidP="00D062E4">
      <w:pPr>
        <w:pStyle w:val="Heading2"/>
        <w:rPr>
          <w:u w:color="FFFF00"/>
        </w:rPr>
      </w:pPr>
      <w:bookmarkStart w:id="18" w:name="_Toc286391007"/>
      <w:bookmarkStart w:id="19" w:name="_Toc300933423"/>
      <w:bookmarkStart w:id="20" w:name="_Toc419117446"/>
      <w:bookmarkStart w:id="21" w:name="_Toc175381432"/>
      <w:r w:rsidRPr="001809EC">
        <w:rPr>
          <w:u w:color="FFFF00"/>
        </w:rPr>
        <w:t>1</w:t>
      </w:r>
      <w:r w:rsidR="00606C88" w:rsidRPr="001809EC">
        <w:rPr>
          <w:u w:color="FFFF00"/>
        </w:rPr>
        <w:t>.4</w:t>
      </w:r>
      <w:r w:rsidR="001542D8" w:rsidRPr="001809EC">
        <w:rPr>
          <w:u w:color="FFFF00"/>
        </w:rPr>
        <w:tab/>
      </w:r>
      <w:r w:rsidR="00741EFE" w:rsidRPr="001809EC">
        <w:rPr>
          <w:u w:color="FFFF00"/>
        </w:rPr>
        <w:t xml:space="preserve">Reasons for </w:t>
      </w:r>
      <w:bookmarkEnd w:id="18"/>
      <w:bookmarkEnd w:id="19"/>
      <w:r w:rsidR="00DE79D9" w:rsidRPr="001809EC">
        <w:t>preparing the Proposal</w:t>
      </w:r>
      <w:bookmarkEnd w:id="20"/>
    </w:p>
    <w:p w14:paraId="020E0161" w14:textId="11E9E325" w:rsidR="00DE79D9" w:rsidRPr="001809EC" w:rsidRDefault="00180C41" w:rsidP="00E97453">
      <w:bookmarkStart w:id="22" w:name="_Toc286391008"/>
      <w:bookmarkStart w:id="23" w:name="_Toc11735630"/>
      <w:bookmarkStart w:id="24" w:name="_Toc29883114"/>
      <w:bookmarkStart w:id="25" w:name="_Toc41906801"/>
      <w:bookmarkStart w:id="26" w:name="_Toc41907548"/>
      <w:bookmarkStart w:id="27" w:name="_Toc120358578"/>
      <w:bookmarkStart w:id="28" w:name="_Toc175381435"/>
      <w:bookmarkEnd w:id="4"/>
      <w:bookmarkEnd w:id="5"/>
      <w:bookmarkEnd w:id="6"/>
      <w:bookmarkEnd w:id="7"/>
      <w:bookmarkEnd w:id="8"/>
      <w:bookmarkEnd w:id="21"/>
      <w:r w:rsidRPr="001809EC">
        <w:t xml:space="preserve">The </w:t>
      </w:r>
      <w:r w:rsidR="00AF221C" w:rsidRPr="001809EC">
        <w:t>Proposal was prepared</w:t>
      </w:r>
      <w:r w:rsidRPr="001809EC">
        <w:t xml:space="preserve"> </w:t>
      </w:r>
      <w:r w:rsidR="00741EFE" w:rsidRPr="001809EC">
        <w:t>because</w:t>
      </w:r>
      <w:r w:rsidR="00E97453" w:rsidRPr="001809EC">
        <w:t xml:space="preserve"> the </w:t>
      </w:r>
      <w:r w:rsidR="0006496C" w:rsidRPr="001809EC">
        <w:t>amendment</w:t>
      </w:r>
      <w:r w:rsidR="00E97453" w:rsidRPr="001809EC">
        <w:t xml:space="preserve">s are essential </w:t>
      </w:r>
      <w:r w:rsidR="009A5B07" w:rsidRPr="001809EC">
        <w:t xml:space="preserve">so as to ensure that </w:t>
      </w:r>
      <w:r w:rsidR="009A5B07" w:rsidRPr="001809EC">
        <w:rPr>
          <w:rFonts w:eastAsia="Calibri"/>
        </w:rPr>
        <w:t>the P1025 Code</w:t>
      </w:r>
      <w:r w:rsidR="00505FC9" w:rsidRPr="001809EC">
        <w:rPr>
          <w:rFonts w:eastAsia="Calibri"/>
        </w:rPr>
        <w:t xml:space="preserve"> is consistent with the</w:t>
      </w:r>
      <w:r w:rsidR="009A5B07" w:rsidRPr="001809EC">
        <w:rPr>
          <w:rFonts w:eastAsia="Calibri"/>
        </w:rPr>
        <w:t xml:space="preserve"> existing </w:t>
      </w:r>
      <w:r w:rsidR="00505FC9" w:rsidRPr="001809EC">
        <w:rPr>
          <w:rFonts w:eastAsia="Calibri"/>
        </w:rPr>
        <w:t>Code</w:t>
      </w:r>
      <w:r w:rsidR="009A5B07" w:rsidRPr="001809EC">
        <w:rPr>
          <w:rFonts w:eastAsia="Calibri"/>
        </w:rPr>
        <w:t xml:space="preserve"> </w:t>
      </w:r>
      <w:r w:rsidR="00EB199C" w:rsidRPr="001809EC">
        <w:rPr>
          <w:rFonts w:eastAsia="Calibri"/>
        </w:rPr>
        <w:t xml:space="preserve">when the P1025 Code </w:t>
      </w:r>
      <w:r w:rsidR="00E85698" w:rsidRPr="001809EC">
        <w:rPr>
          <w:rFonts w:eastAsia="Calibri"/>
        </w:rPr>
        <w:t>commences</w:t>
      </w:r>
      <w:r w:rsidR="00EB199C" w:rsidRPr="001809EC">
        <w:rPr>
          <w:rFonts w:eastAsia="Calibri"/>
        </w:rPr>
        <w:t xml:space="preserve"> </w:t>
      </w:r>
      <w:r w:rsidR="009A5B07" w:rsidRPr="001809EC">
        <w:rPr>
          <w:rFonts w:eastAsia="Calibri"/>
        </w:rPr>
        <w:t>on 1 March 2016</w:t>
      </w:r>
      <w:r w:rsidR="00DE79D9" w:rsidRPr="001809EC">
        <w:t>.</w:t>
      </w:r>
    </w:p>
    <w:p w14:paraId="020E0162" w14:textId="77777777" w:rsidR="00DE79D9" w:rsidRPr="001809EC" w:rsidRDefault="00D3171B" w:rsidP="00DE79D9">
      <w:pPr>
        <w:pStyle w:val="Heading2"/>
      </w:pPr>
      <w:bookmarkStart w:id="29" w:name="_Toc419117447"/>
      <w:r w:rsidRPr="001809EC">
        <w:t>1</w:t>
      </w:r>
      <w:r w:rsidR="00606C88" w:rsidRPr="001809EC">
        <w:t>.5</w:t>
      </w:r>
      <w:r w:rsidR="00DE79D9" w:rsidRPr="001809EC">
        <w:tab/>
        <w:t>Procedure for assessment</w:t>
      </w:r>
      <w:bookmarkEnd w:id="29"/>
    </w:p>
    <w:p w14:paraId="020E0163" w14:textId="415B5D3D" w:rsidR="00DE79D9" w:rsidRPr="001809EC" w:rsidRDefault="00DE79D9" w:rsidP="00E97453">
      <w:r w:rsidRPr="001809EC">
        <w:t xml:space="preserve">The Proposal is being assessed under the </w:t>
      </w:r>
      <w:r w:rsidR="00E85698" w:rsidRPr="001809EC">
        <w:t xml:space="preserve">minor </w:t>
      </w:r>
      <w:r w:rsidR="00E97453" w:rsidRPr="001809EC">
        <w:t>p</w:t>
      </w:r>
      <w:r w:rsidRPr="001809EC">
        <w:t>rocedure.</w:t>
      </w:r>
    </w:p>
    <w:p w14:paraId="020E0164" w14:textId="77777777" w:rsidR="00DE79D9" w:rsidRPr="001809EC" w:rsidRDefault="00DE79D9" w:rsidP="00180C41"/>
    <w:p w14:paraId="020E0165" w14:textId="77777777" w:rsidR="00AF387F" w:rsidRPr="001809EC" w:rsidRDefault="00D3171B" w:rsidP="00180C41">
      <w:pPr>
        <w:pStyle w:val="Heading1"/>
      </w:pPr>
      <w:bookmarkStart w:id="30" w:name="_Toc300933424"/>
      <w:bookmarkStart w:id="31" w:name="_Toc419117448"/>
      <w:r w:rsidRPr="001809EC">
        <w:t>2</w:t>
      </w:r>
      <w:r w:rsidR="001542D8" w:rsidRPr="001809EC">
        <w:tab/>
      </w:r>
      <w:r w:rsidR="00350DBD" w:rsidRPr="001809EC">
        <w:t>S</w:t>
      </w:r>
      <w:r w:rsidR="00FB1533" w:rsidRPr="001809EC">
        <w:t>ummary of the a</w:t>
      </w:r>
      <w:r w:rsidR="00FD2FBE" w:rsidRPr="001809EC">
        <w:t>ssessment</w:t>
      </w:r>
      <w:bookmarkEnd w:id="22"/>
      <w:bookmarkEnd w:id="30"/>
      <w:bookmarkEnd w:id="31"/>
    </w:p>
    <w:p w14:paraId="020E0166" w14:textId="77777777" w:rsidR="00E520FE" w:rsidRPr="001809EC" w:rsidRDefault="00E520FE" w:rsidP="00E520FE">
      <w:pPr>
        <w:pStyle w:val="Heading2"/>
      </w:pPr>
      <w:bookmarkStart w:id="32" w:name="_Toc300933435"/>
      <w:bookmarkStart w:id="33" w:name="_Toc419117449"/>
      <w:bookmarkStart w:id="34" w:name="_Toc300761910"/>
      <w:r w:rsidRPr="001809EC">
        <w:t>2.</w:t>
      </w:r>
      <w:r w:rsidR="00E97453" w:rsidRPr="001809EC">
        <w:t>1</w:t>
      </w:r>
      <w:r w:rsidRPr="001809EC">
        <w:tab/>
      </w:r>
      <w:r w:rsidR="00745AB0" w:rsidRPr="001809EC">
        <w:t>C</w:t>
      </w:r>
      <w:r w:rsidRPr="001809EC">
        <w:t>ommunication</w:t>
      </w:r>
      <w:bookmarkEnd w:id="32"/>
      <w:bookmarkEnd w:id="33"/>
      <w:r w:rsidRPr="001809EC">
        <w:t xml:space="preserve"> </w:t>
      </w:r>
    </w:p>
    <w:p w14:paraId="020E0167" w14:textId="77777777" w:rsidR="00E520FE" w:rsidRPr="001809EC" w:rsidRDefault="00E520FE" w:rsidP="00022DBC">
      <w:pPr>
        <w:pStyle w:val="Heading3"/>
        <w:rPr>
          <w:color w:val="auto"/>
        </w:rPr>
      </w:pPr>
      <w:bookmarkStart w:id="35" w:name="_Toc300933437"/>
      <w:bookmarkStart w:id="36" w:name="_Toc419117450"/>
      <w:bookmarkStart w:id="37" w:name="_Toc286391012"/>
      <w:r w:rsidRPr="001809EC">
        <w:rPr>
          <w:color w:val="auto"/>
        </w:rPr>
        <w:t>2.</w:t>
      </w:r>
      <w:r w:rsidR="00E97453" w:rsidRPr="001809EC">
        <w:rPr>
          <w:color w:val="auto"/>
        </w:rPr>
        <w:t>1</w:t>
      </w:r>
      <w:r w:rsidRPr="001809EC">
        <w:rPr>
          <w:color w:val="auto"/>
        </w:rPr>
        <w:t>.1</w:t>
      </w:r>
      <w:r w:rsidRPr="001809EC">
        <w:rPr>
          <w:color w:val="auto"/>
        </w:rPr>
        <w:tab/>
        <w:t>Consultation</w:t>
      </w:r>
      <w:bookmarkEnd w:id="35"/>
      <w:bookmarkEnd w:id="36"/>
    </w:p>
    <w:p w14:paraId="1E02421A" w14:textId="60E5EB38" w:rsidR="000C6542" w:rsidRPr="001809EC" w:rsidRDefault="0027513D" w:rsidP="00496822">
      <w:pPr>
        <w:ind w:right="-144"/>
      </w:pPr>
      <w:r w:rsidRPr="001809EC">
        <w:rPr>
          <w:szCs w:val="22"/>
        </w:rPr>
        <w:t xml:space="preserve">Consultation is a key part of FSANZ’s standards development process. </w:t>
      </w:r>
      <w:r w:rsidR="00E97453" w:rsidRPr="001809EC">
        <w:rPr>
          <w:szCs w:val="22"/>
        </w:rPr>
        <w:t xml:space="preserve">This </w:t>
      </w:r>
      <w:r w:rsidR="000C6542" w:rsidRPr="001809EC">
        <w:rPr>
          <w:szCs w:val="22"/>
        </w:rPr>
        <w:t>P</w:t>
      </w:r>
      <w:r w:rsidR="00E97453" w:rsidRPr="001809EC">
        <w:rPr>
          <w:szCs w:val="22"/>
        </w:rPr>
        <w:t xml:space="preserve">roposal is being assessed under the minor procedure, which </w:t>
      </w:r>
      <w:r w:rsidR="000C6542" w:rsidRPr="001809EC">
        <w:rPr>
          <w:szCs w:val="22"/>
        </w:rPr>
        <w:t xml:space="preserve">only requires consultation with </w:t>
      </w:r>
      <w:r w:rsidR="00824B01" w:rsidRPr="001809EC">
        <w:rPr>
          <w:szCs w:val="22"/>
        </w:rPr>
        <w:t>government agencies</w:t>
      </w:r>
      <w:r w:rsidR="000C6542" w:rsidRPr="001809EC">
        <w:rPr>
          <w:szCs w:val="22"/>
        </w:rPr>
        <w:t xml:space="preserve"> on the proposed draft variations</w:t>
      </w:r>
      <w:r w:rsidR="00496822" w:rsidRPr="001809EC">
        <w:rPr>
          <w:szCs w:val="22"/>
        </w:rPr>
        <w:t>.</w:t>
      </w:r>
      <w:r w:rsidR="000C6542" w:rsidRPr="001809EC">
        <w:rPr>
          <w:szCs w:val="22"/>
        </w:rPr>
        <w:t xml:space="preserve"> However, as the amendments affect a wide range of FSANZ’s stakeholders, the call for submissions will also be notified in FSANZ’s Notification Circular to ensure all stakeholders can be included in the call for submissions.</w:t>
      </w:r>
    </w:p>
    <w:p w14:paraId="020E016A" w14:textId="77777777" w:rsidR="00E520FE" w:rsidRPr="001809EC" w:rsidRDefault="00022DBC" w:rsidP="00022DBC">
      <w:pPr>
        <w:pStyle w:val="Heading3"/>
        <w:rPr>
          <w:color w:val="auto"/>
        </w:rPr>
      </w:pPr>
      <w:bookmarkStart w:id="38" w:name="_Toc300761912"/>
      <w:bookmarkStart w:id="39" w:name="_Toc300933439"/>
      <w:bookmarkStart w:id="40" w:name="_Toc419117451"/>
      <w:bookmarkEnd w:id="37"/>
      <w:r w:rsidRPr="001809EC">
        <w:rPr>
          <w:color w:val="auto"/>
        </w:rPr>
        <w:t>2.4.2</w:t>
      </w:r>
      <w:r w:rsidR="00E520FE" w:rsidRPr="001809EC">
        <w:rPr>
          <w:color w:val="auto"/>
        </w:rPr>
        <w:tab/>
        <w:t>World Trade Organization (WTO)</w:t>
      </w:r>
      <w:bookmarkEnd w:id="38"/>
      <w:bookmarkEnd w:id="39"/>
      <w:bookmarkEnd w:id="40"/>
    </w:p>
    <w:p w14:paraId="020E016B" w14:textId="6E30398E" w:rsidR="00496822" w:rsidRPr="001809EC" w:rsidRDefault="00E520FE" w:rsidP="00E520FE">
      <w:pPr>
        <w:rPr>
          <w:rFonts w:cs="Arial"/>
        </w:rPr>
      </w:pPr>
      <w:r w:rsidRPr="001809EC">
        <w:rPr>
          <w:rFonts w:cs="Arial"/>
        </w:rPr>
        <w:t>As members of the World Trade Organization (WTO), Australia and New Zealand are obliged to notify WTO member</w:t>
      </w:r>
      <w:r w:rsidR="00BB5930" w:rsidRPr="001809EC">
        <w:rPr>
          <w:rFonts w:cs="Arial"/>
        </w:rPr>
        <w:t>s</w:t>
      </w:r>
      <w:r w:rsidRPr="001809EC">
        <w:rPr>
          <w:rFonts w:cs="Arial"/>
        </w:rPr>
        <w:t xml:space="preserve"> where proposed mandatory regulatory measures are inconsistent with any existing or imminent international standards and the proposed measure may have a significant effect on trade.</w:t>
      </w:r>
      <w:r w:rsidR="00496822" w:rsidRPr="001809EC">
        <w:rPr>
          <w:rFonts w:cs="Arial"/>
        </w:rPr>
        <w:br w:type="page"/>
      </w:r>
    </w:p>
    <w:p w14:paraId="020E016E" w14:textId="0B92B878" w:rsidR="00E520FE" w:rsidRPr="001809EC" w:rsidRDefault="00A8190E" w:rsidP="00E520FE">
      <w:pPr>
        <w:tabs>
          <w:tab w:val="left" w:pos="1560"/>
        </w:tabs>
        <w:rPr>
          <w:rFonts w:cs="Arial"/>
        </w:rPr>
      </w:pPr>
      <w:r w:rsidRPr="001809EC">
        <w:rPr>
          <w:rFonts w:cs="Arial"/>
        </w:rPr>
        <w:lastRenderedPageBreak/>
        <w:t>A</w:t>
      </w:r>
      <w:r w:rsidR="00E520FE" w:rsidRPr="001809EC">
        <w:rPr>
          <w:rFonts w:cs="Arial"/>
        </w:rPr>
        <w:t xml:space="preserve">mending the </w:t>
      </w:r>
      <w:r w:rsidR="00907E14" w:rsidRPr="001809EC">
        <w:rPr>
          <w:rFonts w:cs="Arial"/>
        </w:rPr>
        <w:t xml:space="preserve">P1025 </w:t>
      </w:r>
      <w:r w:rsidR="00E520FE" w:rsidRPr="001809EC">
        <w:rPr>
          <w:rFonts w:cs="Arial"/>
        </w:rPr>
        <w:t xml:space="preserve">Code </w:t>
      </w:r>
      <w:r w:rsidR="00E520FE" w:rsidRPr="001809EC">
        <w:rPr>
          <w:rFonts w:cs="Arial"/>
          <w:szCs w:val="22"/>
        </w:rPr>
        <w:t xml:space="preserve">to </w:t>
      </w:r>
      <w:r w:rsidR="00907E14" w:rsidRPr="001809EC">
        <w:rPr>
          <w:szCs w:val="22"/>
        </w:rPr>
        <w:t>include</w:t>
      </w:r>
      <w:r w:rsidR="00907E14" w:rsidRPr="001809EC">
        <w:rPr>
          <w:sz w:val="20"/>
          <w:szCs w:val="20"/>
        </w:rPr>
        <w:t xml:space="preserve"> </w:t>
      </w:r>
      <w:r w:rsidR="00907E14" w:rsidRPr="001809EC">
        <w:rPr>
          <w:szCs w:val="22"/>
        </w:rPr>
        <w:t xml:space="preserve">variations to the existing Code made in A1092, A1096, P1022 and P1029 (subject to their publication) and to correct </w:t>
      </w:r>
      <w:r w:rsidR="00085F8B" w:rsidRPr="001809EC">
        <w:rPr>
          <w:szCs w:val="22"/>
        </w:rPr>
        <w:t xml:space="preserve">the </w:t>
      </w:r>
      <w:r w:rsidR="00907E14" w:rsidRPr="001809EC">
        <w:rPr>
          <w:szCs w:val="22"/>
        </w:rPr>
        <w:t>errors</w:t>
      </w:r>
      <w:r w:rsidR="00E520FE" w:rsidRPr="001809EC">
        <w:rPr>
          <w:rFonts w:cs="Arial"/>
        </w:rPr>
        <w:t xml:space="preserve"> </w:t>
      </w:r>
      <w:r w:rsidR="00A34F70" w:rsidRPr="001809EC">
        <w:rPr>
          <w:szCs w:val="22"/>
        </w:rPr>
        <w:t>referred to in section 1.1 above</w:t>
      </w:r>
      <w:r w:rsidR="00A34F70" w:rsidRPr="001809EC">
        <w:rPr>
          <w:rFonts w:cs="Arial"/>
        </w:rPr>
        <w:t xml:space="preserve"> </w:t>
      </w:r>
      <w:r w:rsidR="00E520FE" w:rsidRPr="001809EC">
        <w:rPr>
          <w:rFonts w:cs="Arial"/>
        </w:rPr>
        <w:t xml:space="preserve">is unlikely to have a significant effect on international trade as </w:t>
      </w:r>
      <w:r w:rsidR="00E57399" w:rsidRPr="001809EC">
        <w:rPr>
          <w:rFonts w:cs="Arial"/>
        </w:rPr>
        <w:t xml:space="preserve">P1036 does not impose any </w:t>
      </w:r>
      <w:r w:rsidR="00462B69" w:rsidRPr="001809EC">
        <w:rPr>
          <w:rFonts w:cs="Arial"/>
        </w:rPr>
        <w:t>new</w:t>
      </w:r>
      <w:r w:rsidR="00E57399" w:rsidRPr="001809EC">
        <w:rPr>
          <w:rFonts w:cs="Arial"/>
        </w:rPr>
        <w:t xml:space="preserve"> </w:t>
      </w:r>
      <w:r w:rsidR="00462B69" w:rsidRPr="001809EC">
        <w:rPr>
          <w:rFonts w:cs="Arial"/>
        </w:rPr>
        <w:t>requirements</w:t>
      </w:r>
      <w:r w:rsidR="00E520FE" w:rsidRPr="001809EC">
        <w:rPr>
          <w:rFonts w:cs="Arial"/>
        </w:rPr>
        <w:t xml:space="preserve">. </w:t>
      </w:r>
      <w:r w:rsidR="00E520FE" w:rsidRPr="001809EC">
        <w:rPr>
          <w:rFonts w:cs="Arial"/>
          <w:iCs/>
        </w:rPr>
        <w:t xml:space="preserve">Therefore, a notification to the WTO under </w:t>
      </w:r>
      <w:r w:rsidR="00E520FE" w:rsidRPr="001809EC">
        <w:rPr>
          <w:rFonts w:cs="Arial"/>
        </w:rPr>
        <w:t>Australia’s and New Zealand’s</w:t>
      </w:r>
      <w:r w:rsidR="00E520FE" w:rsidRPr="001809EC">
        <w:rPr>
          <w:rFonts w:cs="Arial"/>
          <w:iCs/>
        </w:rPr>
        <w:t xml:space="preserve"> obligations under the WTO Technical Barriers to Trade or </w:t>
      </w:r>
      <w:r w:rsidR="00D04529" w:rsidRPr="001809EC">
        <w:rPr>
          <w:rFonts w:cs="Arial"/>
          <w:iCs/>
        </w:rPr>
        <w:t xml:space="preserve">Application of </w:t>
      </w:r>
      <w:r w:rsidR="00E520FE" w:rsidRPr="001809EC">
        <w:rPr>
          <w:rFonts w:cs="Arial"/>
          <w:iCs/>
        </w:rPr>
        <w:t>Sanitary and Phytosanitary Measures Agreement was not considered necessary.</w:t>
      </w:r>
    </w:p>
    <w:p w14:paraId="020E016F" w14:textId="77777777" w:rsidR="00E520FE" w:rsidRPr="001809EC" w:rsidRDefault="00022DBC" w:rsidP="00022DBC">
      <w:pPr>
        <w:pStyle w:val="Heading2"/>
      </w:pPr>
      <w:bookmarkStart w:id="41" w:name="_Toc419117452"/>
      <w:r w:rsidRPr="001809EC">
        <w:t>2.5</w:t>
      </w:r>
      <w:r w:rsidRPr="001809EC">
        <w:tab/>
        <w:t>FSANZ Act assessment requirements</w:t>
      </w:r>
      <w:bookmarkEnd w:id="41"/>
    </w:p>
    <w:p w14:paraId="020E0170" w14:textId="77777777" w:rsidR="00726C2F" w:rsidRPr="001809EC" w:rsidRDefault="00726C2F" w:rsidP="00726C2F">
      <w:r w:rsidRPr="001809EC">
        <w:t xml:space="preserve">When assessing this Proposal and the subsequent development of a food regulatory measure, FSANZ has had regard to the </w:t>
      </w:r>
      <w:r w:rsidRPr="001809EC" w:rsidDel="00932F14">
        <w:t xml:space="preserve">following </w:t>
      </w:r>
      <w:r w:rsidRPr="001809EC">
        <w:t>matters in section 59 of the FSANZ Act:</w:t>
      </w:r>
    </w:p>
    <w:p w14:paraId="020E0171" w14:textId="77777777" w:rsidR="00726C2F" w:rsidRPr="001809EC" w:rsidRDefault="00726C2F" w:rsidP="00726C2F">
      <w:pPr>
        <w:pStyle w:val="Heading3"/>
        <w:rPr>
          <w:color w:val="auto"/>
        </w:rPr>
      </w:pPr>
      <w:bookmarkStart w:id="42" w:name="_Toc419117453"/>
      <w:r w:rsidRPr="001809EC">
        <w:rPr>
          <w:color w:val="auto"/>
        </w:rPr>
        <w:t>2.5.1</w:t>
      </w:r>
      <w:r w:rsidRPr="001809EC">
        <w:rPr>
          <w:color w:val="auto"/>
        </w:rPr>
        <w:tab/>
        <w:t>Section 59</w:t>
      </w:r>
      <w:bookmarkEnd w:id="42"/>
    </w:p>
    <w:p w14:paraId="020E0172" w14:textId="77777777" w:rsidR="00726C2F" w:rsidRPr="001809EC" w:rsidRDefault="00726C2F" w:rsidP="00726C2F">
      <w:pPr>
        <w:pStyle w:val="Heading4"/>
      </w:pPr>
      <w:r w:rsidRPr="001809EC">
        <w:t>2.5.1.1</w:t>
      </w:r>
      <w:r w:rsidRPr="001809EC">
        <w:tab/>
        <w:t>Cost benefit analysis</w:t>
      </w:r>
    </w:p>
    <w:p w14:paraId="020E0173" w14:textId="77777777" w:rsidR="00726C2F" w:rsidRPr="001809EC" w:rsidRDefault="00726C2F" w:rsidP="00726C2F">
      <w:r w:rsidRPr="001809EC">
        <w:t xml:space="preserve">The </w:t>
      </w:r>
      <w:r w:rsidR="00851A60" w:rsidRPr="001809EC">
        <w:t>direct and indirect benefits</w:t>
      </w:r>
      <w:r w:rsidRPr="001809EC">
        <w:t xml:space="preserve"> that would arise from a food regulatory measure varied as a result of the </w:t>
      </w:r>
      <w:r w:rsidR="00573808" w:rsidRPr="001809EC">
        <w:t>P</w:t>
      </w:r>
      <w:r w:rsidRPr="001809EC">
        <w:t xml:space="preserve">roposal outweigh the </w:t>
      </w:r>
      <w:r w:rsidR="00851A60" w:rsidRPr="001809EC">
        <w:t>costs</w:t>
      </w:r>
      <w:r w:rsidRPr="001809EC">
        <w:t xml:space="preserve"> to the community, Government or industry that would arise from the development or variation of the food regulatory measure.</w:t>
      </w:r>
    </w:p>
    <w:p w14:paraId="020E0174" w14:textId="77777777" w:rsidR="0018168F" w:rsidRPr="001809EC" w:rsidRDefault="0018168F" w:rsidP="00726C2F"/>
    <w:p w14:paraId="020E0175" w14:textId="77777777" w:rsidR="0018168F" w:rsidRPr="001809EC" w:rsidRDefault="0018168F" w:rsidP="00726C2F">
      <w:r w:rsidRPr="001809EC">
        <w:t xml:space="preserve">It is expected that the draft variation would not impose costs to the community, Government or industry that are additional to the costs </w:t>
      </w:r>
      <w:r w:rsidR="001A73E6" w:rsidRPr="001809EC">
        <w:t xml:space="preserve">already </w:t>
      </w:r>
      <w:r w:rsidRPr="001809EC">
        <w:t>borne by compl</w:t>
      </w:r>
      <w:r w:rsidR="00F4281A" w:rsidRPr="001809EC">
        <w:t>iance</w:t>
      </w:r>
      <w:r w:rsidRPr="001809EC">
        <w:t xml:space="preserve"> with </w:t>
      </w:r>
      <w:r w:rsidR="000F6A16" w:rsidRPr="001809EC">
        <w:t xml:space="preserve">requirements imposed by </w:t>
      </w:r>
      <w:r w:rsidRPr="001809EC">
        <w:t>the existing Code.</w:t>
      </w:r>
    </w:p>
    <w:p w14:paraId="020E0176" w14:textId="77777777" w:rsidR="00726C2F" w:rsidRPr="001809EC" w:rsidRDefault="00726C2F" w:rsidP="00726C2F"/>
    <w:p w14:paraId="020E0177" w14:textId="16BB8234" w:rsidR="00EE40B0" w:rsidRPr="001809EC" w:rsidRDefault="00EE40B0" w:rsidP="00EE40B0">
      <w:pPr>
        <w:rPr>
          <w:rFonts w:eastAsia="Calibri"/>
        </w:rPr>
      </w:pPr>
      <w:r w:rsidRPr="001809EC">
        <w:rPr>
          <w:rFonts w:eastAsia="Calibri"/>
        </w:rPr>
        <w:t>The P1025 Code will remain inconsistent with the existing Code if a draft variation is not prepared. That is, the P1025 Code</w:t>
      </w:r>
      <w:r w:rsidR="00106832" w:rsidRPr="001809EC">
        <w:rPr>
          <w:rFonts w:eastAsia="Calibri"/>
        </w:rPr>
        <w:t xml:space="preserve"> </w:t>
      </w:r>
      <w:r w:rsidRPr="001809EC">
        <w:rPr>
          <w:rFonts w:eastAsia="Calibri"/>
        </w:rPr>
        <w:t>will not reflect existing law, which may result in regulatory uncertainty and increased compliance costs to industry.</w:t>
      </w:r>
    </w:p>
    <w:p w14:paraId="020E0178" w14:textId="77777777" w:rsidR="00726C2F" w:rsidRPr="001809EC" w:rsidRDefault="006D7E07" w:rsidP="00726C2F">
      <w:pPr>
        <w:pStyle w:val="Heading4"/>
      </w:pPr>
      <w:r w:rsidRPr="001809EC">
        <w:t>2</w:t>
      </w:r>
      <w:r w:rsidR="00726C2F" w:rsidRPr="001809EC">
        <w:t>.5.1.2</w:t>
      </w:r>
      <w:r w:rsidR="00726C2F" w:rsidRPr="001809EC">
        <w:tab/>
        <w:t>Other measures</w:t>
      </w:r>
    </w:p>
    <w:p w14:paraId="020E0179" w14:textId="77777777" w:rsidR="00726C2F" w:rsidRPr="001809EC" w:rsidRDefault="00726C2F" w:rsidP="00726C2F">
      <w:r w:rsidRPr="001809EC">
        <w:t>There are no other measures (whether available to FSANZ or not) that would be more cost-effective than a food regulatory measure developed or varied as a result of the Proposal.</w:t>
      </w:r>
    </w:p>
    <w:p w14:paraId="020E017A" w14:textId="77777777" w:rsidR="00726C2F" w:rsidRPr="001809EC" w:rsidRDefault="008B0075" w:rsidP="008B0075">
      <w:pPr>
        <w:pStyle w:val="Heading4"/>
      </w:pPr>
      <w:r w:rsidRPr="001809EC">
        <w:t>2.5.1.3</w:t>
      </w:r>
      <w:r w:rsidRPr="001809EC">
        <w:tab/>
        <w:t>A</w:t>
      </w:r>
      <w:r w:rsidR="00726C2F" w:rsidRPr="001809EC">
        <w:t>ny relevant New Zealand standards</w:t>
      </w:r>
    </w:p>
    <w:p w14:paraId="020E017B" w14:textId="4257011D" w:rsidR="008B0075" w:rsidRPr="001809EC" w:rsidRDefault="00C86A3F" w:rsidP="008B0075">
      <w:pPr>
        <w:rPr>
          <w:lang w:bidi="ar-SA"/>
        </w:rPr>
      </w:pPr>
      <w:r w:rsidRPr="001809EC">
        <w:rPr>
          <w:rFonts w:eastAsia="Calibri"/>
        </w:rPr>
        <w:t xml:space="preserve">Relevant New Zealand standards had been considered by the </w:t>
      </w:r>
      <w:r w:rsidR="0069141F" w:rsidRPr="001809EC">
        <w:rPr>
          <w:rFonts w:eastAsia="Calibri"/>
        </w:rPr>
        <w:t>particular</w:t>
      </w:r>
      <w:r w:rsidRPr="001809EC">
        <w:rPr>
          <w:rFonts w:eastAsia="Calibri"/>
        </w:rPr>
        <w:t xml:space="preserve"> </w:t>
      </w:r>
      <w:r w:rsidR="00106832" w:rsidRPr="001809EC">
        <w:rPr>
          <w:rFonts w:eastAsia="Calibri"/>
        </w:rPr>
        <w:t>a</w:t>
      </w:r>
      <w:r w:rsidRPr="001809EC">
        <w:rPr>
          <w:rFonts w:eastAsia="Calibri"/>
        </w:rPr>
        <w:t xml:space="preserve">pplications and </w:t>
      </w:r>
      <w:r w:rsidR="00106832" w:rsidRPr="001809EC">
        <w:rPr>
          <w:rFonts w:eastAsia="Calibri"/>
        </w:rPr>
        <w:t>p</w:t>
      </w:r>
      <w:r w:rsidRPr="001809EC">
        <w:rPr>
          <w:rFonts w:eastAsia="Calibri"/>
        </w:rPr>
        <w:t xml:space="preserve">roposals amending the </w:t>
      </w:r>
      <w:r w:rsidR="00F71F6F" w:rsidRPr="001809EC">
        <w:rPr>
          <w:rFonts w:eastAsia="Calibri"/>
        </w:rPr>
        <w:t xml:space="preserve">existing </w:t>
      </w:r>
      <w:r w:rsidRPr="001809EC">
        <w:rPr>
          <w:rFonts w:eastAsia="Calibri"/>
        </w:rPr>
        <w:t>Code</w:t>
      </w:r>
      <w:r w:rsidR="007C132F" w:rsidRPr="001809EC">
        <w:rPr>
          <w:rFonts w:eastAsia="Calibri"/>
        </w:rPr>
        <w:t>, which are the subject of P1036</w:t>
      </w:r>
      <w:r w:rsidR="008B0075" w:rsidRPr="001809EC">
        <w:rPr>
          <w:lang w:bidi="ar-SA"/>
        </w:rPr>
        <w:t>.</w:t>
      </w:r>
    </w:p>
    <w:p w14:paraId="020E017C" w14:textId="77777777" w:rsidR="00726C2F" w:rsidRPr="001809EC" w:rsidRDefault="00BE3818" w:rsidP="00BE3818">
      <w:pPr>
        <w:pStyle w:val="Heading4"/>
      </w:pPr>
      <w:r w:rsidRPr="001809EC">
        <w:t>2.5.1.4</w:t>
      </w:r>
      <w:r w:rsidRPr="001809EC">
        <w:tab/>
      </w:r>
      <w:r w:rsidR="0027513D" w:rsidRPr="001809EC">
        <w:t>A</w:t>
      </w:r>
      <w:r w:rsidRPr="001809EC">
        <w:t>ny other relevant matters</w:t>
      </w:r>
    </w:p>
    <w:p w14:paraId="020E017D" w14:textId="205F4F46" w:rsidR="00BE3818" w:rsidRPr="001809EC" w:rsidRDefault="00623568" w:rsidP="00BE3818">
      <w:pPr>
        <w:rPr>
          <w:lang w:bidi="ar-SA"/>
        </w:rPr>
      </w:pPr>
      <w:r w:rsidRPr="001809EC">
        <w:rPr>
          <w:lang w:bidi="ar-SA"/>
        </w:rPr>
        <w:t>N</w:t>
      </w:r>
      <w:r w:rsidR="00BE3818" w:rsidRPr="001809EC">
        <w:rPr>
          <w:lang w:bidi="ar-SA"/>
        </w:rPr>
        <w:t>o other relevant matters</w:t>
      </w:r>
      <w:r w:rsidRPr="001809EC">
        <w:rPr>
          <w:lang w:bidi="ar-SA"/>
        </w:rPr>
        <w:t xml:space="preserve"> have been identified</w:t>
      </w:r>
      <w:r w:rsidR="00BE3818" w:rsidRPr="001809EC">
        <w:rPr>
          <w:lang w:bidi="ar-SA"/>
        </w:rPr>
        <w:t>.</w:t>
      </w:r>
    </w:p>
    <w:p w14:paraId="020E017E" w14:textId="77777777" w:rsidR="00022DBC" w:rsidRPr="001809EC" w:rsidRDefault="00BE3818" w:rsidP="00022DBC">
      <w:pPr>
        <w:pStyle w:val="Heading3"/>
        <w:rPr>
          <w:color w:val="auto"/>
        </w:rPr>
      </w:pPr>
      <w:bookmarkStart w:id="43" w:name="_Toc419117454"/>
      <w:bookmarkStart w:id="44" w:name="_Toc300761897"/>
      <w:bookmarkStart w:id="45" w:name="_Toc300933440"/>
      <w:r w:rsidRPr="001809EC">
        <w:rPr>
          <w:color w:val="auto"/>
        </w:rPr>
        <w:t>2.5.2</w:t>
      </w:r>
      <w:r w:rsidR="00022DBC" w:rsidRPr="001809EC">
        <w:rPr>
          <w:color w:val="auto"/>
        </w:rPr>
        <w:t>.</w:t>
      </w:r>
      <w:r w:rsidR="00022DBC" w:rsidRPr="001809EC">
        <w:rPr>
          <w:color w:val="auto"/>
        </w:rPr>
        <w:tab/>
      </w:r>
      <w:r w:rsidRPr="001809EC">
        <w:rPr>
          <w:color w:val="auto"/>
        </w:rPr>
        <w:t>Subsection 18(1)</w:t>
      </w:r>
      <w:bookmarkEnd w:id="43"/>
      <w:r w:rsidRPr="001809EC">
        <w:rPr>
          <w:color w:val="auto"/>
        </w:rPr>
        <w:t xml:space="preserve"> </w:t>
      </w:r>
      <w:bookmarkEnd w:id="44"/>
      <w:bookmarkEnd w:id="45"/>
    </w:p>
    <w:p w14:paraId="020E017F" w14:textId="77777777" w:rsidR="00022DBC" w:rsidRPr="001809EC" w:rsidRDefault="00022DBC" w:rsidP="00022DBC">
      <w:r w:rsidRPr="001809EC">
        <w:rPr>
          <w:rFonts w:cs="Arial"/>
        </w:rPr>
        <w:t xml:space="preserve">FSANZ has also </w:t>
      </w:r>
      <w:r w:rsidRPr="001809EC">
        <w:t>considered the three objectives in subsection 18(1) of the FSANZ Act during the assessment.</w:t>
      </w:r>
    </w:p>
    <w:p w14:paraId="020E0180" w14:textId="77777777" w:rsidR="00022DBC" w:rsidRPr="001809EC" w:rsidRDefault="00BE3818" w:rsidP="00022DBC">
      <w:pPr>
        <w:pStyle w:val="Heading4"/>
        <w:rPr>
          <w:lang w:eastAsia="en-AU"/>
        </w:rPr>
      </w:pPr>
      <w:bookmarkStart w:id="46" w:name="_Toc297029117"/>
      <w:bookmarkStart w:id="47" w:name="_Toc300761898"/>
      <w:bookmarkStart w:id="48" w:name="_Toc300933441"/>
      <w:r w:rsidRPr="001809EC">
        <w:rPr>
          <w:lang w:eastAsia="en-AU"/>
        </w:rPr>
        <w:t>2.5.2</w:t>
      </w:r>
      <w:r w:rsidR="00022DBC" w:rsidRPr="001809EC">
        <w:rPr>
          <w:lang w:eastAsia="en-AU"/>
        </w:rPr>
        <w:t>.1</w:t>
      </w:r>
      <w:r w:rsidR="00022DBC" w:rsidRPr="001809EC">
        <w:rPr>
          <w:lang w:eastAsia="en-AU"/>
        </w:rPr>
        <w:tab/>
        <w:t>Protection of public health and safety</w:t>
      </w:r>
      <w:bookmarkEnd w:id="46"/>
      <w:bookmarkEnd w:id="47"/>
      <w:bookmarkEnd w:id="48"/>
    </w:p>
    <w:p w14:paraId="020E0181" w14:textId="7205E7E1" w:rsidR="00E95FC1" w:rsidRPr="001809EC" w:rsidRDefault="00E95FC1" w:rsidP="00022DBC">
      <w:pPr>
        <w:rPr>
          <w:szCs w:val="22"/>
        </w:rPr>
      </w:pPr>
      <w:r w:rsidRPr="001809EC">
        <w:t>T</w:t>
      </w:r>
      <w:r w:rsidRPr="001809EC">
        <w:rPr>
          <w:szCs w:val="22"/>
        </w:rPr>
        <w:t xml:space="preserve">he purpose of P1036 is simply to incorporate amendments </w:t>
      </w:r>
      <w:r w:rsidR="007968A4" w:rsidRPr="001809EC">
        <w:rPr>
          <w:szCs w:val="22"/>
        </w:rPr>
        <w:t xml:space="preserve">already </w:t>
      </w:r>
      <w:r w:rsidRPr="001809EC">
        <w:rPr>
          <w:szCs w:val="22"/>
        </w:rPr>
        <w:t xml:space="preserve">approved by the Board </w:t>
      </w:r>
      <w:r w:rsidR="000A5252" w:rsidRPr="001809EC">
        <w:rPr>
          <w:szCs w:val="22"/>
        </w:rPr>
        <w:t>in</w:t>
      </w:r>
      <w:r w:rsidRPr="001809EC">
        <w:rPr>
          <w:szCs w:val="22"/>
        </w:rPr>
        <w:t xml:space="preserve"> December 2014, which have since been published; and to </w:t>
      </w:r>
      <w:r w:rsidR="000A5252" w:rsidRPr="001809EC">
        <w:rPr>
          <w:szCs w:val="22"/>
        </w:rPr>
        <w:t>correct minor</w:t>
      </w:r>
      <w:r w:rsidRPr="001809EC">
        <w:rPr>
          <w:szCs w:val="22"/>
        </w:rPr>
        <w:t xml:space="preserve"> errors.</w:t>
      </w:r>
    </w:p>
    <w:p w14:paraId="020E0182" w14:textId="77777777" w:rsidR="00E95FC1" w:rsidRPr="001809EC" w:rsidRDefault="00E95FC1" w:rsidP="00022DBC">
      <w:pPr>
        <w:rPr>
          <w:szCs w:val="22"/>
        </w:rPr>
      </w:pPr>
    </w:p>
    <w:p w14:paraId="020E0183" w14:textId="1AE4406A" w:rsidR="00496822" w:rsidRPr="001809EC" w:rsidRDefault="00E95FC1" w:rsidP="00022DBC">
      <w:pPr>
        <w:rPr>
          <w:rFonts w:eastAsia="Calibri"/>
        </w:rPr>
      </w:pPr>
      <w:r w:rsidRPr="001809EC">
        <w:t>Risk assessments had been conducted for</w:t>
      </w:r>
      <w:r w:rsidR="00DB290F" w:rsidRPr="001809EC">
        <w:t xml:space="preserve"> </w:t>
      </w:r>
      <w:r w:rsidRPr="001809EC">
        <w:t>P1025</w:t>
      </w:r>
      <w:r w:rsidR="00622114" w:rsidRPr="001809EC">
        <w:t xml:space="preserve"> and</w:t>
      </w:r>
      <w:r w:rsidRPr="001809EC">
        <w:t xml:space="preserve"> the relevant </w:t>
      </w:r>
      <w:r w:rsidR="00106832" w:rsidRPr="001809EC">
        <w:t>a</w:t>
      </w:r>
      <w:r w:rsidRPr="001809EC">
        <w:t xml:space="preserve">pplications and </w:t>
      </w:r>
      <w:r w:rsidR="00106832" w:rsidRPr="001809EC">
        <w:t>p</w:t>
      </w:r>
      <w:r w:rsidRPr="001809EC">
        <w:t>roposals</w:t>
      </w:r>
      <w:r w:rsidR="005B7013" w:rsidRPr="001809EC">
        <w:t xml:space="preserve">. </w:t>
      </w:r>
      <w:r w:rsidR="00F71F6F" w:rsidRPr="001809EC">
        <w:t xml:space="preserve">FSANZ </w:t>
      </w:r>
      <w:r w:rsidR="00622114" w:rsidRPr="001809EC">
        <w:t xml:space="preserve">has </w:t>
      </w:r>
      <w:r w:rsidR="002D584A" w:rsidRPr="001809EC">
        <w:t xml:space="preserve">already </w:t>
      </w:r>
      <w:r w:rsidR="00F71F6F" w:rsidRPr="001809EC">
        <w:t xml:space="preserve">considered the protection of public health and safety in relation to </w:t>
      </w:r>
      <w:r w:rsidR="005B7013" w:rsidRPr="001809EC">
        <w:rPr>
          <w:rFonts w:eastAsia="Calibri"/>
        </w:rPr>
        <w:t>those</w:t>
      </w:r>
      <w:r w:rsidR="00F71F6F" w:rsidRPr="001809EC">
        <w:rPr>
          <w:rFonts w:eastAsia="Calibri"/>
        </w:rPr>
        <w:t xml:space="preserve"> </w:t>
      </w:r>
      <w:r w:rsidR="00106832" w:rsidRPr="001809EC">
        <w:rPr>
          <w:rFonts w:eastAsia="Calibri"/>
        </w:rPr>
        <w:t>a</w:t>
      </w:r>
      <w:r w:rsidR="00F71F6F" w:rsidRPr="001809EC">
        <w:rPr>
          <w:rFonts w:eastAsia="Calibri"/>
        </w:rPr>
        <w:t>pplications and Proposals.</w:t>
      </w:r>
      <w:r w:rsidR="00496822" w:rsidRPr="001809EC">
        <w:rPr>
          <w:rFonts w:eastAsia="Calibri"/>
        </w:rPr>
        <w:br w:type="page"/>
      </w:r>
    </w:p>
    <w:p w14:paraId="020E0185" w14:textId="331E6E7F" w:rsidR="00F71F6F" w:rsidRPr="001809EC" w:rsidRDefault="00E40668" w:rsidP="00022DBC">
      <w:r w:rsidRPr="001809EC">
        <w:lastRenderedPageBreak/>
        <w:t xml:space="preserve">The </w:t>
      </w:r>
      <w:r w:rsidR="00FA5AA1" w:rsidRPr="001809EC">
        <w:t xml:space="preserve">correction of </w:t>
      </w:r>
      <w:r w:rsidRPr="001809EC">
        <w:t xml:space="preserve">minor typographical errors </w:t>
      </w:r>
      <w:r w:rsidR="00FA5AA1" w:rsidRPr="001809EC">
        <w:t xml:space="preserve">in the P1025 Code </w:t>
      </w:r>
      <w:r w:rsidRPr="001809EC">
        <w:t>do</w:t>
      </w:r>
      <w:r w:rsidR="00F53499" w:rsidRPr="001809EC">
        <w:t>es</w:t>
      </w:r>
      <w:r w:rsidRPr="001809EC">
        <w:t xml:space="preserve"> not </w:t>
      </w:r>
      <w:r w:rsidR="00DB290F" w:rsidRPr="001809EC">
        <w:t>make</w:t>
      </w:r>
      <w:r w:rsidR="00DA419C" w:rsidRPr="001809EC">
        <w:t xml:space="preserve"> any substantive change to the </w:t>
      </w:r>
      <w:r w:rsidR="008B5AFB" w:rsidRPr="001809EC">
        <w:t xml:space="preserve">P1025 </w:t>
      </w:r>
      <w:r w:rsidR="00DA419C" w:rsidRPr="001809EC">
        <w:t>Code and, consequently, do</w:t>
      </w:r>
      <w:r w:rsidR="00F53499" w:rsidRPr="001809EC">
        <w:t>es</w:t>
      </w:r>
      <w:r w:rsidR="00DA419C" w:rsidRPr="001809EC">
        <w:t xml:space="preserve"> not </w:t>
      </w:r>
      <w:r w:rsidRPr="001809EC">
        <w:t xml:space="preserve">raise public health and safety issues for consideration. </w:t>
      </w:r>
    </w:p>
    <w:p w14:paraId="020E0186" w14:textId="77777777" w:rsidR="00022DBC" w:rsidRPr="001809EC" w:rsidRDefault="00BE3818" w:rsidP="00022DBC">
      <w:pPr>
        <w:pStyle w:val="Heading4"/>
        <w:rPr>
          <w:lang w:eastAsia="en-AU"/>
        </w:rPr>
      </w:pPr>
      <w:bookmarkStart w:id="49" w:name="_Toc300761899"/>
      <w:bookmarkStart w:id="50" w:name="_Toc300933442"/>
      <w:r w:rsidRPr="001809EC">
        <w:rPr>
          <w:lang w:eastAsia="en-AU"/>
        </w:rPr>
        <w:t>2.5.2</w:t>
      </w:r>
      <w:r w:rsidR="00022DBC" w:rsidRPr="001809EC">
        <w:rPr>
          <w:lang w:eastAsia="en-AU"/>
        </w:rPr>
        <w:t>.2</w:t>
      </w:r>
      <w:r w:rsidR="00022DBC" w:rsidRPr="001809EC">
        <w:rPr>
          <w:lang w:eastAsia="en-AU"/>
        </w:rPr>
        <w:tab/>
        <w:t>The provision of adequate information relating to food to enable consumers to make informed choices</w:t>
      </w:r>
      <w:bookmarkEnd w:id="49"/>
      <w:bookmarkEnd w:id="50"/>
    </w:p>
    <w:p w14:paraId="020E0187" w14:textId="0BC9D387" w:rsidR="00136F41" w:rsidRPr="001809EC" w:rsidRDefault="00136F41" w:rsidP="00136F41">
      <w:pPr>
        <w:rPr>
          <w:rFonts w:eastAsia="Calibri"/>
        </w:rPr>
      </w:pPr>
      <w:bookmarkStart w:id="51" w:name="_Toc300761900"/>
      <w:bookmarkStart w:id="52" w:name="_Toc300933443"/>
      <w:r w:rsidRPr="001809EC">
        <w:rPr>
          <w:rFonts w:eastAsia="Calibri"/>
        </w:rPr>
        <w:t xml:space="preserve">The </w:t>
      </w:r>
      <w:r w:rsidR="000174EB" w:rsidRPr="001809EC">
        <w:rPr>
          <w:rFonts w:eastAsia="Calibri"/>
        </w:rPr>
        <w:t>P1025</w:t>
      </w:r>
      <w:r w:rsidRPr="001809EC">
        <w:rPr>
          <w:rFonts w:eastAsia="Calibri"/>
        </w:rPr>
        <w:t xml:space="preserve"> Code will remain inconsistent with the existing Code if a draft variation is not prepared. That is, the </w:t>
      </w:r>
      <w:r w:rsidR="00891476" w:rsidRPr="001809EC">
        <w:rPr>
          <w:rFonts w:eastAsia="Calibri"/>
        </w:rPr>
        <w:t>P1025</w:t>
      </w:r>
      <w:r w:rsidRPr="001809EC">
        <w:rPr>
          <w:rFonts w:eastAsia="Calibri"/>
        </w:rPr>
        <w:t xml:space="preserve"> Code will not reflect existing law</w:t>
      </w:r>
      <w:r w:rsidR="00622114" w:rsidRPr="001809EC">
        <w:rPr>
          <w:rFonts w:eastAsia="Calibri"/>
        </w:rPr>
        <w:t xml:space="preserve"> unless the variations are made</w:t>
      </w:r>
      <w:r w:rsidRPr="001809EC">
        <w:rPr>
          <w:rFonts w:eastAsia="Calibri"/>
        </w:rPr>
        <w:t xml:space="preserve">. </w:t>
      </w:r>
    </w:p>
    <w:p w14:paraId="020E0188" w14:textId="77777777" w:rsidR="00022DBC" w:rsidRPr="001809EC" w:rsidRDefault="00BE3818" w:rsidP="00136F41">
      <w:pPr>
        <w:pStyle w:val="Heading4"/>
        <w:rPr>
          <w:lang w:eastAsia="en-AU"/>
        </w:rPr>
      </w:pPr>
      <w:r w:rsidRPr="001809EC">
        <w:rPr>
          <w:lang w:eastAsia="en-AU"/>
        </w:rPr>
        <w:t>2.5.2</w:t>
      </w:r>
      <w:r w:rsidR="00022DBC" w:rsidRPr="001809EC">
        <w:rPr>
          <w:lang w:eastAsia="en-AU"/>
        </w:rPr>
        <w:t>.3</w:t>
      </w:r>
      <w:r w:rsidR="00022DBC" w:rsidRPr="001809EC">
        <w:rPr>
          <w:lang w:eastAsia="en-AU"/>
        </w:rPr>
        <w:tab/>
        <w:t>The prevention of misleading or deceptive conduct</w:t>
      </w:r>
      <w:bookmarkEnd w:id="51"/>
      <w:bookmarkEnd w:id="52"/>
    </w:p>
    <w:p w14:paraId="020E0189" w14:textId="77777777" w:rsidR="00022DBC" w:rsidRPr="001809EC" w:rsidRDefault="006934A0" w:rsidP="00022DBC">
      <w:r w:rsidRPr="001809EC">
        <w:t>No</w:t>
      </w:r>
      <w:r w:rsidR="0074657B" w:rsidRPr="001809EC">
        <w:t xml:space="preserve"> issues regarding the prevention of misleading and deceptive conduct</w:t>
      </w:r>
      <w:r w:rsidRPr="001809EC">
        <w:t xml:space="preserve"> have been identified in relation to P1036</w:t>
      </w:r>
      <w:r w:rsidR="0074657B" w:rsidRPr="001809EC">
        <w:t>.</w:t>
      </w:r>
    </w:p>
    <w:p w14:paraId="020E018A" w14:textId="77777777" w:rsidR="00022DBC" w:rsidRPr="001809EC" w:rsidRDefault="00B51E03" w:rsidP="00B51E03">
      <w:pPr>
        <w:pStyle w:val="Heading3"/>
        <w:rPr>
          <w:color w:val="auto"/>
        </w:rPr>
      </w:pPr>
      <w:bookmarkStart w:id="53" w:name="_Toc300761901"/>
      <w:bookmarkStart w:id="54" w:name="_Toc300933444"/>
      <w:bookmarkStart w:id="55" w:name="_Toc419117455"/>
      <w:r w:rsidRPr="001809EC">
        <w:rPr>
          <w:color w:val="auto"/>
        </w:rPr>
        <w:t>2.5.3</w:t>
      </w:r>
      <w:r w:rsidR="00022DBC" w:rsidRPr="001809EC">
        <w:rPr>
          <w:color w:val="auto"/>
        </w:rPr>
        <w:tab/>
        <w:t xml:space="preserve">Subsection 18(2) </w:t>
      </w:r>
      <w:bookmarkEnd w:id="53"/>
      <w:bookmarkEnd w:id="54"/>
      <w:r w:rsidR="00022DBC" w:rsidRPr="001809EC">
        <w:rPr>
          <w:color w:val="auto"/>
        </w:rPr>
        <w:t>considerations</w:t>
      </w:r>
      <w:bookmarkEnd w:id="55"/>
    </w:p>
    <w:p w14:paraId="020E018B" w14:textId="77777777" w:rsidR="00022DBC" w:rsidRPr="001809EC" w:rsidRDefault="00022DBC" w:rsidP="00022DBC">
      <w:pPr>
        <w:rPr>
          <w:rFonts w:cs="Arial"/>
        </w:rPr>
      </w:pPr>
      <w:r w:rsidRPr="001809EC">
        <w:rPr>
          <w:rFonts w:cs="Arial"/>
        </w:rPr>
        <w:t>FSANZ has also had regard to:</w:t>
      </w:r>
    </w:p>
    <w:p w14:paraId="020E018C" w14:textId="77777777" w:rsidR="00022DBC" w:rsidRPr="001809EC" w:rsidRDefault="00022DBC" w:rsidP="00022DBC">
      <w:pPr>
        <w:rPr>
          <w:rFonts w:cs="Arial"/>
        </w:rPr>
      </w:pPr>
    </w:p>
    <w:p w14:paraId="020E018D" w14:textId="77777777" w:rsidR="00022DBC" w:rsidRPr="001809EC" w:rsidRDefault="00022DBC" w:rsidP="00022DBC">
      <w:pPr>
        <w:pStyle w:val="FSBullet1"/>
        <w:rPr>
          <w:b/>
        </w:rPr>
      </w:pPr>
      <w:r w:rsidRPr="001809EC">
        <w:rPr>
          <w:b/>
        </w:rPr>
        <w:t>the need for standards to be based on risk analysis using the best available scientific evidence</w:t>
      </w:r>
    </w:p>
    <w:p w14:paraId="020E018E" w14:textId="77777777" w:rsidR="008828D9" w:rsidRPr="001809EC" w:rsidRDefault="008828D9" w:rsidP="008828D9">
      <w:pPr>
        <w:rPr>
          <w:lang w:bidi="ar-SA"/>
        </w:rPr>
      </w:pPr>
    </w:p>
    <w:p w14:paraId="020E018F" w14:textId="7384F53E" w:rsidR="008828D9" w:rsidRPr="001809EC" w:rsidRDefault="00BE70AD" w:rsidP="008828D9">
      <w:r w:rsidRPr="001809EC">
        <w:t>As stated above, risk assessments had been conducted for</w:t>
      </w:r>
      <w:r w:rsidR="00DB290F" w:rsidRPr="001809EC">
        <w:t xml:space="preserve"> Proposal</w:t>
      </w:r>
      <w:r w:rsidRPr="001809EC">
        <w:t xml:space="preserve"> P1025; as well as for the relevant Applications and Proposals that </w:t>
      </w:r>
      <w:r w:rsidR="00261114" w:rsidRPr="001809EC">
        <w:t xml:space="preserve">either </w:t>
      </w:r>
      <w:r w:rsidRPr="001809EC">
        <w:t>ha</w:t>
      </w:r>
      <w:r w:rsidR="00261114" w:rsidRPr="001809EC">
        <w:t>ve</w:t>
      </w:r>
      <w:r w:rsidRPr="001809EC">
        <w:t xml:space="preserve"> been </w:t>
      </w:r>
      <w:r w:rsidR="00261114" w:rsidRPr="001809EC">
        <w:t>or</w:t>
      </w:r>
      <w:r w:rsidRPr="001809EC">
        <w:t xml:space="preserve"> are to be incorporated in the P1025 Code. Those assessments were based on risk analysis using the best available scientific evidence.</w:t>
      </w:r>
    </w:p>
    <w:p w14:paraId="020E0190" w14:textId="77777777" w:rsidR="008828D9" w:rsidRPr="001809EC" w:rsidRDefault="008828D9" w:rsidP="008828D9">
      <w:pPr>
        <w:rPr>
          <w:lang w:bidi="ar-SA"/>
        </w:rPr>
      </w:pPr>
    </w:p>
    <w:p w14:paraId="020E0191" w14:textId="77777777" w:rsidR="00022DBC" w:rsidRPr="001809EC" w:rsidRDefault="00022DBC" w:rsidP="00022DBC">
      <w:pPr>
        <w:pStyle w:val="FSBullet1"/>
        <w:rPr>
          <w:b/>
        </w:rPr>
      </w:pPr>
      <w:r w:rsidRPr="001809EC">
        <w:rPr>
          <w:b/>
        </w:rPr>
        <w:t>the promotion of consistency between domestic and international food standards</w:t>
      </w:r>
    </w:p>
    <w:p w14:paraId="020E0192" w14:textId="77777777" w:rsidR="008828D9" w:rsidRPr="001809EC" w:rsidRDefault="008828D9" w:rsidP="008828D9">
      <w:pPr>
        <w:rPr>
          <w:lang w:bidi="ar-SA"/>
        </w:rPr>
      </w:pPr>
    </w:p>
    <w:p w14:paraId="020E0193" w14:textId="4053AAA3" w:rsidR="001E3D26" w:rsidRPr="001809EC" w:rsidRDefault="00DB290F" w:rsidP="001E3D26">
      <w:r w:rsidRPr="001809EC">
        <w:t xml:space="preserve">Proposal </w:t>
      </w:r>
      <w:r w:rsidR="001E3D26" w:rsidRPr="001809EC">
        <w:t>P1036 does not raise any new issues regarding the promotion of consistency between domestic and international food standards.</w:t>
      </w:r>
    </w:p>
    <w:p w14:paraId="020E0194" w14:textId="77777777" w:rsidR="001E3D26" w:rsidRPr="001809EC" w:rsidRDefault="001E3D26" w:rsidP="008828D9"/>
    <w:p w14:paraId="020E0195" w14:textId="77777777" w:rsidR="000174EB" w:rsidRPr="001809EC" w:rsidRDefault="00B71B94" w:rsidP="008828D9">
      <w:r w:rsidRPr="001809EC">
        <w:t xml:space="preserve">By </w:t>
      </w:r>
      <w:r w:rsidR="001E3D26" w:rsidRPr="001809EC">
        <w:t xml:space="preserve">making the P1025 Code </w:t>
      </w:r>
      <w:r w:rsidRPr="001809EC">
        <w:t>consistent with the existing Code</w:t>
      </w:r>
      <w:r w:rsidR="00BA3041" w:rsidRPr="001809EC">
        <w:t>, which aims to promote consistency between domestic and international food standards;</w:t>
      </w:r>
      <w:r w:rsidRPr="001809EC">
        <w:t xml:space="preserve"> </w:t>
      </w:r>
      <w:r w:rsidR="001E3D26" w:rsidRPr="001809EC">
        <w:t>the amendments proposed in P1036 would promote consistency between domestic and international food standards</w:t>
      </w:r>
      <w:r w:rsidR="00F63A0A" w:rsidRPr="001809EC">
        <w:t xml:space="preserve"> from 1 March 2016</w:t>
      </w:r>
      <w:r w:rsidR="00645CB9" w:rsidRPr="001809EC">
        <w:t xml:space="preserve"> when the P1025 Code commences</w:t>
      </w:r>
      <w:r w:rsidR="001E3D26" w:rsidRPr="001809EC">
        <w:t>.</w:t>
      </w:r>
    </w:p>
    <w:p w14:paraId="020E0196" w14:textId="77777777" w:rsidR="00CD68B4" w:rsidRPr="001809EC" w:rsidRDefault="00CD68B4" w:rsidP="008828D9"/>
    <w:p w14:paraId="020E0197" w14:textId="77777777" w:rsidR="00CD68B4" w:rsidRPr="001809EC" w:rsidRDefault="00CD68B4" w:rsidP="008828D9">
      <w:r w:rsidRPr="001809EC">
        <w:t>Failure to be consistent with the existing Code would not promote consistency between domestic and international food standards.</w:t>
      </w:r>
    </w:p>
    <w:p w14:paraId="020E0198" w14:textId="77777777" w:rsidR="000174EB" w:rsidRPr="001809EC" w:rsidRDefault="000174EB" w:rsidP="008828D9">
      <w:pPr>
        <w:rPr>
          <w:lang w:bidi="ar-SA"/>
        </w:rPr>
      </w:pPr>
    </w:p>
    <w:p w14:paraId="020E0199" w14:textId="77777777" w:rsidR="00022DBC" w:rsidRPr="001809EC" w:rsidRDefault="00022DBC" w:rsidP="00022DBC">
      <w:pPr>
        <w:pStyle w:val="FSBullet1"/>
        <w:rPr>
          <w:b/>
        </w:rPr>
      </w:pPr>
      <w:r w:rsidRPr="001809EC">
        <w:rPr>
          <w:b/>
        </w:rPr>
        <w:t>the desirability of an efficient and internationally competitive food industry</w:t>
      </w:r>
    </w:p>
    <w:p w14:paraId="020E019A" w14:textId="77777777" w:rsidR="008828D9" w:rsidRPr="001809EC" w:rsidRDefault="008828D9" w:rsidP="008828D9">
      <w:pPr>
        <w:rPr>
          <w:lang w:bidi="ar-SA"/>
        </w:rPr>
      </w:pPr>
    </w:p>
    <w:p w14:paraId="020E019B" w14:textId="12FF8F33" w:rsidR="008828D9" w:rsidRPr="001809EC" w:rsidRDefault="008B73F3" w:rsidP="008828D9">
      <w:r w:rsidRPr="001809EC">
        <w:t>B</w:t>
      </w:r>
      <w:r w:rsidR="00D12DE9" w:rsidRPr="001809EC">
        <w:t xml:space="preserve">y promoting regulatory certainty and </w:t>
      </w:r>
      <w:r w:rsidRPr="001809EC">
        <w:t xml:space="preserve">greater </w:t>
      </w:r>
      <w:r w:rsidR="00D12DE9" w:rsidRPr="001809EC">
        <w:t xml:space="preserve">consistency between domestic and international food standards, </w:t>
      </w:r>
      <w:r w:rsidR="00DB290F" w:rsidRPr="001809EC">
        <w:t xml:space="preserve">Proposal </w:t>
      </w:r>
      <w:r w:rsidR="00D12DE9" w:rsidRPr="001809EC">
        <w:t xml:space="preserve">P1036 would </w:t>
      </w:r>
      <w:r w:rsidR="003567CA" w:rsidRPr="001809EC">
        <w:t>contribute towards</w:t>
      </w:r>
      <w:r w:rsidR="00D12DE9" w:rsidRPr="001809EC">
        <w:t xml:space="preserve"> supporting </w:t>
      </w:r>
      <w:r w:rsidRPr="001809EC">
        <w:t>an efficient and internationally competitive</w:t>
      </w:r>
      <w:r w:rsidR="00D12DE9" w:rsidRPr="001809EC">
        <w:t xml:space="preserve"> food industry.</w:t>
      </w:r>
    </w:p>
    <w:p w14:paraId="020E019C" w14:textId="77777777" w:rsidR="008828D9" w:rsidRPr="001809EC" w:rsidRDefault="008828D9" w:rsidP="008828D9">
      <w:pPr>
        <w:rPr>
          <w:lang w:bidi="ar-SA"/>
        </w:rPr>
      </w:pPr>
    </w:p>
    <w:p w14:paraId="020E019D" w14:textId="77777777" w:rsidR="00022DBC" w:rsidRPr="001809EC" w:rsidRDefault="00022DBC" w:rsidP="00022DBC">
      <w:pPr>
        <w:pStyle w:val="FSBullet1"/>
        <w:rPr>
          <w:b/>
        </w:rPr>
      </w:pPr>
      <w:r w:rsidRPr="001809EC">
        <w:rPr>
          <w:b/>
        </w:rPr>
        <w:t>the promotion of fair trading in food</w:t>
      </w:r>
    </w:p>
    <w:p w14:paraId="020E019E" w14:textId="77777777" w:rsidR="008828D9" w:rsidRPr="001809EC" w:rsidRDefault="008828D9" w:rsidP="008828D9">
      <w:pPr>
        <w:rPr>
          <w:lang w:bidi="ar-SA"/>
        </w:rPr>
      </w:pPr>
    </w:p>
    <w:p w14:paraId="020E019F" w14:textId="40DD5691" w:rsidR="00BA3028" w:rsidRPr="001809EC" w:rsidRDefault="0024405B" w:rsidP="008828D9">
      <w:r w:rsidRPr="001809EC">
        <w:t xml:space="preserve">Proposal </w:t>
      </w:r>
      <w:r w:rsidR="00103A38" w:rsidRPr="001809EC">
        <w:t xml:space="preserve">P1036 does not raise any particular concerns regarding the promotion of fair trading in food. </w:t>
      </w:r>
    </w:p>
    <w:p w14:paraId="020E01A0" w14:textId="77777777" w:rsidR="00BA3028" w:rsidRPr="001809EC" w:rsidRDefault="00BA3028" w:rsidP="008828D9"/>
    <w:p w14:paraId="020E01A1" w14:textId="7382B45A" w:rsidR="00496822" w:rsidRPr="001809EC" w:rsidRDefault="00103A38" w:rsidP="008828D9">
      <w:r w:rsidRPr="001809EC">
        <w:t xml:space="preserve">Again, by promoting regulatory certainty and consistency between domestic and international food standards, </w:t>
      </w:r>
      <w:r w:rsidR="0024405B" w:rsidRPr="001809EC">
        <w:t xml:space="preserve">Proposal </w:t>
      </w:r>
      <w:r w:rsidRPr="001809EC">
        <w:t>P1036 would assist in promoting fair trading in food.</w:t>
      </w:r>
      <w:r w:rsidR="00496822" w:rsidRPr="001809EC">
        <w:br w:type="page"/>
      </w:r>
    </w:p>
    <w:p w14:paraId="020E01A3" w14:textId="77777777" w:rsidR="00022DBC" w:rsidRPr="001809EC" w:rsidRDefault="00022DBC" w:rsidP="00022DBC">
      <w:pPr>
        <w:pStyle w:val="FSBullet1"/>
      </w:pPr>
      <w:r w:rsidRPr="001809EC">
        <w:rPr>
          <w:b/>
        </w:rPr>
        <w:lastRenderedPageBreak/>
        <w:t>any written policy guidelines formulated by the Ministerial Council</w:t>
      </w:r>
      <w:r w:rsidRPr="001809EC">
        <w:rPr>
          <w:rStyle w:val="FootnoteReference"/>
        </w:rPr>
        <w:footnoteReference w:id="1"/>
      </w:r>
    </w:p>
    <w:p w14:paraId="020E01A4" w14:textId="77777777" w:rsidR="00022DBC" w:rsidRPr="001809EC" w:rsidRDefault="00022DBC" w:rsidP="00022DBC">
      <w:pPr>
        <w:rPr>
          <w:lang w:bidi="ar-SA"/>
        </w:rPr>
      </w:pPr>
    </w:p>
    <w:p w14:paraId="020E01A5" w14:textId="730F87A5" w:rsidR="00022DBC" w:rsidRPr="001809EC" w:rsidRDefault="00477E57" w:rsidP="00022DBC">
      <w:r w:rsidRPr="001809EC">
        <w:t>No relevant guidelines</w:t>
      </w:r>
      <w:r w:rsidR="0024405B" w:rsidRPr="001809EC">
        <w:t xml:space="preserve"> issued</w:t>
      </w:r>
      <w:r w:rsidRPr="001809EC">
        <w:t xml:space="preserve"> by the Ministerial Council specifically apply to P</w:t>
      </w:r>
      <w:r w:rsidR="0024405B" w:rsidRPr="001809EC">
        <w:t xml:space="preserve">roposal </w:t>
      </w:r>
      <w:r w:rsidRPr="001809EC">
        <w:t>1036.</w:t>
      </w:r>
    </w:p>
    <w:p w14:paraId="020E01A6" w14:textId="77777777" w:rsidR="00E520FE" w:rsidRPr="001809EC" w:rsidRDefault="00E520FE" w:rsidP="00DD3C5E"/>
    <w:p w14:paraId="020E01A7" w14:textId="77777777" w:rsidR="005F7342" w:rsidRPr="001809EC" w:rsidRDefault="00867B23" w:rsidP="00E203C2">
      <w:pPr>
        <w:pStyle w:val="Heading1"/>
      </w:pPr>
      <w:bookmarkStart w:id="56" w:name="_Toc286391014"/>
      <w:bookmarkStart w:id="57" w:name="_Toc175381455"/>
      <w:bookmarkStart w:id="58" w:name="_Toc300933445"/>
      <w:bookmarkStart w:id="59" w:name="_Toc419117456"/>
      <w:bookmarkEnd w:id="23"/>
      <w:bookmarkEnd w:id="24"/>
      <w:bookmarkEnd w:id="25"/>
      <w:bookmarkEnd w:id="26"/>
      <w:bookmarkEnd w:id="27"/>
      <w:bookmarkEnd w:id="28"/>
      <w:bookmarkEnd w:id="34"/>
      <w:r w:rsidRPr="001809EC">
        <w:t>3</w:t>
      </w:r>
      <w:r w:rsidR="00F604DE" w:rsidRPr="001809EC">
        <w:tab/>
      </w:r>
      <w:bookmarkEnd w:id="56"/>
      <w:bookmarkEnd w:id="57"/>
      <w:bookmarkEnd w:id="58"/>
      <w:r w:rsidR="00D14405" w:rsidRPr="001809EC">
        <w:t>Draft variation</w:t>
      </w:r>
      <w:bookmarkEnd w:id="59"/>
    </w:p>
    <w:p w14:paraId="020E01A8" w14:textId="77777777" w:rsidR="00E75054" w:rsidRPr="001809EC" w:rsidRDefault="00A12B44" w:rsidP="00496822">
      <w:pPr>
        <w:ind w:right="-286"/>
      </w:pPr>
      <w:r w:rsidRPr="001809EC">
        <w:t xml:space="preserve">The draft </w:t>
      </w:r>
      <w:r w:rsidR="000D295F" w:rsidRPr="001809EC">
        <w:t>variation</w:t>
      </w:r>
      <w:r w:rsidRPr="001809EC">
        <w:t xml:space="preserve"> </w:t>
      </w:r>
      <w:r w:rsidR="004A5A81" w:rsidRPr="001809EC">
        <w:t xml:space="preserve">is </w:t>
      </w:r>
      <w:r w:rsidRPr="001809EC">
        <w:t xml:space="preserve">at </w:t>
      </w:r>
      <w:r w:rsidR="00D26814" w:rsidRPr="001809EC">
        <w:t xml:space="preserve">Attachment A. </w:t>
      </w:r>
      <w:r w:rsidR="006066BC" w:rsidRPr="001809EC">
        <w:t xml:space="preserve">The variation is intended to take effect on </w:t>
      </w:r>
      <w:r w:rsidR="004A5A81" w:rsidRPr="001809EC">
        <w:t>1 March 2016</w:t>
      </w:r>
      <w:r w:rsidR="006066BC" w:rsidRPr="001809EC">
        <w:t>.</w:t>
      </w:r>
    </w:p>
    <w:p w14:paraId="020E01A9" w14:textId="77777777" w:rsidR="00E75054" w:rsidRPr="001809EC" w:rsidRDefault="00E75054" w:rsidP="00A12B44"/>
    <w:p w14:paraId="020E01AA" w14:textId="7C21F93A" w:rsidR="00A12B44" w:rsidRPr="001809EC" w:rsidRDefault="00D26814" w:rsidP="00A12B44">
      <w:pPr>
        <w:rPr>
          <w:u w:val="single"/>
        </w:rPr>
      </w:pPr>
      <w:r w:rsidRPr="001809EC">
        <w:t xml:space="preserve">A draft explanatory statement is at Attachment B. An explanatory statement is required to accompany an instrument if it is lodged on the Federal Register of Legislative Instruments. </w:t>
      </w:r>
    </w:p>
    <w:p w14:paraId="020E01AB" w14:textId="77777777" w:rsidR="00D26814" w:rsidRPr="001809EC" w:rsidRDefault="00D26814" w:rsidP="002432EE">
      <w:pPr>
        <w:rPr>
          <w:rFonts w:cs="Arial"/>
        </w:rPr>
      </w:pPr>
      <w:bookmarkStart w:id="60" w:name="_Toc11735643"/>
      <w:bookmarkStart w:id="61" w:name="_Toc29883130"/>
      <w:bookmarkStart w:id="62" w:name="_Toc41906817"/>
      <w:bookmarkStart w:id="63" w:name="_Toc41907564"/>
      <w:bookmarkStart w:id="64" w:name="_Toc43112360"/>
    </w:p>
    <w:p w14:paraId="020E01AC" w14:textId="77777777" w:rsidR="003C4969" w:rsidRPr="001809EC" w:rsidRDefault="00867B23" w:rsidP="009D5E25">
      <w:pPr>
        <w:pStyle w:val="Heading1"/>
        <w:rPr>
          <w:b w:val="0"/>
          <w:sz w:val="28"/>
        </w:rPr>
      </w:pPr>
      <w:bookmarkStart w:id="65" w:name="_Toc300933452"/>
      <w:bookmarkStart w:id="66" w:name="_Toc419117457"/>
      <w:r w:rsidRPr="001809EC">
        <w:t>4</w:t>
      </w:r>
      <w:r w:rsidR="00924C80" w:rsidRPr="001809EC">
        <w:tab/>
      </w:r>
      <w:bookmarkEnd w:id="60"/>
      <w:bookmarkEnd w:id="61"/>
      <w:bookmarkEnd w:id="62"/>
      <w:bookmarkEnd w:id="63"/>
      <w:bookmarkEnd w:id="64"/>
      <w:bookmarkEnd w:id="65"/>
      <w:r w:rsidR="00924C80" w:rsidRPr="001809EC">
        <w:rPr>
          <w:szCs w:val="36"/>
        </w:rPr>
        <w:t>Attachments</w:t>
      </w:r>
      <w:bookmarkEnd w:id="66"/>
    </w:p>
    <w:p w14:paraId="020E01AE" w14:textId="2FB09302" w:rsidR="00924C80" w:rsidRPr="001809EC" w:rsidRDefault="00A4175D" w:rsidP="00D14405">
      <w:pPr>
        <w:pStyle w:val="CommentText"/>
        <w:ind w:left="567" w:hanging="567"/>
      </w:pPr>
      <w:r w:rsidRPr="001809EC">
        <w:rPr>
          <w:sz w:val="22"/>
          <w:szCs w:val="22"/>
        </w:rPr>
        <w:t>A.</w:t>
      </w:r>
      <w:r w:rsidRPr="001809EC">
        <w:rPr>
          <w:sz w:val="22"/>
          <w:szCs w:val="22"/>
        </w:rPr>
        <w:tab/>
      </w:r>
      <w:r w:rsidR="00410C76" w:rsidRPr="001809EC">
        <w:rPr>
          <w:sz w:val="22"/>
          <w:szCs w:val="22"/>
        </w:rPr>
        <w:t xml:space="preserve">Draft </w:t>
      </w:r>
      <w:r w:rsidR="0007466A" w:rsidRPr="001809EC">
        <w:rPr>
          <w:sz w:val="22"/>
          <w:szCs w:val="22"/>
        </w:rPr>
        <w:t>variation to the</w:t>
      </w:r>
      <w:r w:rsidR="009D5E25" w:rsidRPr="001809EC">
        <w:rPr>
          <w:sz w:val="22"/>
          <w:szCs w:val="22"/>
        </w:rPr>
        <w:t xml:space="preserve"> </w:t>
      </w:r>
      <w:r w:rsidR="0007466A" w:rsidRPr="001809EC">
        <w:rPr>
          <w:i/>
          <w:sz w:val="22"/>
          <w:szCs w:val="22"/>
        </w:rPr>
        <w:t>Australia New Zealand Food Standards Code</w:t>
      </w:r>
      <w:r w:rsidR="00364841" w:rsidRPr="001809EC">
        <w:rPr>
          <w:sz w:val="22"/>
          <w:szCs w:val="22"/>
        </w:rPr>
        <w:t xml:space="preserve"> </w:t>
      </w:r>
      <w:r w:rsidR="009D5E25" w:rsidRPr="001809EC">
        <w:rPr>
          <w:sz w:val="22"/>
          <w:szCs w:val="22"/>
        </w:rPr>
        <w:t>(</w:t>
      </w:r>
      <w:r w:rsidR="002D7C17" w:rsidRPr="001809EC">
        <w:rPr>
          <w:sz w:val="22"/>
          <w:szCs w:val="22"/>
        </w:rPr>
        <w:t xml:space="preserve">to commence on </w:t>
      </w:r>
      <w:r w:rsidR="001262AF" w:rsidRPr="001809EC">
        <w:rPr>
          <w:sz w:val="22"/>
          <w:szCs w:val="22"/>
        </w:rPr>
        <w:t xml:space="preserve">    </w:t>
      </w:r>
      <w:r w:rsidR="002D7C17" w:rsidRPr="001809EC">
        <w:rPr>
          <w:sz w:val="22"/>
          <w:szCs w:val="22"/>
        </w:rPr>
        <w:t>1 March 2016</w:t>
      </w:r>
      <w:r w:rsidR="009D5E25" w:rsidRPr="001809EC">
        <w:rPr>
          <w:sz w:val="22"/>
          <w:szCs w:val="22"/>
        </w:rPr>
        <w:t>)</w:t>
      </w:r>
    </w:p>
    <w:p w14:paraId="020E01AF" w14:textId="1A61E6DC" w:rsidR="001542D8" w:rsidRPr="001809EC" w:rsidRDefault="00A4175D" w:rsidP="00A4175D">
      <w:pPr>
        <w:rPr>
          <w:szCs w:val="22"/>
        </w:rPr>
      </w:pPr>
      <w:r w:rsidRPr="001809EC">
        <w:rPr>
          <w:szCs w:val="22"/>
        </w:rPr>
        <w:t>B.</w:t>
      </w:r>
      <w:r w:rsidRPr="001809EC">
        <w:rPr>
          <w:szCs w:val="22"/>
        </w:rPr>
        <w:tab/>
      </w:r>
      <w:r w:rsidR="001542D8" w:rsidRPr="001809EC">
        <w:rPr>
          <w:szCs w:val="22"/>
        </w:rPr>
        <w:t>Explanatory Statement</w:t>
      </w:r>
    </w:p>
    <w:p w14:paraId="020E01B0" w14:textId="77777777" w:rsidR="00D60568" w:rsidRPr="001809EC" w:rsidRDefault="00D60568" w:rsidP="002432EE"/>
    <w:p w14:paraId="020E01B1" w14:textId="693F2D31" w:rsidR="003C4969" w:rsidRPr="001809EC" w:rsidRDefault="003C4969" w:rsidP="00A54934">
      <w:pPr>
        <w:pStyle w:val="Heading2"/>
        <w:ind w:left="0" w:firstLine="0"/>
      </w:pPr>
      <w:r w:rsidRPr="001809EC">
        <w:br w:type="page"/>
      </w:r>
      <w:bookmarkStart w:id="67" w:name="_Toc29883131"/>
      <w:bookmarkStart w:id="68" w:name="_Toc41906818"/>
      <w:bookmarkStart w:id="69" w:name="_Toc41907565"/>
      <w:bookmarkStart w:id="70" w:name="_Toc120358596"/>
      <w:bookmarkStart w:id="71" w:name="_Toc175381458"/>
      <w:bookmarkStart w:id="72" w:name="_Toc11735644"/>
      <w:bookmarkStart w:id="73" w:name="_Toc286391017"/>
      <w:bookmarkStart w:id="74" w:name="_Toc300933453"/>
      <w:bookmarkStart w:id="75" w:name="_Toc419117458"/>
      <w:r w:rsidRPr="001809EC">
        <w:lastRenderedPageBreak/>
        <w:t xml:space="preserve">Attachment </w:t>
      </w:r>
      <w:bookmarkEnd w:id="67"/>
      <w:bookmarkEnd w:id="68"/>
      <w:bookmarkEnd w:id="69"/>
      <w:bookmarkEnd w:id="70"/>
      <w:bookmarkEnd w:id="71"/>
      <w:r w:rsidR="00456B54" w:rsidRPr="001809EC">
        <w:t>A</w:t>
      </w:r>
      <w:bookmarkStart w:id="76" w:name="_Toc120358597"/>
      <w:bookmarkStart w:id="77" w:name="_Toc175381459"/>
      <w:bookmarkEnd w:id="72"/>
      <w:r w:rsidR="007C174F" w:rsidRPr="001809EC">
        <w:t xml:space="preserve"> –</w:t>
      </w:r>
      <w:bookmarkEnd w:id="73"/>
      <w:bookmarkEnd w:id="74"/>
      <w:bookmarkEnd w:id="76"/>
      <w:bookmarkEnd w:id="77"/>
      <w:r w:rsidR="00B571BB" w:rsidRPr="001809EC">
        <w:t xml:space="preserve"> Draft variation to the </w:t>
      </w:r>
      <w:r w:rsidR="00B571BB" w:rsidRPr="001809EC">
        <w:rPr>
          <w:i/>
        </w:rPr>
        <w:t xml:space="preserve">Australia New Zealand Food Standards Code </w:t>
      </w:r>
      <w:r w:rsidR="002D7C17" w:rsidRPr="001809EC">
        <w:t>(to commence on 1 March 2016)</w:t>
      </w:r>
      <w:bookmarkEnd w:id="75"/>
    </w:p>
    <w:p w14:paraId="5B81B105" w14:textId="77777777" w:rsidR="00106832" w:rsidRPr="001809EC" w:rsidRDefault="00106832" w:rsidP="00106832">
      <w:pPr>
        <w:tabs>
          <w:tab w:val="left" w:pos="851"/>
        </w:tabs>
        <w:rPr>
          <w:noProof/>
          <w:sz w:val="20"/>
          <w:szCs w:val="20"/>
          <w:lang w:eastAsia="en-AU" w:bidi="ar-SA"/>
        </w:rPr>
      </w:pPr>
      <w:r w:rsidRPr="001809EC">
        <w:rPr>
          <w:noProof/>
          <w:sz w:val="20"/>
          <w:szCs w:val="20"/>
          <w:lang w:eastAsia="en-GB" w:bidi="ar-SA"/>
        </w:rPr>
        <w:drawing>
          <wp:inline distT="0" distB="0" distL="0" distR="0" wp14:anchorId="3AD03BD0" wp14:editId="61937899">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970E0F7" w14:textId="77777777" w:rsidR="00106832" w:rsidRPr="001809EC" w:rsidRDefault="00106832" w:rsidP="00106832">
      <w:pPr>
        <w:pBdr>
          <w:bottom w:val="single" w:sz="4" w:space="1" w:color="auto"/>
        </w:pBdr>
        <w:tabs>
          <w:tab w:val="left" w:pos="851"/>
        </w:tabs>
        <w:jc w:val="center"/>
        <w:rPr>
          <w:sz w:val="20"/>
          <w:szCs w:val="20"/>
          <w:lang w:bidi="ar-SA"/>
        </w:rPr>
      </w:pPr>
    </w:p>
    <w:p w14:paraId="1A731689" w14:textId="326A7388" w:rsidR="00106832" w:rsidRPr="001809EC" w:rsidRDefault="00106832" w:rsidP="00106832">
      <w:pPr>
        <w:pBdr>
          <w:bottom w:val="single" w:sz="4" w:space="1" w:color="auto"/>
        </w:pBdr>
        <w:tabs>
          <w:tab w:val="left" w:pos="851"/>
        </w:tabs>
        <w:rPr>
          <w:b/>
          <w:sz w:val="20"/>
          <w:szCs w:val="20"/>
          <w:lang w:bidi="ar-SA"/>
        </w:rPr>
      </w:pPr>
      <w:r w:rsidRPr="001809EC">
        <w:rPr>
          <w:b/>
          <w:sz w:val="20"/>
          <w:szCs w:val="20"/>
          <w:lang w:bidi="ar-SA"/>
        </w:rPr>
        <w:t>Food Standards (</w:t>
      </w:r>
      <w:r w:rsidR="002B1A22" w:rsidRPr="001809EC">
        <w:rPr>
          <w:b/>
          <w:sz w:val="20"/>
          <w:szCs w:val="20"/>
          <w:lang w:bidi="ar-SA"/>
        </w:rPr>
        <w:t>Proposal P1036 – Code Revision – Consequentials &amp; Corrective Amendments) Variation</w:t>
      </w:r>
    </w:p>
    <w:p w14:paraId="4C343F17" w14:textId="77777777" w:rsidR="00106832" w:rsidRPr="001809EC" w:rsidRDefault="00106832" w:rsidP="00106832">
      <w:pPr>
        <w:pBdr>
          <w:bottom w:val="single" w:sz="4" w:space="1" w:color="auto"/>
        </w:pBdr>
        <w:tabs>
          <w:tab w:val="left" w:pos="851"/>
        </w:tabs>
        <w:rPr>
          <w:b/>
          <w:sz w:val="20"/>
          <w:szCs w:val="20"/>
          <w:lang w:bidi="ar-SA"/>
        </w:rPr>
      </w:pPr>
    </w:p>
    <w:p w14:paraId="0B652D7A" w14:textId="77777777" w:rsidR="00106832" w:rsidRPr="001809EC" w:rsidRDefault="00106832" w:rsidP="00106832">
      <w:pPr>
        <w:tabs>
          <w:tab w:val="left" w:pos="851"/>
        </w:tabs>
        <w:rPr>
          <w:sz w:val="20"/>
          <w:szCs w:val="20"/>
          <w:lang w:bidi="ar-SA"/>
        </w:rPr>
      </w:pPr>
    </w:p>
    <w:p w14:paraId="438E45CF" w14:textId="77777777" w:rsidR="00106832" w:rsidRPr="001809EC" w:rsidRDefault="00106832" w:rsidP="00106832">
      <w:pPr>
        <w:tabs>
          <w:tab w:val="left" w:pos="851"/>
        </w:tabs>
        <w:rPr>
          <w:sz w:val="20"/>
          <w:szCs w:val="20"/>
          <w:lang w:bidi="ar-SA"/>
        </w:rPr>
      </w:pPr>
      <w:r w:rsidRPr="001809EC">
        <w:rPr>
          <w:sz w:val="20"/>
          <w:szCs w:val="20"/>
          <w:lang w:bidi="ar-SA"/>
        </w:rPr>
        <w:t xml:space="preserve">The Board of Food Standards Australia New Zealand gives notice of the making of this variation under section 92 of the </w:t>
      </w:r>
      <w:r w:rsidRPr="001809EC">
        <w:rPr>
          <w:i/>
          <w:sz w:val="20"/>
          <w:szCs w:val="20"/>
          <w:lang w:bidi="ar-SA"/>
        </w:rPr>
        <w:t>Food Standards Australia New Zealand Act 1991</w:t>
      </w:r>
      <w:r w:rsidRPr="001809EC">
        <w:rPr>
          <w:sz w:val="20"/>
          <w:szCs w:val="20"/>
          <w:lang w:bidi="ar-SA"/>
        </w:rPr>
        <w:t>.  The Standard commences on the date specified in clause 3 of this variation.</w:t>
      </w:r>
    </w:p>
    <w:p w14:paraId="441901A5" w14:textId="77777777" w:rsidR="00106832" w:rsidRPr="001809EC" w:rsidRDefault="00106832" w:rsidP="00106832">
      <w:pPr>
        <w:tabs>
          <w:tab w:val="left" w:pos="851"/>
        </w:tabs>
        <w:rPr>
          <w:sz w:val="20"/>
          <w:szCs w:val="20"/>
          <w:lang w:bidi="ar-SA"/>
        </w:rPr>
      </w:pPr>
    </w:p>
    <w:p w14:paraId="0E6102EB" w14:textId="77777777" w:rsidR="00106832" w:rsidRPr="001809EC" w:rsidRDefault="00106832" w:rsidP="00106832">
      <w:pPr>
        <w:tabs>
          <w:tab w:val="left" w:pos="851"/>
        </w:tabs>
        <w:rPr>
          <w:sz w:val="20"/>
          <w:szCs w:val="20"/>
          <w:lang w:bidi="ar-SA"/>
        </w:rPr>
      </w:pPr>
      <w:r w:rsidRPr="001809EC">
        <w:rPr>
          <w:sz w:val="20"/>
          <w:szCs w:val="20"/>
          <w:lang w:bidi="ar-SA"/>
        </w:rPr>
        <w:t>Dated [To be completed by Standards Management Officer]</w:t>
      </w:r>
    </w:p>
    <w:p w14:paraId="3AB99B08" w14:textId="77777777" w:rsidR="00106832" w:rsidRPr="001809EC" w:rsidRDefault="00106832" w:rsidP="00106832">
      <w:pPr>
        <w:tabs>
          <w:tab w:val="left" w:pos="851"/>
        </w:tabs>
        <w:rPr>
          <w:sz w:val="20"/>
          <w:szCs w:val="20"/>
          <w:lang w:bidi="ar-SA"/>
        </w:rPr>
      </w:pPr>
    </w:p>
    <w:p w14:paraId="7D7D5B71" w14:textId="77777777" w:rsidR="00106832" w:rsidRPr="001809EC" w:rsidRDefault="00106832" w:rsidP="00106832">
      <w:pPr>
        <w:tabs>
          <w:tab w:val="left" w:pos="851"/>
        </w:tabs>
        <w:rPr>
          <w:sz w:val="20"/>
          <w:szCs w:val="20"/>
          <w:lang w:bidi="ar-SA"/>
        </w:rPr>
      </w:pPr>
    </w:p>
    <w:p w14:paraId="4D2A0093" w14:textId="77777777" w:rsidR="00106832" w:rsidRPr="001809EC" w:rsidRDefault="00106832" w:rsidP="00106832">
      <w:pPr>
        <w:tabs>
          <w:tab w:val="left" w:pos="851"/>
        </w:tabs>
        <w:rPr>
          <w:sz w:val="20"/>
          <w:szCs w:val="20"/>
          <w:lang w:bidi="ar-SA"/>
        </w:rPr>
      </w:pPr>
    </w:p>
    <w:p w14:paraId="5F64F146" w14:textId="77777777" w:rsidR="00106832" w:rsidRPr="001809EC" w:rsidRDefault="00106832" w:rsidP="00106832">
      <w:pPr>
        <w:tabs>
          <w:tab w:val="left" w:pos="851"/>
        </w:tabs>
        <w:rPr>
          <w:sz w:val="20"/>
          <w:szCs w:val="20"/>
          <w:lang w:bidi="ar-SA"/>
        </w:rPr>
      </w:pPr>
    </w:p>
    <w:p w14:paraId="3E88FD85" w14:textId="77777777" w:rsidR="00106832" w:rsidRPr="001809EC" w:rsidRDefault="00106832" w:rsidP="00106832">
      <w:pPr>
        <w:tabs>
          <w:tab w:val="left" w:pos="851"/>
        </w:tabs>
        <w:rPr>
          <w:sz w:val="20"/>
          <w:szCs w:val="20"/>
          <w:lang w:bidi="ar-SA"/>
        </w:rPr>
      </w:pPr>
    </w:p>
    <w:p w14:paraId="2872B128" w14:textId="77777777" w:rsidR="00106832" w:rsidRPr="001809EC" w:rsidRDefault="00106832" w:rsidP="00106832">
      <w:pPr>
        <w:tabs>
          <w:tab w:val="left" w:pos="851"/>
        </w:tabs>
        <w:rPr>
          <w:sz w:val="20"/>
          <w:szCs w:val="20"/>
          <w:lang w:bidi="ar-SA"/>
        </w:rPr>
      </w:pPr>
      <w:r w:rsidRPr="001809EC">
        <w:rPr>
          <w:sz w:val="20"/>
          <w:szCs w:val="20"/>
          <w:lang w:bidi="ar-SA"/>
        </w:rPr>
        <w:t>Standards Management Officer</w:t>
      </w:r>
    </w:p>
    <w:p w14:paraId="53031D34" w14:textId="77777777" w:rsidR="00106832" w:rsidRPr="001809EC" w:rsidRDefault="00106832" w:rsidP="00106832">
      <w:pPr>
        <w:tabs>
          <w:tab w:val="left" w:pos="851"/>
        </w:tabs>
        <w:rPr>
          <w:sz w:val="20"/>
          <w:szCs w:val="20"/>
          <w:lang w:bidi="ar-SA"/>
        </w:rPr>
      </w:pPr>
      <w:r w:rsidRPr="001809EC">
        <w:rPr>
          <w:sz w:val="20"/>
          <w:szCs w:val="20"/>
          <w:lang w:bidi="ar-SA"/>
        </w:rPr>
        <w:t>Delegate of the Board of Food Standards Australia New Zealand</w:t>
      </w:r>
    </w:p>
    <w:p w14:paraId="39842D48" w14:textId="77777777" w:rsidR="00106832" w:rsidRPr="001809EC" w:rsidRDefault="00106832" w:rsidP="00106832">
      <w:pPr>
        <w:tabs>
          <w:tab w:val="left" w:pos="851"/>
        </w:tabs>
        <w:rPr>
          <w:sz w:val="20"/>
          <w:szCs w:val="20"/>
          <w:lang w:bidi="ar-SA"/>
        </w:rPr>
      </w:pPr>
    </w:p>
    <w:p w14:paraId="1EC9F162" w14:textId="77777777" w:rsidR="00106832" w:rsidRPr="001809EC" w:rsidRDefault="00106832" w:rsidP="00106832">
      <w:pPr>
        <w:tabs>
          <w:tab w:val="left" w:pos="851"/>
        </w:tabs>
        <w:rPr>
          <w:sz w:val="20"/>
          <w:szCs w:val="20"/>
          <w:lang w:bidi="ar-SA"/>
        </w:rPr>
      </w:pPr>
    </w:p>
    <w:p w14:paraId="443E085B" w14:textId="77777777" w:rsidR="00106832" w:rsidRPr="001809EC" w:rsidRDefault="00106832" w:rsidP="00106832">
      <w:pPr>
        <w:tabs>
          <w:tab w:val="left" w:pos="851"/>
        </w:tabs>
        <w:rPr>
          <w:sz w:val="20"/>
          <w:szCs w:val="20"/>
          <w:lang w:bidi="ar-SA"/>
        </w:rPr>
      </w:pPr>
    </w:p>
    <w:p w14:paraId="1AD3570A" w14:textId="77777777" w:rsidR="00106832" w:rsidRPr="001809EC" w:rsidRDefault="00106832" w:rsidP="00106832">
      <w:pPr>
        <w:tabs>
          <w:tab w:val="left" w:pos="851"/>
        </w:tabs>
        <w:rPr>
          <w:sz w:val="20"/>
          <w:szCs w:val="20"/>
          <w:lang w:bidi="ar-SA"/>
        </w:rPr>
      </w:pPr>
    </w:p>
    <w:p w14:paraId="38BED527" w14:textId="77777777" w:rsidR="00106832" w:rsidRPr="001809EC" w:rsidRDefault="00106832" w:rsidP="00106832">
      <w:pPr>
        <w:tabs>
          <w:tab w:val="left" w:pos="851"/>
        </w:tabs>
        <w:rPr>
          <w:sz w:val="20"/>
          <w:szCs w:val="20"/>
          <w:lang w:bidi="ar-SA"/>
        </w:rPr>
      </w:pPr>
    </w:p>
    <w:p w14:paraId="0C040DB1" w14:textId="77777777" w:rsidR="00106832" w:rsidRPr="001809EC" w:rsidRDefault="00106832" w:rsidP="00106832">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1809EC">
        <w:rPr>
          <w:b/>
          <w:sz w:val="20"/>
          <w:szCs w:val="20"/>
          <w:lang w:bidi="ar-SA"/>
        </w:rPr>
        <w:t xml:space="preserve">Note:  </w:t>
      </w:r>
    </w:p>
    <w:p w14:paraId="128DEE95" w14:textId="77777777" w:rsidR="00106832" w:rsidRPr="001809EC" w:rsidRDefault="00106832" w:rsidP="00106832">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6A069534" w14:textId="77777777" w:rsidR="00106832" w:rsidRPr="001809EC" w:rsidRDefault="00106832" w:rsidP="00106832">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1809EC">
        <w:rPr>
          <w:sz w:val="20"/>
          <w:szCs w:val="20"/>
          <w:lang w:bidi="ar-SA"/>
        </w:rPr>
        <w:t xml:space="preserve">This variation will be published in the Commonwealth of Australia Gazette No. FSC </w:t>
      </w:r>
      <w:r w:rsidRPr="001809EC">
        <w:rPr>
          <w:color w:val="FF0000"/>
          <w:sz w:val="20"/>
          <w:szCs w:val="20"/>
          <w:lang w:bidi="ar-SA"/>
        </w:rPr>
        <w:t>XX on XX Month 20XX</w:t>
      </w:r>
      <w:r w:rsidRPr="001809EC">
        <w:rPr>
          <w:sz w:val="20"/>
          <w:szCs w:val="20"/>
          <w:lang w:bidi="ar-SA"/>
        </w:rPr>
        <w:t xml:space="preserve">. This means that this date is the gazettal date for the purposes of clause 3 of the variation. </w:t>
      </w:r>
    </w:p>
    <w:p w14:paraId="1996EC3F" w14:textId="77777777" w:rsidR="00106832" w:rsidRPr="001809EC" w:rsidRDefault="00106832" w:rsidP="00106832">
      <w:pPr>
        <w:tabs>
          <w:tab w:val="left" w:pos="851"/>
        </w:tabs>
        <w:rPr>
          <w:sz w:val="20"/>
          <w:szCs w:val="20"/>
          <w:lang w:bidi="ar-SA"/>
        </w:rPr>
      </w:pPr>
    </w:p>
    <w:p w14:paraId="4DF1E622" w14:textId="77777777" w:rsidR="00106832" w:rsidRPr="001809EC" w:rsidRDefault="00106832" w:rsidP="00106832">
      <w:pPr>
        <w:widowControl/>
        <w:rPr>
          <w:sz w:val="20"/>
          <w:szCs w:val="20"/>
          <w:lang w:bidi="ar-SA"/>
        </w:rPr>
      </w:pPr>
      <w:r w:rsidRPr="001809EC">
        <w:rPr>
          <w:sz w:val="20"/>
          <w:szCs w:val="20"/>
          <w:lang w:bidi="ar-SA"/>
        </w:rPr>
        <w:br w:type="page"/>
      </w:r>
    </w:p>
    <w:p w14:paraId="5416777F" w14:textId="77777777" w:rsidR="00106832" w:rsidRPr="001809EC" w:rsidRDefault="00106832" w:rsidP="00106832">
      <w:pPr>
        <w:tabs>
          <w:tab w:val="left" w:pos="851"/>
        </w:tabs>
        <w:rPr>
          <w:b/>
          <w:sz w:val="20"/>
          <w:szCs w:val="20"/>
          <w:lang w:bidi="ar-SA"/>
        </w:rPr>
      </w:pPr>
      <w:r w:rsidRPr="001809EC">
        <w:rPr>
          <w:b/>
          <w:sz w:val="20"/>
          <w:szCs w:val="20"/>
          <w:lang w:bidi="ar-SA"/>
        </w:rPr>
        <w:lastRenderedPageBreak/>
        <w:t>1</w:t>
      </w:r>
      <w:r w:rsidRPr="001809EC">
        <w:rPr>
          <w:b/>
          <w:sz w:val="20"/>
          <w:szCs w:val="20"/>
          <w:lang w:bidi="ar-SA"/>
        </w:rPr>
        <w:tab/>
        <w:t>Name</w:t>
      </w:r>
    </w:p>
    <w:p w14:paraId="7CF33879" w14:textId="77777777" w:rsidR="00106832" w:rsidRPr="001809EC" w:rsidRDefault="00106832" w:rsidP="00106832">
      <w:pPr>
        <w:tabs>
          <w:tab w:val="left" w:pos="851"/>
        </w:tabs>
        <w:rPr>
          <w:sz w:val="20"/>
          <w:szCs w:val="20"/>
          <w:lang w:bidi="ar-SA"/>
        </w:rPr>
      </w:pPr>
    </w:p>
    <w:p w14:paraId="19CA6508" w14:textId="2FDFDDF5" w:rsidR="00106832" w:rsidRPr="001809EC" w:rsidRDefault="00106832" w:rsidP="00106832">
      <w:pPr>
        <w:tabs>
          <w:tab w:val="left" w:pos="851"/>
        </w:tabs>
        <w:rPr>
          <w:sz w:val="20"/>
          <w:szCs w:val="20"/>
          <w:lang w:bidi="ar-SA"/>
        </w:rPr>
      </w:pPr>
      <w:r w:rsidRPr="001809EC">
        <w:rPr>
          <w:sz w:val="20"/>
          <w:szCs w:val="20"/>
          <w:lang w:bidi="ar-SA"/>
        </w:rPr>
        <w:t xml:space="preserve">This instrument is the </w:t>
      </w:r>
      <w:r w:rsidRPr="001809EC">
        <w:rPr>
          <w:i/>
          <w:sz w:val="20"/>
          <w:szCs w:val="20"/>
          <w:lang w:bidi="ar-SA"/>
        </w:rPr>
        <w:t>Food Standards (Proposal P</w:t>
      </w:r>
      <w:r w:rsidR="001262AF" w:rsidRPr="001809EC">
        <w:rPr>
          <w:i/>
          <w:sz w:val="20"/>
          <w:szCs w:val="20"/>
          <w:lang w:bidi="ar-SA"/>
        </w:rPr>
        <w:t>1036</w:t>
      </w:r>
      <w:r w:rsidRPr="001809EC">
        <w:rPr>
          <w:i/>
          <w:sz w:val="20"/>
          <w:szCs w:val="20"/>
          <w:lang w:bidi="ar-SA"/>
        </w:rPr>
        <w:t xml:space="preserve"> – </w:t>
      </w:r>
      <w:r w:rsidR="001262AF" w:rsidRPr="001809EC">
        <w:rPr>
          <w:i/>
          <w:sz w:val="20"/>
          <w:szCs w:val="20"/>
          <w:lang w:bidi="ar-SA"/>
        </w:rPr>
        <w:t>Code Revision – Consequentials &amp; Corrective Amendments</w:t>
      </w:r>
      <w:r w:rsidRPr="001809EC">
        <w:rPr>
          <w:i/>
          <w:sz w:val="20"/>
          <w:szCs w:val="20"/>
          <w:lang w:bidi="ar-SA"/>
        </w:rPr>
        <w:t>) Variation</w:t>
      </w:r>
      <w:r w:rsidRPr="001809EC">
        <w:rPr>
          <w:sz w:val="20"/>
          <w:szCs w:val="20"/>
          <w:lang w:bidi="ar-SA"/>
        </w:rPr>
        <w:t>.</w:t>
      </w:r>
    </w:p>
    <w:p w14:paraId="0492AD1D" w14:textId="77777777" w:rsidR="00106832" w:rsidRPr="001809EC" w:rsidRDefault="00106832" w:rsidP="00106832">
      <w:pPr>
        <w:tabs>
          <w:tab w:val="left" w:pos="851"/>
        </w:tabs>
        <w:rPr>
          <w:sz w:val="20"/>
          <w:szCs w:val="20"/>
          <w:lang w:bidi="ar-SA"/>
        </w:rPr>
      </w:pPr>
    </w:p>
    <w:p w14:paraId="0A07F6C6" w14:textId="77777777" w:rsidR="00106832" w:rsidRPr="001809EC" w:rsidRDefault="00106832" w:rsidP="00106832">
      <w:pPr>
        <w:ind w:left="851" w:hanging="851"/>
        <w:rPr>
          <w:b/>
          <w:sz w:val="20"/>
          <w:szCs w:val="20"/>
          <w:lang w:bidi="ar-SA"/>
        </w:rPr>
      </w:pPr>
      <w:r w:rsidRPr="001809EC">
        <w:rPr>
          <w:b/>
          <w:sz w:val="20"/>
          <w:szCs w:val="20"/>
          <w:lang w:bidi="ar-SA"/>
        </w:rPr>
        <w:t>2</w:t>
      </w:r>
      <w:r w:rsidRPr="001809EC">
        <w:rPr>
          <w:b/>
          <w:sz w:val="20"/>
          <w:szCs w:val="20"/>
          <w:lang w:bidi="ar-SA"/>
        </w:rPr>
        <w:tab/>
        <w:t xml:space="preserve">Variation to Standards in the </w:t>
      </w:r>
      <w:r w:rsidRPr="001809EC">
        <w:rPr>
          <w:b/>
          <w:i/>
          <w:sz w:val="20"/>
          <w:szCs w:val="20"/>
          <w:lang w:bidi="ar-SA"/>
        </w:rPr>
        <w:t>Australia New Zealand Food Standards Code</w:t>
      </w:r>
    </w:p>
    <w:p w14:paraId="6E92B71C" w14:textId="77777777" w:rsidR="00106832" w:rsidRPr="001809EC" w:rsidRDefault="00106832" w:rsidP="00106832">
      <w:pPr>
        <w:tabs>
          <w:tab w:val="left" w:pos="851"/>
        </w:tabs>
        <w:rPr>
          <w:sz w:val="20"/>
          <w:szCs w:val="20"/>
          <w:lang w:bidi="ar-SA"/>
        </w:rPr>
      </w:pPr>
    </w:p>
    <w:p w14:paraId="0D879B52" w14:textId="77777777" w:rsidR="00106832" w:rsidRPr="001809EC" w:rsidRDefault="00106832" w:rsidP="00106832">
      <w:pPr>
        <w:tabs>
          <w:tab w:val="left" w:pos="851"/>
        </w:tabs>
        <w:rPr>
          <w:sz w:val="20"/>
          <w:szCs w:val="20"/>
          <w:lang w:bidi="ar-SA"/>
        </w:rPr>
      </w:pPr>
      <w:r w:rsidRPr="001809EC">
        <w:rPr>
          <w:sz w:val="20"/>
          <w:szCs w:val="20"/>
          <w:lang w:bidi="ar-SA"/>
        </w:rPr>
        <w:t xml:space="preserve">The Schedule varies the Standards in the </w:t>
      </w:r>
      <w:r w:rsidRPr="001809EC">
        <w:rPr>
          <w:i/>
          <w:sz w:val="20"/>
          <w:szCs w:val="20"/>
          <w:lang w:bidi="ar-SA"/>
        </w:rPr>
        <w:t>Australia New Zealand Food Standards Code</w:t>
      </w:r>
      <w:r w:rsidRPr="001809EC">
        <w:rPr>
          <w:sz w:val="20"/>
          <w:szCs w:val="20"/>
          <w:lang w:bidi="ar-SA"/>
        </w:rPr>
        <w:t>.</w:t>
      </w:r>
    </w:p>
    <w:p w14:paraId="265E4CB7" w14:textId="77777777" w:rsidR="00106832" w:rsidRPr="001809EC" w:rsidRDefault="00106832" w:rsidP="00106832">
      <w:pPr>
        <w:tabs>
          <w:tab w:val="left" w:pos="851"/>
        </w:tabs>
        <w:rPr>
          <w:sz w:val="20"/>
          <w:szCs w:val="20"/>
          <w:lang w:bidi="ar-SA"/>
        </w:rPr>
      </w:pPr>
    </w:p>
    <w:p w14:paraId="0AB1DD9A" w14:textId="77777777" w:rsidR="00106832" w:rsidRPr="001809EC" w:rsidRDefault="00106832" w:rsidP="00106832">
      <w:pPr>
        <w:tabs>
          <w:tab w:val="left" w:pos="851"/>
        </w:tabs>
        <w:rPr>
          <w:b/>
          <w:sz w:val="20"/>
          <w:szCs w:val="20"/>
          <w:lang w:bidi="ar-SA"/>
        </w:rPr>
      </w:pPr>
      <w:r w:rsidRPr="001809EC">
        <w:rPr>
          <w:b/>
          <w:sz w:val="20"/>
          <w:szCs w:val="20"/>
          <w:lang w:bidi="ar-SA"/>
        </w:rPr>
        <w:t>3</w:t>
      </w:r>
      <w:r w:rsidRPr="001809EC">
        <w:rPr>
          <w:b/>
          <w:sz w:val="20"/>
          <w:szCs w:val="20"/>
          <w:lang w:bidi="ar-SA"/>
        </w:rPr>
        <w:tab/>
        <w:t>Commencement</w:t>
      </w:r>
    </w:p>
    <w:p w14:paraId="648F1D9B" w14:textId="77777777" w:rsidR="00106832" w:rsidRPr="001809EC" w:rsidRDefault="00106832" w:rsidP="00106832">
      <w:pPr>
        <w:tabs>
          <w:tab w:val="left" w:pos="851"/>
        </w:tabs>
        <w:rPr>
          <w:sz w:val="20"/>
          <w:szCs w:val="20"/>
          <w:lang w:bidi="ar-SA"/>
        </w:rPr>
      </w:pPr>
    </w:p>
    <w:p w14:paraId="616FBA25" w14:textId="2084FE0D" w:rsidR="00106832" w:rsidRPr="001809EC" w:rsidRDefault="00106832" w:rsidP="00106832">
      <w:pPr>
        <w:tabs>
          <w:tab w:val="left" w:pos="851"/>
        </w:tabs>
        <w:rPr>
          <w:sz w:val="20"/>
          <w:szCs w:val="20"/>
          <w:lang w:bidi="ar-SA"/>
        </w:rPr>
      </w:pPr>
      <w:r w:rsidRPr="001809EC">
        <w:rPr>
          <w:sz w:val="20"/>
          <w:szCs w:val="20"/>
          <w:lang w:bidi="ar-SA"/>
        </w:rPr>
        <w:t xml:space="preserve">The variation commences on </w:t>
      </w:r>
      <w:r w:rsidR="001262AF" w:rsidRPr="001809EC">
        <w:rPr>
          <w:sz w:val="20"/>
          <w:szCs w:val="20"/>
          <w:lang w:bidi="ar-SA"/>
        </w:rPr>
        <w:t>1 March 2016</w:t>
      </w:r>
    </w:p>
    <w:p w14:paraId="1644FA6E" w14:textId="77777777" w:rsidR="00106832" w:rsidRPr="001809EC" w:rsidRDefault="00106832" w:rsidP="00106832">
      <w:pPr>
        <w:tabs>
          <w:tab w:val="left" w:pos="851"/>
        </w:tabs>
        <w:jc w:val="center"/>
        <w:rPr>
          <w:b/>
          <w:caps/>
          <w:sz w:val="20"/>
          <w:szCs w:val="20"/>
          <w:lang w:bidi="ar-SA"/>
        </w:rPr>
      </w:pPr>
    </w:p>
    <w:p w14:paraId="6F481165" w14:textId="77777777" w:rsidR="00106832" w:rsidRPr="001809EC" w:rsidRDefault="00106832" w:rsidP="00106832">
      <w:pPr>
        <w:tabs>
          <w:tab w:val="left" w:pos="851"/>
        </w:tabs>
        <w:jc w:val="center"/>
        <w:rPr>
          <w:b/>
          <w:caps/>
          <w:sz w:val="20"/>
          <w:szCs w:val="20"/>
          <w:lang w:bidi="ar-SA"/>
        </w:rPr>
      </w:pPr>
      <w:r w:rsidRPr="001809EC">
        <w:rPr>
          <w:b/>
          <w:caps/>
          <w:sz w:val="20"/>
          <w:szCs w:val="20"/>
          <w:lang w:bidi="ar-SA"/>
        </w:rPr>
        <w:t>SCHEDULE</w:t>
      </w:r>
    </w:p>
    <w:p w14:paraId="6C987FA9" w14:textId="0416695C" w:rsidR="00077807" w:rsidRPr="001809EC" w:rsidRDefault="00077807" w:rsidP="00C91494">
      <w:pPr>
        <w:pStyle w:val="FSCh2Amendmentheading"/>
        <w:spacing w:before="240"/>
        <w:rPr>
          <w:i w:val="0"/>
          <w:sz w:val="20"/>
          <w:szCs w:val="20"/>
          <w:lang w:val="en-GB"/>
        </w:rPr>
      </w:pPr>
      <w:bookmarkStart w:id="78" w:name="_Toc419117459"/>
      <w:bookmarkStart w:id="79" w:name="_Ref330223170"/>
      <w:bookmarkStart w:id="80" w:name="_Ref331335621"/>
      <w:r w:rsidRPr="001809EC">
        <w:rPr>
          <w:i w:val="0"/>
          <w:sz w:val="20"/>
          <w:szCs w:val="20"/>
          <w:lang w:val="en-GB"/>
        </w:rPr>
        <w:t>Standard 1.1.1—Structure of the Code and general provisions</w:t>
      </w:r>
      <w:bookmarkEnd w:id="78"/>
    </w:p>
    <w:p w14:paraId="31665EEC" w14:textId="77777777" w:rsidR="00077807" w:rsidRPr="001809EC" w:rsidRDefault="00077807" w:rsidP="00C91494">
      <w:pPr>
        <w:pStyle w:val="FSCh5SchItem"/>
        <w:spacing w:before="240"/>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1</w:t>
      </w:r>
      <w:r w:rsidRPr="001809EC">
        <w:rPr>
          <w:noProof/>
          <w:sz w:val="20"/>
          <w:szCs w:val="20"/>
          <w:lang w:val="en-GB"/>
        </w:rPr>
        <w:fldChar w:fldCharType="end"/>
      </w:r>
      <w:r w:rsidRPr="001809EC">
        <w:rPr>
          <w:sz w:val="20"/>
          <w:szCs w:val="20"/>
          <w:lang w:val="en-GB"/>
        </w:rPr>
        <w:t>]</w:t>
      </w:r>
      <w:r w:rsidRPr="001809EC">
        <w:rPr>
          <w:sz w:val="20"/>
          <w:szCs w:val="20"/>
          <w:lang w:val="en-GB"/>
        </w:rPr>
        <w:tab/>
        <w:t>Subsection 1.1.1—2(2)</w:t>
      </w:r>
    </w:p>
    <w:p w14:paraId="3F544632" w14:textId="77777777" w:rsidR="00077807" w:rsidRPr="001809EC" w:rsidRDefault="00077807" w:rsidP="00077807">
      <w:pPr>
        <w:pStyle w:val="FSCtAmendingwords"/>
        <w:tabs>
          <w:tab w:val="left" w:pos="567"/>
        </w:tabs>
        <w:ind w:hanging="1134"/>
        <w:rPr>
          <w:sz w:val="20"/>
          <w:szCs w:val="20"/>
          <w:lang w:val="en-GB"/>
        </w:rPr>
      </w:pPr>
      <w:r w:rsidRPr="001809EC">
        <w:rPr>
          <w:sz w:val="20"/>
          <w:szCs w:val="20"/>
          <w:lang w:val="en-GB"/>
        </w:rPr>
        <w:tab/>
        <w:t>(a)</w:t>
      </w:r>
      <w:r w:rsidRPr="001809EC">
        <w:rPr>
          <w:sz w:val="20"/>
          <w:szCs w:val="20"/>
          <w:lang w:val="en-GB"/>
        </w:rPr>
        <w:tab/>
        <w:t>Omit:</w:t>
      </w:r>
    </w:p>
    <w:p w14:paraId="1F15CA6D" w14:textId="77777777" w:rsidR="00077807" w:rsidRPr="001809EC" w:rsidRDefault="00077807" w:rsidP="00077807">
      <w:pPr>
        <w:pStyle w:val="FSCoutStand"/>
        <w:rPr>
          <w:szCs w:val="20"/>
          <w:lang w:val="en-GB"/>
        </w:rPr>
      </w:pPr>
      <w:r w:rsidRPr="001809EC">
        <w:rPr>
          <w:szCs w:val="20"/>
          <w:lang w:val="en-GB"/>
        </w:rPr>
        <w:tab/>
        <w:t>Standard 1.2.6</w:t>
      </w:r>
      <w:r w:rsidRPr="001809EC">
        <w:rPr>
          <w:szCs w:val="20"/>
          <w:lang w:val="en-GB"/>
        </w:rPr>
        <w:tab/>
        <w:t>Directions for use and storage</w:t>
      </w:r>
    </w:p>
    <w:p w14:paraId="22037E68" w14:textId="77777777" w:rsidR="00077807" w:rsidRPr="001809EC" w:rsidRDefault="00077807" w:rsidP="00077807">
      <w:pPr>
        <w:pStyle w:val="FSCtAmendingwords"/>
        <w:rPr>
          <w:sz w:val="20"/>
          <w:szCs w:val="20"/>
          <w:lang w:val="en-GB"/>
        </w:rPr>
      </w:pPr>
      <w:r w:rsidRPr="001809EC">
        <w:rPr>
          <w:sz w:val="20"/>
          <w:szCs w:val="20"/>
          <w:lang w:val="en-GB"/>
        </w:rPr>
        <w:t>Substitute:</w:t>
      </w:r>
    </w:p>
    <w:p w14:paraId="7B152834" w14:textId="77777777" w:rsidR="00077807" w:rsidRPr="001809EC" w:rsidRDefault="00077807" w:rsidP="00077807">
      <w:pPr>
        <w:pStyle w:val="FSCoutStand"/>
        <w:rPr>
          <w:szCs w:val="20"/>
          <w:lang w:val="en-GB"/>
        </w:rPr>
      </w:pPr>
      <w:r w:rsidRPr="001809EC">
        <w:rPr>
          <w:szCs w:val="20"/>
          <w:lang w:val="en-GB"/>
        </w:rPr>
        <w:tab/>
        <w:t>Standard 1.2.6</w:t>
      </w:r>
      <w:r w:rsidRPr="001809EC">
        <w:rPr>
          <w:szCs w:val="20"/>
          <w:lang w:val="en-GB"/>
        </w:rPr>
        <w:tab/>
        <w:t>Information requirements—directions for use and storage</w:t>
      </w:r>
    </w:p>
    <w:p w14:paraId="75B45D94" w14:textId="77777777" w:rsidR="00077807" w:rsidRPr="001809EC" w:rsidRDefault="00077807" w:rsidP="00077807">
      <w:pPr>
        <w:pStyle w:val="FSCtAmendingwords"/>
        <w:tabs>
          <w:tab w:val="left" w:pos="567"/>
        </w:tabs>
        <w:ind w:hanging="1134"/>
        <w:rPr>
          <w:sz w:val="20"/>
          <w:szCs w:val="20"/>
          <w:lang w:val="en-GB"/>
        </w:rPr>
      </w:pPr>
      <w:r w:rsidRPr="001809EC">
        <w:rPr>
          <w:sz w:val="20"/>
          <w:szCs w:val="20"/>
          <w:lang w:val="en-GB"/>
        </w:rPr>
        <w:tab/>
        <w:t>(b)</w:t>
      </w:r>
      <w:r w:rsidRPr="001809EC">
        <w:rPr>
          <w:sz w:val="20"/>
          <w:szCs w:val="20"/>
          <w:lang w:val="en-GB"/>
        </w:rPr>
        <w:tab/>
        <w:t>Omit:</w:t>
      </w:r>
    </w:p>
    <w:p w14:paraId="2376FF5D" w14:textId="77777777" w:rsidR="00077807" w:rsidRPr="001809EC" w:rsidRDefault="00077807" w:rsidP="00077807">
      <w:pPr>
        <w:pStyle w:val="FSCoutStand"/>
        <w:rPr>
          <w:szCs w:val="20"/>
          <w:lang w:val="en-GB"/>
        </w:rPr>
      </w:pPr>
      <w:r w:rsidRPr="001809EC">
        <w:rPr>
          <w:szCs w:val="20"/>
          <w:lang w:val="en-GB"/>
        </w:rPr>
        <w:tab/>
        <w:t>Standard 1.2.10</w:t>
      </w:r>
      <w:r w:rsidRPr="001809EC">
        <w:rPr>
          <w:szCs w:val="20"/>
          <w:lang w:val="en-GB"/>
        </w:rPr>
        <w:tab/>
        <w:t>Characterising ingredients and components of food</w:t>
      </w:r>
    </w:p>
    <w:p w14:paraId="272F4B5C" w14:textId="77777777" w:rsidR="00077807" w:rsidRPr="001809EC" w:rsidRDefault="00077807" w:rsidP="00077807">
      <w:pPr>
        <w:pStyle w:val="FSCtAmendingwords"/>
        <w:rPr>
          <w:sz w:val="20"/>
          <w:szCs w:val="20"/>
          <w:lang w:val="en-GB"/>
        </w:rPr>
      </w:pPr>
      <w:r w:rsidRPr="001809EC">
        <w:rPr>
          <w:sz w:val="20"/>
          <w:szCs w:val="20"/>
          <w:lang w:val="en-GB"/>
        </w:rPr>
        <w:t>Substitute:</w:t>
      </w:r>
    </w:p>
    <w:p w14:paraId="5C6AC137" w14:textId="77777777" w:rsidR="00077807" w:rsidRPr="001809EC" w:rsidRDefault="00077807" w:rsidP="00077807">
      <w:pPr>
        <w:pStyle w:val="FSCoutStand"/>
        <w:rPr>
          <w:szCs w:val="20"/>
          <w:lang w:val="en-GB"/>
        </w:rPr>
      </w:pPr>
      <w:r w:rsidRPr="001809EC">
        <w:rPr>
          <w:szCs w:val="20"/>
          <w:lang w:val="en-GB"/>
        </w:rPr>
        <w:tab/>
        <w:t>Standard 1.2.10</w:t>
      </w:r>
      <w:r w:rsidRPr="001809EC">
        <w:rPr>
          <w:szCs w:val="20"/>
          <w:lang w:val="en-GB"/>
        </w:rPr>
        <w:tab/>
        <w:t>Information requirements—characterising ingredients and components of food</w:t>
      </w:r>
    </w:p>
    <w:p w14:paraId="06834F0C" w14:textId="77777777" w:rsidR="00077807" w:rsidRPr="001809EC" w:rsidRDefault="00077807" w:rsidP="00077807">
      <w:pPr>
        <w:pStyle w:val="FSCtAmendingwords"/>
        <w:tabs>
          <w:tab w:val="left" w:pos="567"/>
        </w:tabs>
        <w:ind w:hanging="1134"/>
        <w:rPr>
          <w:sz w:val="20"/>
          <w:szCs w:val="20"/>
          <w:lang w:val="en-GB"/>
        </w:rPr>
      </w:pPr>
      <w:r w:rsidRPr="001809EC">
        <w:rPr>
          <w:sz w:val="20"/>
          <w:szCs w:val="20"/>
          <w:lang w:val="en-GB"/>
        </w:rPr>
        <w:tab/>
        <w:t>(c)</w:t>
      </w:r>
      <w:r w:rsidRPr="001809EC">
        <w:rPr>
          <w:sz w:val="20"/>
          <w:szCs w:val="20"/>
          <w:lang w:val="en-GB"/>
        </w:rPr>
        <w:tab/>
        <w:t>Omit:</w:t>
      </w:r>
    </w:p>
    <w:p w14:paraId="767C40B2" w14:textId="77777777" w:rsidR="00077807" w:rsidRPr="001809EC" w:rsidRDefault="00077807" w:rsidP="00077807">
      <w:pPr>
        <w:pStyle w:val="FSCoutStand"/>
        <w:rPr>
          <w:szCs w:val="20"/>
          <w:lang w:val="en-GB"/>
        </w:rPr>
      </w:pPr>
      <w:r w:rsidRPr="001809EC">
        <w:rPr>
          <w:szCs w:val="20"/>
          <w:lang w:val="en-GB"/>
        </w:rPr>
        <w:tab/>
        <w:t>Standard 1.2.11</w:t>
      </w:r>
      <w:r w:rsidRPr="001809EC">
        <w:rPr>
          <w:szCs w:val="20"/>
          <w:lang w:val="en-GB"/>
        </w:rPr>
        <w:tab/>
        <w:t>Country of origin labelling requirements</w:t>
      </w:r>
    </w:p>
    <w:p w14:paraId="17CAD57E" w14:textId="77777777" w:rsidR="00077807" w:rsidRPr="001809EC" w:rsidRDefault="00077807" w:rsidP="00077807">
      <w:pPr>
        <w:pStyle w:val="FSCtAmendingwords"/>
        <w:rPr>
          <w:sz w:val="20"/>
          <w:szCs w:val="20"/>
          <w:lang w:val="en-GB"/>
        </w:rPr>
      </w:pPr>
      <w:r w:rsidRPr="001809EC">
        <w:rPr>
          <w:sz w:val="20"/>
          <w:szCs w:val="20"/>
          <w:lang w:val="en-GB"/>
        </w:rPr>
        <w:t>Substitute:</w:t>
      </w:r>
    </w:p>
    <w:p w14:paraId="5B6CFABE" w14:textId="77777777" w:rsidR="00077807" w:rsidRPr="001809EC" w:rsidRDefault="00077807" w:rsidP="00077807">
      <w:pPr>
        <w:pStyle w:val="FSCoutStand"/>
        <w:rPr>
          <w:szCs w:val="20"/>
          <w:lang w:val="en-GB"/>
        </w:rPr>
      </w:pPr>
      <w:r w:rsidRPr="001809EC">
        <w:rPr>
          <w:szCs w:val="20"/>
          <w:lang w:val="en-GB"/>
        </w:rPr>
        <w:tab/>
        <w:t>Standard 1.2.11</w:t>
      </w:r>
      <w:r w:rsidRPr="001809EC">
        <w:rPr>
          <w:szCs w:val="20"/>
          <w:lang w:val="en-GB"/>
        </w:rPr>
        <w:tab/>
        <w:t>Information requirements—country of origin labelling</w:t>
      </w:r>
    </w:p>
    <w:p w14:paraId="7EDC3F29" w14:textId="77777777" w:rsidR="00077807" w:rsidRPr="001809EC" w:rsidRDefault="00077807" w:rsidP="00077807">
      <w:pPr>
        <w:pStyle w:val="FSCtAmendingwords"/>
        <w:tabs>
          <w:tab w:val="left" w:pos="567"/>
        </w:tabs>
        <w:ind w:hanging="1134"/>
        <w:rPr>
          <w:sz w:val="20"/>
          <w:szCs w:val="20"/>
          <w:lang w:val="en-GB"/>
        </w:rPr>
      </w:pPr>
      <w:r w:rsidRPr="001809EC">
        <w:rPr>
          <w:sz w:val="20"/>
          <w:szCs w:val="20"/>
          <w:lang w:val="en-GB"/>
        </w:rPr>
        <w:tab/>
        <w:t>(d)</w:t>
      </w:r>
      <w:r w:rsidRPr="001809EC">
        <w:rPr>
          <w:sz w:val="20"/>
          <w:szCs w:val="20"/>
          <w:lang w:val="en-GB"/>
        </w:rPr>
        <w:tab/>
        <w:t>Omit:</w:t>
      </w:r>
    </w:p>
    <w:p w14:paraId="626FF690" w14:textId="77777777" w:rsidR="00077807" w:rsidRPr="001809EC" w:rsidRDefault="00077807" w:rsidP="00077807">
      <w:pPr>
        <w:pStyle w:val="FSCoutStand"/>
        <w:rPr>
          <w:szCs w:val="20"/>
          <w:lang w:val="en-GB"/>
        </w:rPr>
      </w:pPr>
      <w:r w:rsidRPr="001809EC">
        <w:rPr>
          <w:szCs w:val="20"/>
          <w:lang w:val="en-GB"/>
        </w:rPr>
        <w:tab/>
        <w:t>Standard 1.6.1</w:t>
      </w:r>
      <w:r w:rsidRPr="001809EC">
        <w:rPr>
          <w:szCs w:val="20"/>
          <w:lang w:val="en-GB"/>
        </w:rPr>
        <w:tab/>
        <w:t>Microbiological limits for food</w:t>
      </w:r>
    </w:p>
    <w:p w14:paraId="111272F6" w14:textId="77777777" w:rsidR="00077807" w:rsidRPr="001809EC" w:rsidRDefault="00077807" w:rsidP="00077807">
      <w:pPr>
        <w:pStyle w:val="FSCtAmendingwords"/>
        <w:rPr>
          <w:sz w:val="20"/>
          <w:szCs w:val="20"/>
          <w:lang w:val="en-GB"/>
        </w:rPr>
      </w:pPr>
      <w:r w:rsidRPr="001809EC">
        <w:rPr>
          <w:sz w:val="20"/>
          <w:szCs w:val="20"/>
          <w:lang w:val="en-GB"/>
        </w:rPr>
        <w:t>Substitute:</w:t>
      </w:r>
    </w:p>
    <w:p w14:paraId="0BD10689" w14:textId="77777777" w:rsidR="00077807" w:rsidRPr="001809EC" w:rsidRDefault="00077807" w:rsidP="00077807">
      <w:pPr>
        <w:pStyle w:val="FSCoutStand"/>
        <w:rPr>
          <w:szCs w:val="20"/>
          <w:lang w:val="en-GB"/>
        </w:rPr>
      </w:pPr>
      <w:r w:rsidRPr="001809EC">
        <w:rPr>
          <w:szCs w:val="20"/>
          <w:lang w:val="en-GB"/>
        </w:rPr>
        <w:tab/>
        <w:t>Standard 1.6.1</w:t>
      </w:r>
      <w:r w:rsidRPr="001809EC">
        <w:rPr>
          <w:szCs w:val="20"/>
          <w:lang w:val="en-GB"/>
        </w:rPr>
        <w:tab/>
        <w:t>Microbiological limits in food</w:t>
      </w:r>
    </w:p>
    <w:p w14:paraId="6CF46DF7" w14:textId="77777777" w:rsidR="00077807" w:rsidRPr="001809EC" w:rsidRDefault="00077807" w:rsidP="00077807">
      <w:pPr>
        <w:pStyle w:val="FSCtAmendingwords"/>
        <w:tabs>
          <w:tab w:val="left" w:pos="567"/>
        </w:tabs>
        <w:ind w:hanging="1134"/>
        <w:rPr>
          <w:sz w:val="20"/>
          <w:szCs w:val="20"/>
          <w:lang w:val="en-GB"/>
        </w:rPr>
      </w:pPr>
      <w:r w:rsidRPr="001809EC">
        <w:rPr>
          <w:sz w:val="20"/>
          <w:szCs w:val="20"/>
          <w:lang w:val="en-GB"/>
        </w:rPr>
        <w:tab/>
        <w:t>(e)</w:t>
      </w:r>
      <w:r w:rsidRPr="001809EC">
        <w:rPr>
          <w:sz w:val="20"/>
          <w:szCs w:val="20"/>
          <w:lang w:val="en-GB"/>
        </w:rPr>
        <w:tab/>
        <w:t>Omit:</w:t>
      </w:r>
    </w:p>
    <w:p w14:paraId="782B7F68" w14:textId="77777777" w:rsidR="00077807" w:rsidRPr="001809EC" w:rsidRDefault="00077807" w:rsidP="00077807">
      <w:pPr>
        <w:pStyle w:val="FSCoutStand"/>
        <w:rPr>
          <w:szCs w:val="20"/>
          <w:lang w:val="en-GB"/>
        </w:rPr>
      </w:pPr>
      <w:r w:rsidRPr="001809EC">
        <w:rPr>
          <w:szCs w:val="20"/>
          <w:lang w:val="en-GB"/>
        </w:rPr>
        <w:tab/>
        <w:t>Standard 2.8.1</w:t>
      </w:r>
      <w:r w:rsidRPr="001809EC">
        <w:rPr>
          <w:szCs w:val="20"/>
          <w:lang w:val="en-GB"/>
        </w:rPr>
        <w:tab/>
        <w:t>Sugars</w:t>
      </w:r>
    </w:p>
    <w:p w14:paraId="37C3C187" w14:textId="77777777" w:rsidR="00077807" w:rsidRPr="001809EC" w:rsidRDefault="00077807" w:rsidP="00077807">
      <w:pPr>
        <w:pStyle w:val="FSCtAmendingwords"/>
        <w:rPr>
          <w:sz w:val="20"/>
          <w:szCs w:val="20"/>
          <w:lang w:val="en-GB"/>
        </w:rPr>
      </w:pPr>
      <w:r w:rsidRPr="001809EC">
        <w:rPr>
          <w:sz w:val="20"/>
          <w:szCs w:val="20"/>
          <w:lang w:val="en-GB"/>
        </w:rPr>
        <w:t>Substitute:</w:t>
      </w:r>
    </w:p>
    <w:p w14:paraId="6BE41E8C" w14:textId="77777777" w:rsidR="00077807" w:rsidRPr="001809EC" w:rsidRDefault="00077807" w:rsidP="00077807">
      <w:pPr>
        <w:pStyle w:val="FSCoutStand"/>
        <w:rPr>
          <w:szCs w:val="20"/>
          <w:lang w:val="en-GB"/>
        </w:rPr>
      </w:pPr>
      <w:r w:rsidRPr="001809EC">
        <w:rPr>
          <w:szCs w:val="20"/>
          <w:lang w:val="en-GB"/>
        </w:rPr>
        <w:tab/>
        <w:t>Standard 2.8.1</w:t>
      </w:r>
      <w:r w:rsidRPr="001809EC">
        <w:rPr>
          <w:szCs w:val="20"/>
          <w:lang w:val="en-GB"/>
        </w:rPr>
        <w:tab/>
        <w:t>Sugar and sugar products</w:t>
      </w:r>
    </w:p>
    <w:p w14:paraId="2974DE24" w14:textId="77777777" w:rsidR="00077807" w:rsidRPr="001809EC" w:rsidRDefault="00077807" w:rsidP="00077807">
      <w:pPr>
        <w:pStyle w:val="FSCtAmendingwords"/>
        <w:tabs>
          <w:tab w:val="left" w:pos="567"/>
        </w:tabs>
        <w:ind w:hanging="1134"/>
        <w:rPr>
          <w:sz w:val="20"/>
          <w:szCs w:val="20"/>
          <w:lang w:val="en-GB"/>
        </w:rPr>
      </w:pPr>
      <w:r w:rsidRPr="001809EC">
        <w:rPr>
          <w:sz w:val="20"/>
          <w:szCs w:val="20"/>
          <w:lang w:val="en-GB"/>
        </w:rPr>
        <w:tab/>
        <w:t>(f)</w:t>
      </w:r>
      <w:r w:rsidRPr="001809EC">
        <w:rPr>
          <w:sz w:val="20"/>
          <w:szCs w:val="20"/>
          <w:lang w:val="en-GB"/>
        </w:rPr>
        <w:tab/>
        <w:t>Omit:</w:t>
      </w:r>
    </w:p>
    <w:p w14:paraId="037AD988" w14:textId="77777777" w:rsidR="00077807" w:rsidRPr="001809EC" w:rsidRDefault="00077807" w:rsidP="00077807">
      <w:pPr>
        <w:pStyle w:val="FSCoutStand"/>
        <w:rPr>
          <w:szCs w:val="20"/>
          <w:lang w:val="en-GB"/>
        </w:rPr>
      </w:pPr>
      <w:r w:rsidRPr="001809EC">
        <w:rPr>
          <w:szCs w:val="20"/>
          <w:lang w:val="en-GB"/>
        </w:rPr>
        <w:tab/>
        <w:t xml:space="preserve">Schedule 14   </w:t>
      </w:r>
      <w:r w:rsidRPr="001809EC">
        <w:rPr>
          <w:szCs w:val="20"/>
          <w:lang w:val="en-GB"/>
        </w:rPr>
        <w:tab/>
        <w:t>Technological purposes performed by food additives</w:t>
      </w:r>
    </w:p>
    <w:p w14:paraId="1AF7F0B4" w14:textId="6AD49B00" w:rsidR="00077807" w:rsidRPr="001809EC" w:rsidRDefault="00077807" w:rsidP="00077807">
      <w:pPr>
        <w:pStyle w:val="FSCtAmendingwords"/>
        <w:rPr>
          <w:sz w:val="20"/>
          <w:szCs w:val="20"/>
          <w:lang w:val="en-GB"/>
        </w:rPr>
      </w:pPr>
      <w:r w:rsidRPr="001809EC">
        <w:rPr>
          <w:sz w:val="20"/>
          <w:szCs w:val="20"/>
          <w:lang w:val="en-GB"/>
        </w:rPr>
        <w:t>Substitute:</w:t>
      </w:r>
    </w:p>
    <w:p w14:paraId="34D9E901" w14:textId="77777777" w:rsidR="00077807" w:rsidRPr="001809EC" w:rsidRDefault="00077807" w:rsidP="00077807">
      <w:pPr>
        <w:pStyle w:val="FSCoutStand"/>
        <w:rPr>
          <w:szCs w:val="20"/>
          <w:lang w:val="en-GB"/>
        </w:rPr>
      </w:pPr>
      <w:r w:rsidRPr="001809EC">
        <w:rPr>
          <w:szCs w:val="20"/>
          <w:lang w:val="en-GB"/>
        </w:rPr>
        <w:tab/>
        <w:t>Schedule 14</w:t>
      </w:r>
      <w:r w:rsidRPr="001809EC">
        <w:rPr>
          <w:szCs w:val="20"/>
          <w:lang w:val="en-GB"/>
        </w:rPr>
        <w:tab/>
        <w:t>Technological purposes performed by substances used as food additives</w:t>
      </w:r>
    </w:p>
    <w:p w14:paraId="26CCAD5F" w14:textId="77777777" w:rsidR="00077807" w:rsidRPr="001809EC" w:rsidRDefault="00077807" w:rsidP="00077807">
      <w:pPr>
        <w:pStyle w:val="FSCtAmendingwords"/>
        <w:tabs>
          <w:tab w:val="left" w:pos="567"/>
        </w:tabs>
        <w:ind w:hanging="1134"/>
        <w:rPr>
          <w:sz w:val="20"/>
          <w:szCs w:val="20"/>
          <w:lang w:val="en-GB"/>
        </w:rPr>
      </w:pPr>
      <w:r w:rsidRPr="001809EC">
        <w:rPr>
          <w:sz w:val="20"/>
          <w:szCs w:val="20"/>
          <w:lang w:val="en-GB"/>
        </w:rPr>
        <w:tab/>
        <w:t>(g)</w:t>
      </w:r>
      <w:r w:rsidRPr="001809EC">
        <w:rPr>
          <w:sz w:val="20"/>
          <w:szCs w:val="20"/>
          <w:lang w:val="en-GB"/>
        </w:rPr>
        <w:tab/>
        <w:t>Omit:</w:t>
      </w:r>
    </w:p>
    <w:p w14:paraId="1523DF78" w14:textId="77777777" w:rsidR="00077807" w:rsidRPr="001809EC" w:rsidRDefault="00077807" w:rsidP="00077807">
      <w:pPr>
        <w:pStyle w:val="FSCoutStand"/>
        <w:rPr>
          <w:szCs w:val="20"/>
          <w:lang w:val="en-GB"/>
        </w:rPr>
      </w:pPr>
      <w:r w:rsidRPr="001809EC">
        <w:rPr>
          <w:szCs w:val="20"/>
          <w:lang w:val="en-GB"/>
        </w:rPr>
        <w:tab/>
        <w:t>Schedule 16</w:t>
      </w:r>
      <w:r w:rsidRPr="001809EC">
        <w:rPr>
          <w:szCs w:val="20"/>
          <w:lang w:val="en-GB"/>
        </w:rPr>
        <w:tab/>
        <w:t>Definitions for certain types of substances that may be used as food additives</w:t>
      </w:r>
    </w:p>
    <w:p w14:paraId="1C40BCC9" w14:textId="794B521F" w:rsidR="00077807" w:rsidRPr="001809EC" w:rsidRDefault="00077807" w:rsidP="00077807">
      <w:pPr>
        <w:pStyle w:val="FSCtAmendingwords"/>
        <w:rPr>
          <w:sz w:val="20"/>
          <w:szCs w:val="20"/>
          <w:lang w:val="en-GB"/>
        </w:rPr>
      </w:pPr>
      <w:r w:rsidRPr="001809EC">
        <w:rPr>
          <w:sz w:val="20"/>
          <w:szCs w:val="20"/>
          <w:lang w:val="en-GB"/>
        </w:rPr>
        <w:lastRenderedPageBreak/>
        <w:t>Substitute:</w:t>
      </w:r>
    </w:p>
    <w:p w14:paraId="7A973BB7" w14:textId="77777777" w:rsidR="00077807" w:rsidRPr="001809EC" w:rsidRDefault="00077807" w:rsidP="00077807">
      <w:pPr>
        <w:pStyle w:val="FSCoutStand"/>
        <w:rPr>
          <w:szCs w:val="20"/>
          <w:lang w:val="en-GB"/>
        </w:rPr>
      </w:pPr>
      <w:r w:rsidRPr="001809EC">
        <w:rPr>
          <w:szCs w:val="20"/>
          <w:lang w:val="en-GB"/>
        </w:rPr>
        <w:tab/>
        <w:t>Schedule 16</w:t>
      </w:r>
      <w:r w:rsidRPr="001809EC">
        <w:rPr>
          <w:szCs w:val="20"/>
          <w:lang w:val="en-GB"/>
        </w:rPr>
        <w:tab/>
        <w:t>Types of substances that may be used as food additives</w:t>
      </w:r>
    </w:p>
    <w:p w14:paraId="16DACD60" w14:textId="77777777" w:rsidR="00077807" w:rsidRPr="001809EC" w:rsidRDefault="00077807" w:rsidP="00077807">
      <w:pPr>
        <w:pStyle w:val="FSCtAmendingwords"/>
        <w:tabs>
          <w:tab w:val="left" w:pos="567"/>
        </w:tabs>
        <w:ind w:hanging="1134"/>
        <w:rPr>
          <w:sz w:val="20"/>
          <w:szCs w:val="20"/>
          <w:lang w:val="en-GB"/>
        </w:rPr>
      </w:pPr>
      <w:r w:rsidRPr="001809EC">
        <w:rPr>
          <w:sz w:val="20"/>
          <w:szCs w:val="20"/>
          <w:lang w:val="en-GB"/>
        </w:rPr>
        <w:tab/>
        <w:t>(h)</w:t>
      </w:r>
      <w:r w:rsidRPr="001809EC">
        <w:rPr>
          <w:sz w:val="20"/>
          <w:szCs w:val="20"/>
          <w:lang w:val="en-GB"/>
        </w:rPr>
        <w:tab/>
        <w:t>Omit:</w:t>
      </w:r>
    </w:p>
    <w:p w14:paraId="630592F2" w14:textId="77777777" w:rsidR="00077807" w:rsidRPr="001809EC" w:rsidRDefault="00077807" w:rsidP="00077807">
      <w:pPr>
        <w:pStyle w:val="FSCoutStand"/>
        <w:rPr>
          <w:szCs w:val="20"/>
          <w:lang w:val="en-GB"/>
        </w:rPr>
      </w:pPr>
      <w:r w:rsidRPr="001809EC">
        <w:rPr>
          <w:szCs w:val="20"/>
          <w:lang w:val="en-GB"/>
        </w:rPr>
        <w:tab/>
        <w:t>Schedule 27</w:t>
      </w:r>
      <w:r w:rsidRPr="001809EC">
        <w:rPr>
          <w:szCs w:val="20"/>
          <w:lang w:val="en-GB"/>
        </w:rPr>
        <w:tab/>
        <w:t xml:space="preserve">Microbiological limits for foods </w:t>
      </w:r>
    </w:p>
    <w:p w14:paraId="67E33B28" w14:textId="77777777" w:rsidR="00077807" w:rsidRPr="001809EC" w:rsidRDefault="00077807" w:rsidP="00077807">
      <w:pPr>
        <w:pStyle w:val="FSCtAmendingwords"/>
        <w:rPr>
          <w:sz w:val="20"/>
          <w:szCs w:val="20"/>
          <w:lang w:val="en-GB"/>
        </w:rPr>
      </w:pPr>
      <w:r w:rsidRPr="001809EC">
        <w:rPr>
          <w:sz w:val="20"/>
          <w:szCs w:val="20"/>
          <w:lang w:val="en-GB"/>
        </w:rPr>
        <w:t>Substitute:</w:t>
      </w:r>
    </w:p>
    <w:p w14:paraId="1361674B" w14:textId="77777777" w:rsidR="00077807" w:rsidRPr="001809EC" w:rsidRDefault="00077807" w:rsidP="00077807">
      <w:pPr>
        <w:pStyle w:val="FSCoutStand"/>
        <w:rPr>
          <w:szCs w:val="20"/>
          <w:lang w:val="en-GB"/>
        </w:rPr>
      </w:pPr>
      <w:r w:rsidRPr="001809EC">
        <w:rPr>
          <w:szCs w:val="20"/>
          <w:lang w:val="en-GB"/>
        </w:rPr>
        <w:tab/>
        <w:t>Schedule 27</w:t>
      </w:r>
      <w:r w:rsidRPr="001809EC">
        <w:rPr>
          <w:szCs w:val="20"/>
          <w:lang w:val="en-GB"/>
        </w:rPr>
        <w:tab/>
        <w:t>Microbiological limits in food</w:t>
      </w:r>
    </w:p>
    <w:p w14:paraId="1AC46218" w14:textId="77777777" w:rsidR="00077807" w:rsidRPr="001809EC" w:rsidRDefault="00077807" w:rsidP="00077807">
      <w:pPr>
        <w:pStyle w:val="FSCtAmendingwords"/>
        <w:tabs>
          <w:tab w:val="left" w:pos="567"/>
        </w:tabs>
        <w:ind w:hanging="1134"/>
        <w:rPr>
          <w:sz w:val="20"/>
          <w:szCs w:val="20"/>
          <w:lang w:val="en-GB"/>
        </w:rPr>
      </w:pPr>
      <w:r w:rsidRPr="001809EC">
        <w:rPr>
          <w:sz w:val="20"/>
          <w:szCs w:val="20"/>
          <w:lang w:val="en-GB"/>
        </w:rPr>
        <w:tab/>
        <w:t>(i)</w:t>
      </w:r>
      <w:r w:rsidRPr="001809EC">
        <w:rPr>
          <w:sz w:val="20"/>
          <w:szCs w:val="20"/>
          <w:lang w:val="en-GB"/>
        </w:rPr>
        <w:tab/>
        <w:t>Omit:</w:t>
      </w:r>
    </w:p>
    <w:p w14:paraId="7AF3EEE2" w14:textId="77777777" w:rsidR="00077807" w:rsidRPr="001809EC" w:rsidRDefault="00077807" w:rsidP="00077807">
      <w:pPr>
        <w:pStyle w:val="FSCoutStand"/>
        <w:rPr>
          <w:szCs w:val="20"/>
          <w:lang w:val="en-GB"/>
        </w:rPr>
      </w:pPr>
      <w:r w:rsidRPr="001809EC">
        <w:rPr>
          <w:szCs w:val="20"/>
          <w:lang w:val="en-GB"/>
        </w:rPr>
        <w:tab/>
        <w:t>Schedule 28</w:t>
      </w:r>
      <w:r w:rsidRPr="001809EC">
        <w:rPr>
          <w:szCs w:val="20"/>
          <w:lang w:val="en-GB"/>
        </w:rPr>
        <w:tab/>
        <w:t>Composition of packaged water</w:t>
      </w:r>
    </w:p>
    <w:p w14:paraId="7B204ED5" w14:textId="77777777" w:rsidR="00077807" w:rsidRPr="001809EC" w:rsidRDefault="00077807" w:rsidP="00077807">
      <w:pPr>
        <w:pStyle w:val="FSCtAmendingwords"/>
        <w:rPr>
          <w:sz w:val="20"/>
          <w:szCs w:val="20"/>
          <w:lang w:val="en-GB"/>
        </w:rPr>
      </w:pPr>
      <w:r w:rsidRPr="001809EC">
        <w:rPr>
          <w:sz w:val="20"/>
          <w:szCs w:val="20"/>
          <w:lang w:val="en-GB"/>
        </w:rPr>
        <w:t>Substitute:</w:t>
      </w:r>
    </w:p>
    <w:p w14:paraId="217D2F73" w14:textId="77777777" w:rsidR="00077807" w:rsidRPr="001809EC" w:rsidRDefault="00077807" w:rsidP="00077807">
      <w:pPr>
        <w:pStyle w:val="FSCoutStand"/>
        <w:rPr>
          <w:szCs w:val="20"/>
          <w:lang w:val="en-GB"/>
        </w:rPr>
      </w:pPr>
      <w:r w:rsidRPr="001809EC">
        <w:rPr>
          <w:szCs w:val="20"/>
          <w:lang w:val="en-GB"/>
        </w:rPr>
        <w:tab/>
        <w:t>Schedule 28</w:t>
      </w:r>
      <w:r w:rsidRPr="001809EC">
        <w:rPr>
          <w:szCs w:val="20"/>
          <w:lang w:val="en-GB"/>
        </w:rPr>
        <w:tab/>
        <w:t>Formulated caffeinated beverages</w:t>
      </w:r>
    </w:p>
    <w:p w14:paraId="5A92222C"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2</w:t>
      </w:r>
      <w:r w:rsidRPr="001809EC">
        <w:rPr>
          <w:noProof/>
          <w:sz w:val="20"/>
          <w:szCs w:val="20"/>
          <w:lang w:val="en-GB"/>
        </w:rPr>
        <w:fldChar w:fldCharType="end"/>
      </w:r>
      <w:r w:rsidRPr="001809EC">
        <w:rPr>
          <w:sz w:val="20"/>
          <w:szCs w:val="20"/>
          <w:lang w:val="en-GB"/>
        </w:rPr>
        <w:t>]</w:t>
      </w:r>
      <w:r w:rsidRPr="001809EC">
        <w:rPr>
          <w:sz w:val="20"/>
          <w:szCs w:val="20"/>
          <w:lang w:val="en-GB"/>
        </w:rPr>
        <w:tab/>
        <w:t>Subsection 1.1.1—13(2) (Note 1)</w:t>
      </w:r>
    </w:p>
    <w:p w14:paraId="3335D232" w14:textId="77777777" w:rsidR="00077807" w:rsidRPr="001809EC" w:rsidRDefault="00077807" w:rsidP="00077807">
      <w:pPr>
        <w:pStyle w:val="FSCtAmendingwords"/>
        <w:rPr>
          <w:sz w:val="20"/>
          <w:szCs w:val="20"/>
          <w:lang w:val="en-GB"/>
        </w:rPr>
      </w:pPr>
      <w:r w:rsidRPr="001809EC">
        <w:rPr>
          <w:sz w:val="20"/>
          <w:szCs w:val="20"/>
          <w:lang w:val="en-GB"/>
        </w:rPr>
        <w:t>Omit ‘</w:t>
      </w:r>
      <w:r w:rsidRPr="001809EC">
        <w:rPr>
          <w:b/>
          <w:i/>
          <w:sz w:val="20"/>
          <w:szCs w:val="20"/>
          <w:lang w:val="en-GB"/>
        </w:rPr>
        <w:t>Note 1</w:t>
      </w:r>
      <w:r w:rsidRPr="001809EC">
        <w:rPr>
          <w:sz w:val="20"/>
          <w:szCs w:val="20"/>
          <w:lang w:val="en-GB"/>
        </w:rPr>
        <w:t>’, substitute ‘</w:t>
      </w:r>
      <w:r w:rsidRPr="001809EC">
        <w:rPr>
          <w:b/>
          <w:i/>
          <w:sz w:val="20"/>
          <w:szCs w:val="20"/>
          <w:lang w:val="en-GB"/>
        </w:rPr>
        <w:t>Note</w:t>
      </w:r>
      <w:r w:rsidRPr="001809EC">
        <w:rPr>
          <w:sz w:val="20"/>
          <w:szCs w:val="20"/>
          <w:lang w:val="en-GB"/>
        </w:rPr>
        <w:t>’.</w:t>
      </w:r>
    </w:p>
    <w:p w14:paraId="32CD8455"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3</w:t>
      </w:r>
      <w:r w:rsidRPr="001809EC">
        <w:rPr>
          <w:noProof/>
          <w:sz w:val="20"/>
          <w:szCs w:val="20"/>
          <w:lang w:val="en-GB"/>
        </w:rPr>
        <w:fldChar w:fldCharType="end"/>
      </w:r>
      <w:r w:rsidRPr="001809EC">
        <w:rPr>
          <w:sz w:val="20"/>
          <w:szCs w:val="20"/>
          <w:lang w:val="en-GB"/>
        </w:rPr>
        <w:t>]</w:t>
      </w:r>
      <w:r w:rsidRPr="001809EC">
        <w:rPr>
          <w:sz w:val="20"/>
          <w:szCs w:val="20"/>
          <w:lang w:val="en-GB"/>
        </w:rPr>
        <w:tab/>
        <w:t>Subsection 1.1.1—13(3) (First example)</w:t>
      </w:r>
    </w:p>
    <w:p w14:paraId="115A8540" w14:textId="599A6A84" w:rsidR="00077807" w:rsidRPr="001809EC" w:rsidRDefault="00077807" w:rsidP="00077807">
      <w:pPr>
        <w:pStyle w:val="FSCtAmendingwords"/>
        <w:rPr>
          <w:sz w:val="20"/>
          <w:szCs w:val="20"/>
          <w:lang w:val="en-GB"/>
        </w:rPr>
      </w:pPr>
      <w:r w:rsidRPr="001809EC">
        <w:rPr>
          <w:sz w:val="20"/>
          <w:szCs w:val="20"/>
          <w:lang w:val="en-GB"/>
        </w:rPr>
        <w:t>Omit ‘</w:t>
      </w:r>
      <w:r w:rsidRPr="001809EC">
        <w:rPr>
          <w:b/>
          <w:i/>
          <w:sz w:val="20"/>
          <w:szCs w:val="20"/>
          <w:lang w:val="en-GB"/>
        </w:rPr>
        <w:t>Example</w:t>
      </w:r>
      <w:r w:rsidRPr="001809EC">
        <w:rPr>
          <w:i/>
          <w:sz w:val="20"/>
          <w:szCs w:val="20"/>
          <w:lang w:val="en-GB"/>
        </w:rPr>
        <w:t>’</w:t>
      </w:r>
      <w:r w:rsidRPr="001809EC">
        <w:rPr>
          <w:sz w:val="20"/>
          <w:szCs w:val="20"/>
          <w:lang w:val="en-GB"/>
        </w:rPr>
        <w:t>, substitute ‘</w:t>
      </w:r>
      <w:r w:rsidRPr="001809EC">
        <w:rPr>
          <w:b/>
          <w:i/>
          <w:sz w:val="20"/>
          <w:szCs w:val="20"/>
          <w:lang w:val="en-GB"/>
        </w:rPr>
        <w:t>Example 1</w:t>
      </w:r>
      <w:r w:rsidRPr="001809EC">
        <w:rPr>
          <w:i/>
          <w:sz w:val="20"/>
          <w:szCs w:val="20"/>
          <w:lang w:val="en-GB"/>
        </w:rPr>
        <w:t>’</w:t>
      </w:r>
      <w:r w:rsidRPr="001809EC">
        <w:rPr>
          <w:sz w:val="20"/>
          <w:szCs w:val="20"/>
          <w:lang w:val="en-GB"/>
        </w:rPr>
        <w:t>.</w:t>
      </w:r>
    </w:p>
    <w:p w14:paraId="58B6AFF5" w14:textId="77777777" w:rsidR="00077807" w:rsidRPr="001809EC" w:rsidRDefault="00077807" w:rsidP="00C91494">
      <w:pPr>
        <w:pStyle w:val="FSCh2Amendmentheading"/>
        <w:spacing w:before="240"/>
        <w:rPr>
          <w:i w:val="0"/>
          <w:sz w:val="20"/>
          <w:szCs w:val="20"/>
          <w:lang w:val="en-GB"/>
        </w:rPr>
      </w:pPr>
      <w:bookmarkStart w:id="81" w:name="_Toc419117460"/>
      <w:r w:rsidRPr="001809EC">
        <w:rPr>
          <w:i w:val="0"/>
          <w:sz w:val="20"/>
          <w:szCs w:val="20"/>
          <w:lang w:val="en-GB"/>
        </w:rPr>
        <w:t>Standard 1.1.2—Definitions used throughout the Code</w:t>
      </w:r>
      <w:bookmarkEnd w:id="81"/>
    </w:p>
    <w:p w14:paraId="73891D52"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4</w:t>
      </w:r>
      <w:r w:rsidRPr="001809EC">
        <w:rPr>
          <w:noProof/>
          <w:sz w:val="20"/>
          <w:szCs w:val="20"/>
          <w:lang w:val="en-GB"/>
        </w:rPr>
        <w:fldChar w:fldCharType="end"/>
      </w:r>
      <w:r w:rsidRPr="001809EC">
        <w:rPr>
          <w:sz w:val="20"/>
          <w:szCs w:val="20"/>
          <w:lang w:val="en-GB"/>
        </w:rPr>
        <w:t>]</w:t>
      </w:r>
      <w:r w:rsidRPr="001809EC">
        <w:rPr>
          <w:sz w:val="20"/>
          <w:szCs w:val="20"/>
          <w:lang w:val="en-GB"/>
        </w:rPr>
        <w:tab/>
        <w:t xml:space="preserve">Section 1.1.2—7(2) (paragraph (a) in definition of </w:t>
      </w:r>
      <w:r w:rsidRPr="001809EC">
        <w:rPr>
          <w:i/>
          <w:sz w:val="20"/>
          <w:szCs w:val="20"/>
          <w:lang w:val="en-GB"/>
        </w:rPr>
        <w:t>acute care hospital</w:t>
      </w:r>
      <w:r w:rsidRPr="001809EC">
        <w:rPr>
          <w:sz w:val="20"/>
          <w:szCs w:val="20"/>
          <w:lang w:val="en-GB"/>
        </w:rPr>
        <w:t>)</w:t>
      </w:r>
    </w:p>
    <w:p w14:paraId="6E36D264" w14:textId="568B5D9B" w:rsidR="00077807" w:rsidRPr="001809EC" w:rsidRDefault="00E51D3C" w:rsidP="00077807">
      <w:pPr>
        <w:pStyle w:val="FSCtAmendingwords"/>
        <w:rPr>
          <w:sz w:val="20"/>
          <w:szCs w:val="20"/>
          <w:lang w:val="en-GB"/>
        </w:rPr>
      </w:pPr>
      <w:r>
        <w:rPr>
          <w:sz w:val="20"/>
          <w:szCs w:val="20"/>
          <w:lang w:val="en-GB"/>
        </w:rPr>
        <w:t>Omit ‘ailments,’</w:t>
      </w:r>
      <w:r w:rsidR="00077807" w:rsidRPr="001809EC">
        <w:rPr>
          <w:sz w:val="20"/>
          <w:szCs w:val="20"/>
          <w:lang w:val="en-GB"/>
        </w:rPr>
        <w:t xml:space="preserve"> substitute ‘ailments’.</w:t>
      </w:r>
    </w:p>
    <w:p w14:paraId="48322D0E" w14:textId="77777777" w:rsidR="00077807" w:rsidRPr="001809EC" w:rsidRDefault="00077807" w:rsidP="00C91494">
      <w:pPr>
        <w:pStyle w:val="FSCh2Amendmentheading"/>
        <w:spacing w:before="240"/>
        <w:rPr>
          <w:i w:val="0"/>
          <w:sz w:val="20"/>
          <w:szCs w:val="20"/>
          <w:lang w:val="en-GB"/>
        </w:rPr>
      </w:pPr>
      <w:bookmarkStart w:id="82" w:name="_Toc419117461"/>
      <w:r w:rsidRPr="001809EC">
        <w:rPr>
          <w:i w:val="0"/>
          <w:sz w:val="20"/>
          <w:szCs w:val="20"/>
          <w:lang w:val="en-GB"/>
        </w:rPr>
        <w:t>Standard 1.2.1—Requirements to have labels or otherwise provide information</w:t>
      </w:r>
      <w:bookmarkEnd w:id="82"/>
    </w:p>
    <w:p w14:paraId="47F74D20"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5</w:t>
      </w:r>
      <w:r w:rsidRPr="001809EC">
        <w:rPr>
          <w:noProof/>
          <w:sz w:val="20"/>
          <w:szCs w:val="20"/>
          <w:lang w:val="en-GB"/>
        </w:rPr>
        <w:fldChar w:fldCharType="end"/>
      </w:r>
      <w:r w:rsidRPr="001809EC">
        <w:rPr>
          <w:sz w:val="20"/>
          <w:szCs w:val="20"/>
          <w:lang w:val="en-GB"/>
        </w:rPr>
        <w:t>]</w:t>
      </w:r>
      <w:r w:rsidRPr="001809EC">
        <w:rPr>
          <w:sz w:val="20"/>
          <w:szCs w:val="20"/>
          <w:lang w:val="en-GB"/>
        </w:rPr>
        <w:tab/>
        <w:t>Subsection 1.2.1—6(3)</w:t>
      </w:r>
    </w:p>
    <w:p w14:paraId="755692B3" w14:textId="77777777" w:rsidR="00077807" w:rsidRPr="001809EC" w:rsidRDefault="00077807" w:rsidP="00077807">
      <w:pPr>
        <w:pStyle w:val="FSCtAmendingwords"/>
        <w:rPr>
          <w:sz w:val="20"/>
          <w:szCs w:val="20"/>
          <w:lang w:val="en-GB"/>
        </w:rPr>
      </w:pPr>
      <w:r w:rsidRPr="001809EC">
        <w:rPr>
          <w:sz w:val="20"/>
          <w:szCs w:val="20"/>
          <w:lang w:val="en-GB"/>
        </w:rPr>
        <w:t>Omit ‘*individual portion pack’, substitute ‘individual portion pack’.</w:t>
      </w:r>
    </w:p>
    <w:p w14:paraId="1546C136"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6</w:t>
      </w:r>
      <w:r w:rsidRPr="001809EC">
        <w:rPr>
          <w:noProof/>
          <w:sz w:val="20"/>
          <w:szCs w:val="20"/>
          <w:lang w:val="en-GB"/>
        </w:rPr>
        <w:fldChar w:fldCharType="end"/>
      </w:r>
      <w:r w:rsidRPr="001809EC">
        <w:rPr>
          <w:sz w:val="20"/>
          <w:szCs w:val="20"/>
          <w:lang w:val="en-GB"/>
        </w:rPr>
        <w:t>]</w:t>
      </w:r>
      <w:r w:rsidRPr="001809EC">
        <w:rPr>
          <w:sz w:val="20"/>
          <w:szCs w:val="20"/>
          <w:lang w:val="en-GB"/>
        </w:rPr>
        <w:tab/>
        <w:t>Paragraph 1.2.1—16(3)(b)</w:t>
      </w:r>
    </w:p>
    <w:p w14:paraId="566EE28C" w14:textId="13F54284" w:rsidR="00077807" w:rsidRPr="001809EC" w:rsidRDefault="00077807" w:rsidP="00077807">
      <w:pPr>
        <w:pStyle w:val="FSCtAmendingwords"/>
        <w:rPr>
          <w:sz w:val="20"/>
          <w:szCs w:val="20"/>
          <w:lang w:val="en-GB"/>
        </w:rPr>
      </w:pPr>
      <w:r w:rsidRPr="001809EC">
        <w:rPr>
          <w:sz w:val="20"/>
          <w:szCs w:val="20"/>
          <w:lang w:val="en-GB"/>
        </w:rPr>
        <w:t>Omit ‘paragraph 1.2.1—8(1)(k)’, substitute ‘paragraph 1.2.1—8(1)(j)’.</w:t>
      </w:r>
    </w:p>
    <w:p w14:paraId="76F5FBF5" w14:textId="77777777" w:rsidR="00077807" w:rsidRPr="001809EC" w:rsidRDefault="00077807" w:rsidP="00077807">
      <w:pPr>
        <w:pStyle w:val="FSCh5SchItem"/>
        <w:rPr>
          <w:sz w:val="20"/>
          <w:szCs w:val="20"/>
          <w:lang w:val="en-GB"/>
        </w:rPr>
      </w:pPr>
      <w:r w:rsidRPr="001809EC">
        <w:rPr>
          <w:sz w:val="20"/>
          <w:szCs w:val="20"/>
          <w:lang w:val="en-GB"/>
        </w:rPr>
        <w:t xml:space="preserve"> [</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7</w:t>
      </w:r>
      <w:r w:rsidRPr="001809EC">
        <w:rPr>
          <w:noProof/>
          <w:sz w:val="20"/>
          <w:szCs w:val="20"/>
          <w:lang w:val="en-GB"/>
        </w:rPr>
        <w:fldChar w:fldCharType="end"/>
      </w:r>
      <w:r w:rsidRPr="001809EC">
        <w:rPr>
          <w:sz w:val="20"/>
          <w:szCs w:val="20"/>
          <w:lang w:val="en-GB"/>
        </w:rPr>
        <w:t>]</w:t>
      </w:r>
      <w:r w:rsidRPr="001809EC">
        <w:rPr>
          <w:sz w:val="20"/>
          <w:szCs w:val="20"/>
          <w:lang w:val="en-GB"/>
        </w:rPr>
        <w:tab/>
        <w:t>Section 1.2.1—17</w:t>
      </w:r>
    </w:p>
    <w:p w14:paraId="55CFE3CF" w14:textId="77777777" w:rsidR="00077807" w:rsidRPr="001809EC" w:rsidRDefault="00077807" w:rsidP="00077807">
      <w:pPr>
        <w:pStyle w:val="FSCtAmendingwords"/>
        <w:rPr>
          <w:sz w:val="20"/>
          <w:szCs w:val="20"/>
          <w:lang w:val="en-GB"/>
        </w:rPr>
      </w:pPr>
      <w:r w:rsidRPr="001809EC">
        <w:rPr>
          <w:sz w:val="20"/>
          <w:szCs w:val="20"/>
          <w:lang w:val="en-GB"/>
        </w:rPr>
        <w:t>Omit ‘*caterer’ (second occurrence), substitute ‘caterer’.</w:t>
      </w:r>
    </w:p>
    <w:p w14:paraId="23635524" w14:textId="77777777" w:rsidR="00077807" w:rsidRPr="001809EC" w:rsidRDefault="00077807" w:rsidP="00496822">
      <w:pPr>
        <w:pStyle w:val="FSCh2Amendmentheading"/>
        <w:spacing w:before="240"/>
        <w:rPr>
          <w:i w:val="0"/>
          <w:sz w:val="20"/>
          <w:szCs w:val="20"/>
          <w:lang w:val="en-GB"/>
        </w:rPr>
      </w:pPr>
      <w:bookmarkStart w:id="83" w:name="_Toc419117462"/>
      <w:r w:rsidRPr="001809EC">
        <w:rPr>
          <w:i w:val="0"/>
          <w:sz w:val="20"/>
          <w:szCs w:val="20"/>
          <w:lang w:val="en-GB"/>
        </w:rPr>
        <w:t>Standard 1.2.5—Information requirements—date marking of food for sale</w:t>
      </w:r>
      <w:bookmarkEnd w:id="83"/>
    </w:p>
    <w:p w14:paraId="34C610DC"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8</w:t>
      </w:r>
      <w:r w:rsidRPr="001809EC">
        <w:rPr>
          <w:noProof/>
          <w:sz w:val="20"/>
          <w:szCs w:val="20"/>
          <w:lang w:val="en-GB"/>
        </w:rPr>
        <w:fldChar w:fldCharType="end"/>
      </w:r>
      <w:r w:rsidRPr="001809EC">
        <w:rPr>
          <w:sz w:val="20"/>
          <w:szCs w:val="20"/>
          <w:lang w:val="en-GB"/>
        </w:rPr>
        <w:t>]</w:t>
      </w:r>
      <w:r w:rsidRPr="001809EC">
        <w:rPr>
          <w:sz w:val="20"/>
          <w:szCs w:val="20"/>
          <w:lang w:val="en-GB"/>
        </w:rPr>
        <w:tab/>
        <w:t>Subparagraph 1.2.5—3(1)(b)(i)</w:t>
      </w:r>
    </w:p>
    <w:p w14:paraId="2D81860A" w14:textId="77777777" w:rsidR="00077807" w:rsidRPr="001809EC" w:rsidRDefault="00077807" w:rsidP="00077807">
      <w:pPr>
        <w:pStyle w:val="FSCtAmendingwords"/>
        <w:rPr>
          <w:sz w:val="20"/>
          <w:szCs w:val="20"/>
          <w:lang w:val="en-GB"/>
        </w:rPr>
      </w:pPr>
      <w:r w:rsidRPr="001809EC">
        <w:rPr>
          <w:sz w:val="20"/>
          <w:szCs w:val="20"/>
          <w:lang w:val="en-GB"/>
        </w:rPr>
        <w:t>Omit ‘best-before date’, substitute ‘*best-before date’.</w:t>
      </w:r>
    </w:p>
    <w:p w14:paraId="5CFFF75C"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9</w:t>
      </w:r>
      <w:r w:rsidRPr="001809EC">
        <w:rPr>
          <w:noProof/>
          <w:sz w:val="20"/>
          <w:szCs w:val="20"/>
          <w:lang w:val="en-GB"/>
        </w:rPr>
        <w:fldChar w:fldCharType="end"/>
      </w:r>
      <w:r w:rsidRPr="001809EC">
        <w:rPr>
          <w:sz w:val="20"/>
          <w:szCs w:val="20"/>
          <w:lang w:val="en-GB"/>
        </w:rPr>
        <w:t>]</w:t>
      </w:r>
      <w:r w:rsidRPr="001809EC">
        <w:rPr>
          <w:sz w:val="20"/>
          <w:szCs w:val="20"/>
          <w:lang w:val="en-GB"/>
        </w:rPr>
        <w:tab/>
        <w:t>Subsubparagraph 1.2.5—3(1)(b)(ii)(A)</w:t>
      </w:r>
    </w:p>
    <w:p w14:paraId="62C17A6F" w14:textId="77777777" w:rsidR="00077807" w:rsidRPr="001809EC" w:rsidRDefault="00077807" w:rsidP="00077807">
      <w:pPr>
        <w:pStyle w:val="FSCtAmendingwords"/>
        <w:rPr>
          <w:sz w:val="20"/>
          <w:szCs w:val="20"/>
          <w:lang w:val="en-GB"/>
        </w:rPr>
      </w:pPr>
      <w:r w:rsidRPr="001809EC">
        <w:rPr>
          <w:sz w:val="20"/>
          <w:szCs w:val="20"/>
          <w:lang w:val="en-GB"/>
        </w:rPr>
        <w:t>Omit ‘*best-before date’, substitute ‘best-before date’.</w:t>
      </w:r>
    </w:p>
    <w:p w14:paraId="3382D163" w14:textId="77777777" w:rsidR="00077807" w:rsidRPr="001809EC" w:rsidRDefault="00077807" w:rsidP="00C91494">
      <w:pPr>
        <w:pStyle w:val="FSCh2Amendmentheading"/>
        <w:spacing w:before="240"/>
        <w:rPr>
          <w:i w:val="0"/>
          <w:sz w:val="20"/>
          <w:szCs w:val="20"/>
          <w:lang w:val="en-GB"/>
        </w:rPr>
      </w:pPr>
      <w:bookmarkStart w:id="84" w:name="_Toc419117463"/>
      <w:r w:rsidRPr="001809EC">
        <w:rPr>
          <w:i w:val="0"/>
          <w:sz w:val="20"/>
          <w:szCs w:val="20"/>
          <w:lang w:val="en-GB"/>
        </w:rPr>
        <w:t>Standard 1.2.7 – Nutrition, health and related claims</w:t>
      </w:r>
      <w:bookmarkEnd w:id="84"/>
    </w:p>
    <w:p w14:paraId="3CA78D5F"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10</w:t>
      </w:r>
      <w:r w:rsidRPr="001809EC">
        <w:rPr>
          <w:noProof/>
          <w:sz w:val="20"/>
          <w:szCs w:val="20"/>
          <w:lang w:val="en-GB"/>
        </w:rPr>
        <w:fldChar w:fldCharType="end"/>
      </w:r>
      <w:r w:rsidRPr="001809EC">
        <w:rPr>
          <w:sz w:val="20"/>
          <w:szCs w:val="20"/>
          <w:lang w:val="en-GB"/>
        </w:rPr>
        <w:t>]</w:t>
      </w:r>
      <w:r w:rsidRPr="001809EC">
        <w:rPr>
          <w:sz w:val="20"/>
          <w:szCs w:val="20"/>
          <w:lang w:val="en-GB"/>
        </w:rPr>
        <w:tab/>
        <w:t xml:space="preserve">Section 1.2.7—2 (Note 1, definition of </w:t>
      </w:r>
      <w:r w:rsidRPr="001809EC">
        <w:rPr>
          <w:i/>
          <w:sz w:val="20"/>
          <w:szCs w:val="20"/>
          <w:lang w:val="en-GB"/>
        </w:rPr>
        <w:t>nutrient profiling score</w:t>
      </w:r>
      <w:r w:rsidRPr="001809EC">
        <w:rPr>
          <w:sz w:val="20"/>
          <w:szCs w:val="20"/>
          <w:lang w:val="en-GB"/>
        </w:rPr>
        <w:t>)</w:t>
      </w:r>
    </w:p>
    <w:p w14:paraId="02E73727" w14:textId="77777777" w:rsidR="00077807" w:rsidRPr="001809EC" w:rsidRDefault="00077807" w:rsidP="00077807">
      <w:pPr>
        <w:pStyle w:val="FSCtAmendingwords"/>
        <w:rPr>
          <w:sz w:val="20"/>
          <w:szCs w:val="20"/>
          <w:lang w:val="en-GB"/>
        </w:rPr>
      </w:pPr>
      <w:r w:rsidRPr="001809EC">
        <w:rPr>
          <w:sz w:val="20"/>
          <w:szCs w:val="20"/>
          <w:lang w:val="en-GB"/>
        </w:rPr>
        <w:t>Omit ‘section 1.2.7—26’, substitute ‘section 1.2.7—25’.</w:t>
      </w:r>
    </w:p>
    <w:p w14:paraId="7B3B8B23" w14:textId="77777777" w:rsidR="00077807" w:rsidRPr="001809EC" w:rsidRDefault="00077807" w:rsidP="00077807">
      <w:pPr>
        <w:pStyle w:val="FSCh5SchItem"/>
        <w:rPr>
          <w:sz w:val="20"/>
          <w:szCs w:val="20"/>
          <w:lang w:val="en-GB"/>
        </w:rPr>
      </w:pPr>
      <w:r w:rsidRPr="001809EC">
        <w:rPr>
          <w:sz w:val="20"/>
          <w:szCs w:val="20"/>
          <w:lang w:val="en-GB"/>
        </w:rPr>
        <w:lastRenderedPageBreak/>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11</w:t>
      </w:r>
      <w:r w:rsidRPr="001809EC">
        <w:rPr>
          <w:noProof/>
          <w:sz w:val="20"/>
          <w:szCs w:val="20"/>
          <w:lang w:val="en-GB"/>
        </w:rPr>
        <w:fldChar w:fldCharType="end"/>
      </w:r>
      <w:r w:rsidRPr="001809EC">
        <w:rPr>
          <w:sz w:val="20"/>
          <w:szCs w:val="20"/>
          <w:lang w:val="en-GB"/>
        </w:rPr>
        <w:t>]</w:t>
      </w:r>
      <w:r w:rsidRPr="001809EC">
        <w:rPr>
          <w:sz w:val="20"/>
          <w:szCs w:val="20"/>
          <w:lang w:val="en-GB"/>
        </w:rPr>
        <w:tab/>
        <w:t>Subsections 1.2.7—4(1) and (2)</w:t>
      </w:r>
    </w:p>
    <w:p w14:paraId="3655B1DB" w14:textId="77777777" w:rsidR="00077807" w:rsidRPr="001809EC" w:rsidRDefault="00077807" w:rsidP="00077807">
      <w:pPr>
        <w:pStyle w:val="FSCtAmendingwords"/>
        <w:rPr>
          <w:sz w:val="20"/>
          <w:szCs w:val="20"/>
          <w:lang w:val="en-GB"/>
        </w:rPr>
      </w:pPr>
      <w:r w:rsidRPr="001809EC">
        <w:rPr>
          <w:sz w:val="20"/>
          <w:szCs w:val="20"/>
          <w:lang w:val="en-GB"/>
        </w:rPr>
        <w:t>Omit ‘*nutrition content claim’, substitute ‘nutrition content claim’.</w:t>
      </w:r>
    </w:p>
    <w:p w14:paraId="1094FDCC"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12</w:t>
      </w:r>
      <w:r w:rsidRPr="001809EC">
        <w:rPr>
          <w:noProof/>
          <w:sz w:val="20"/>
          <w:szCs w:val="20"/>
          <w:lang w:val="en-GB"/>
        </w:rPr>
        <w:fldChar w:fldCharType="end"/>
      </w:r>
      <w:r w:rsidRPr="001809EC">
        <w:rPr>
          <w:sz w:val="20"/>
          <w:szCs w:val="20"/>
          <w:lang w:val="en-GB"/>
        </w:rPr>
        <w:t>]</w:t>
      </w:r>
      <w:r w:rsidRPr="001809EC">
        <w:rPr>
          <w:sz w:val="20"/>
          <w:szCs w:val="20"/>
          <w:lang w:val="en-GB"/>
        </w:rPr>
        <w:tab/>
        <w:t>Subsections 1.2.7—12(2) and (3)</w:t>
      </w:r>
    </w:p>
    <w:p w14:paraId="3ED9296A" w14:textId="77777777" w:rsidR="00077807" w:rsidRPr="001809EC" w:rsidRDefault="00077807" w:rsidP="00077807">
      <w:pPr>
        <w:pStyle w:val="FSCtAmendingwords"/>
        <w:rPr>
          <w:sz w:val="20"/>
          <w:szCs w:val="20"/>
          <w:lang w:val="en-GB"/>
        </w:rPr>
      </w:pPr>
      <w:r w:rsidRPr="001809EC">
        <w:rPr>
          <w:sz w:val="20"/>
          <w:szCs w:val="20"/>
          <w:lang w:val="en-GB"/>
        </w:rPr>
        <w:t>Omit ‘*claim’, substitute ‘claim’.</w:t>
      </w:r>
    </w:p>
    <w:p w14:paraId="2C16AB17"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13</w:t>
      </w:r>
      <w:r w:rsidRPr="001809EC">
        <w:rPr>
          <w:noProof/>
          <w:sz w:val="20"/>
          <w:szCs w:val="20"/>
          <w:lang w:val="en-GB"/>
        </w:rPr>
        <w:fldChar w:fldCharType="end"/>
      </w:r>
      <w:r w:rsidRPr="001809EC">
        <w:rPr>
          <w:sz w:val="20"/>
          <w:szCs w:val="20"/>
          <w:lang w:val="en-GB"/>
        </w:rPr>
        <w:t>]</w:t>
      </w:r>
      <w:r w:rsidRPr="001809EC">
        <w:rPr>
          <w:sz w:val="20"/>
          <w:szCs w:val="20"/>
          <w:lang w:val="en-GB"/>
        </w:rPr>
        <w:tab/>
        <w:t>Subsections 1.2.7—12(5), (6) and (7)</w:t>
      </w:r>
    </w:p>
    <w:p w14:paraId="7CAE5430" w14:textId="77777777" w:rsidR="00077807" w:rsidRPr="001809EC" w:rsidRDefault="00077807" w:rsidP="00077807">
      <w:pPr>
        <w:pStyle w:val="FSCtAmendingwords"/>
        <w:rPr>
          <w:sz w:val="20"/>
          <w:szCs w:val="20"/>
          <w:lang w:val="en-GB"/>
        </w:rPr>
      </w:pPr>
      <w:r w:rsidRPr="001809EC">
        <w:rPr>
          <w:sz w:val="20"/>
          <w:szCs w:val="20"/>
          <w:lang w:val="en-GB"/>
        </w:rPr>
        <w:t>Omit ‘*nutrition content claim’, substitute ‘nutrition content claim’.</w:t>
      </w:r>
    </w:p>
    <w:p w14:paraId="46E0B68A"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14</w:t>
      </w:r>
      <w:r w:rsidRPr="001809EC">
        <w:rPr>
          <w:noProof/>
          <w:sz w:val="20"/>
          <w:szCs w:val="20"/>
          <w:lang w:val="en-GB"/>
        </w:rPr>
        <w:fldChar w:fldCharType="end"/>
      </w:r>
      <w:r w:rsidRPr="001809EC">
        <w:rPr>
          <w:sz w:val="20"/>
          <w:szCs w:val="20"/>
          <w:lang w:val="en-GB"/>
        </w:rPr>
        <w:t>]</w:t>
      </w:r>
      <w:r w:rsidRPr="001809EC">
        <w:rPr>
          <w:sz w:val="20"/>
          <w:szCs w:val="20"/>
          <w:lang w:val="en-GB"/>
        </w:rPr>
        <w:tab/>
        <w:t>Subsection 1.2.7—13(1)</w:t>
      </w:r>
    </w:p>
    <w:p w14:paraId="35C7A4C6" w14:textId="77777777" w:rsidR="00077807" w:rsidRPr="001809EC" w:rsidRDefault="00077807" w:rsidP="00077807">
      <w:pPr>
        <w:pStyle w:val="FSCtAmendingwords"/>
        <w:rPr>
          <w:sz w:val="20"/>
          <w:szCs w:val="20"/>
          <w:lang w:val="en-GB"/>
        </w:rPr>
      </w:pPr>
      <w:r w:rsidRPr="001809EC">
        <w:rPr>
          <w:sz w:val="20"/>
          <w:szCs w:val="20"/>
          <w:lang w:val="en-GB"/>
        </w:rPr>
        <w:t>Omit ‘*nutrition content claim’, substitute ‘nutrition content claim’.</w:t>
      </w:r>
    </w:p>
    <w:p w14:paraId="47091533"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15</w:t>
      </w:r>
      <w:r w:rsidRPr="001809EC">
        <w:rPr>
          <w:noProof/>
          <w:sz w:val="20"/>
          <w:szCs w:val="20"/>
          <w:lang w:val="en-GB"/>
        </w:rPr>
        <w:fldChar w:fldCharType="end"/>
      </w:r>
      <w:r w:rsidRPr="001809EC">
        <w:rPr>
          <w:sz w:val="20"/>
          <w:szCs w:val="20"/>
          <w:lang w:val="en-GB"/>
        </w:rPr>
        <w:t>]</w:t>
      </w:r>
      <w:r w:rsidRPr="001809EC">
        <w:rPr>
          <w:sz w:val="20"/>
          <w:szCs w:val="20"/>
          <w:lang w:val="en-GB"/>
        </w:rPr>
        <w:tab/>
        <w:t>Subsection 1.2.7—14(1)</w:t>
      </w:r>
    </w:p>
    <w:p w14:paraId="427F1421" w14:textId="77777777" w:rsidR="00077807" w:rsidRPr="001809EC" w:rsidRDefault="00077807" w:rsidP="00077807">
      <w:pPr>
        <w:pStyle w:val="FSCtAmendingwords"/>
        <w:rPr>
          <w:sz w:val="20"/>
          <w:szCs w:val="20"/>
          <w:lang w:val="en-GB"/>
        </w:rPr>
      </w:pPr>
      <w:r w:rsidRPr="001809EC">
        <w:rPr>
          <w:sz w:val="20"/>
          <w:szCs w:val="20"/>
          <w:lang w:val="en-GB"/>
        </w:rPr>
        <w:t>Omit ‘*nutrition content claim’, substitute ‘nutrition content claim’.</w:t>
      </w:r>
    </w:p>
    <w:p w14:paraId="2033FE39"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16</w:t>
      </w:r>
      <w:r w:rsidRPr="001809EC">
        <w:rPr>
          <w:noProof/>
          <w:sz w:val="20"/>
          <w:szCs w:val="20"/>
          <w:lang w:val="en-GB"/>
        </w:rPr>
        <w:fldChar w:fldCharType="end"/>
      </w:r>
      <w:r w:rsidRPr="001809EC">
        <w:rPr>
          <w:sz w:val="20"/>
          <w:szCs w:val="20"/>
          <w:lang w:val="en-GB"/>
        </w:rPr>
        <w:t>]</w:t>
      </w:r>
      <w:r w:rsidRPr="001809EC">
        <w:rPr>
          <w:sz w:val="20"/>
          <w:szCs w:val="20"/>
          <w:lang w:val="en-GB"/>
        </w:rPr>
        <w:tab/>
        <w:t>Section 1.2.7—15</w:t>
      </w:r>
    </w:p>
    <w:p w14:paraId="05AC8815" w14:textId="77777777" w:rsidR="00077807" w:rsidRPr="001809EC" w:rsidRDefault="00077807" w:rsidP="00077807">
      <w:pPr>
        <w:pStyle w:val="FSCtAmendingwords"/>
        <w:rPr>
          <w:sz w:val="20"/>
          <w:szCs w:val="20"/>
          <w:lang w:val="en-GB"/>
        </w:rPr>
      </w:pPr>
      <w:r w:rsidRPr="001809EC">
        <w:rPr>
          <w:sz w:val="20"/>
          <w:szCs w:val="20"/>
          <w:lang w:val="en-GB"/>
        </w:rPr>
        <w:t>Omit ‘*nutrition content claim’, substitute ‘nutrition content claim’.</w:t>
      </w:r>
    </w:p>
    <w:p w14:paraId="46ED4A05"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17</w:t>
      </w:r>
      <w:r w:rsidRPr="001809EC">
        <w:rPr>
          <w:noProof/>
          <w:sz w:val="20"/>
          <w:szCs w:val="20"/>
          <w:lang w:val="en-GB"/>
        </w:rPr>
        <w:fldChar w:fldCharType="end"/>
      </w:r>
      <w:r w:rsidRPr="001809EC">
        <w:rPr>
          <w:sz w:val="20"/>
          <w:szCs w:val="20"/>
          <w:lang w:val="en-GB"/>
        </w:rPr>
        <w:t>]</w:t>
      </w:r>
      <w:r w:rsidRPr="001809EC">
        <w:rPr>
          <w:sz w:val="20"/>
          <w:szCs w:val="20"/>
          <w:lang w:val="en-GB"/>
        </w:rPr>
        <w:tab/>
        <w:t>Section 1.2.7—16 (first (unnumbered) subsection)</w:t>
      </w:r>
    </w:p>
    <w:p w14:paraId="183D8B18" w14:textId="77777777" w:rsidR="00077807" w:rsidRPr="001809EC" w:rsidRDefault="00077807" w:rsidP="00077807">
      <w:pPr>
        <w:pStyle w:val="FSCtAmendingwords"/>
        <w:rPr>
          <w:sz w:val="20"/>
          <w:szCs w:val="20"/>
          <w:lang w:val="en-GB"/>
        </w:rPr>
      </w:pPr>
      <w:r w:rsidRPr="001809EC">
        <w:rPr>
          <w:sz w:val="20"/>
          <w:szCs w:val="20"/>
          <w:lang w:val="en-GB"/>
        </w:rPr>
        <w:t>Substitute:</w:t>
      </w:r>
    </w:p>
    <w:p w14:paraId="0C0DD311" w14:textId="77777777" w:rsidR="00077807" w:rsidRPr="001809EC" w:rsidRDefault="00077807" w:rsidP="00077807">
      <w:pPr>
        <w:pStyle w:val="FSCtMain"/>
        <w:rPr>
          <w:szCs w:val="20"/>
          <w:lang w:val="en-GB"/>
        </w:rPr>
      </w:pPr>
      <w:r w:rsidRPr="001809EC">
        <w:rPr>
          <w:szCs w:val="20"/>
          <w:lang w:val="en-GB"/>
        </w:rPr>
        <w:t xml:space="preserve"> </w:t>
      </w:r>
      <w:r w:rsidRPr="001809EC">
        <w:rPr>
          <w:szCs w:val="20"/>
          <w:lang w:val="en-GB"/>
        </w:rPr>
        <w:tab/>
        <w:t>(1)</w:t>
      </w:r>
      <w:r w:rsidRPr="001809EC">
        <w:rPr>
          <w:szCs w:val="20"/>
          <w:lang w:val="en-GB"/>
        </w:rPr>
        <w:tab/>
        <w:t>A comparative claim about a food (</w:t>
      </w:r>
      <w:r w:rsidRPr="001809EC">
        <w:rPr>
          <w:b/>
          <w:i/>
          <w:szCs w:val="20"/>
          <w:lang w:val="en-GB"/>
        </w:rPr>
        <w:t>claimed food</w:t>
      </w:r>
      <w:r w:rsidRPr="001809EC">
        <w:rPr>
          <w:szCs w:val="20"/>
          <w:lang w:val="en-GB"/>
        </w:rPr>
        <w:t>) must include together with the claim:</w:t>
      </w:r>
    </w:p>
    <w:p w14:paraId="0966E143" w14:textId="77777777" w:rsidR="00077807" w:rsidRPr="001809EC" w:rsidRDefault="00077807" w:rsidP="00077807">
      <w:pPr>
        <w:pStyle w:val="FSCtPara"/>
        <w:rPr>
          <w:szCs w:val="20"/>
          <w:lang w:val="en-GB"/>
        </w:rPr>
      </w:pPr>
      <w:r w:rsidRPr="001809EC">
        <w:rPr>
          <w:szCs w:val="20"/>
          <w:lang w:val="en-GB"/>
        </w:rPr>
        <w:tab/>
        <w:t>(a)</w:t>
      </w:r>
      <w:r w:rsidRPr="001809EC">
        <w:rPr>
          <w:szCs w:val="20"/>
          <w:lang w:val="en-GB"/>
        </w:rPr>
        <w:tab/>
        <w:t>the identity of the *reference food; and</w:t>
      </w:r>
    </w:p>
    <w:p w14:paraId="4ADC6FA7" w14:textId="77777777" w:rsidR="00077807" w:rsidRPr="001809EC" w:rsidRDefault="00077807" w:rsidP="00077807">
      <w:pPr>
        <w:pStyle w:val="FSCtPara"/>
        <w:rPr>
          <w:szCs w:val="20"/>
          <w:lang w:val="en-GB"/>
        </w:rPr>
      </w:pPr>
      <w:r w:rsidRPr="001809EC">
        <w:rPr>
          <w:szCs w:val="20"/>
          <w:lang w:val="en-GB"/>
        </w:rPr>
        <w:tab/>
        <w:t>(b)</w:t>
      </w:r>
      <w:r w:rsidRPr="001809EC">
        <w:rPr>
          <w:szCs w:val="20"/>
          <w:lang w:val="en-GB"/>
        </w:rPr>
        <w:tab/>
        <w:t>the difference between the amount of the *property of food in the claimed food and the reference food.</w:t>
      </w:r>
    </w:p>
    <w:p w14:paraId="05B428DF"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18</w:t>
      </w:r>
      <w:r w:rsidRPr="001809EC">
        <w:rPr>
          <w:noProof/>
          <w:sz w:val="20"/>
          <w:szCs w:val="20"/>
          <w:lang w:val="en-GB"/>
        </w:rPr>
        <w:fldChar w:fldCharType="end"/>
      </w:r>
      <w:r w:rsidRPr="001809EC">
        <w:rPr>
          <w:sz w:val="20"/>
          <w:szCs w:val="20"/>
          <w:lang w:val="en-GB"/>
        </w:rPr>
        <w:t>]</w:t>
      </w:r>
      <w:r w:rsidRPr="001809EC">
        <w:rPr>
          <w:sz w:val="20"/>
          <w:szCs w:val="20"/>
          <w:lang w:val="en-GB"/>
        </w:rPr>
        <w:tab/>
        <w:t>Paragraph 1.2.7—18(1)(a)</w:t>
      </w:r>
    </w:p>
    <w:p w14:paraId="6B90A643" w14:textId="77777777" w:rsidR="00077807" w:rsidRPr="001809EC" w:rsidRDefault="00077807" w:rsidP="00077807">
      <w:pPr>
        <w:pStyle w:val="FSCtAmendingwords"/>
        <w:rPr>
          <w:sz w:val="20"/>
          <w:szCs w:val="20"/>
          <w:lang w:val="en-GB"/>
        </w:rPr>
      </w:pPr>
      <w:r w:rsidRPr="001809EC">
        <w:rPr>
          <w:sz w:val="20"/>
          <w:szCs w:val="20"/>
          <w:lang w:val="en-GB"/>
        </w:rPr>
        <w:t>Omit ‘meets the NPSC’, substitute ‘*meets the NPSC’.</w:t>
      </w:r>
    </w:p>
    <w:p w14:paraId="27473B79" w14:textId="77777777" w:rsidR="00077807" w:rsidRPr="001809EC" w:rsidRDefault="00077807" w:rsidP="00C91494">
      <w:pPr>
        <w:pStyle w:val="FSCh2Amendmentheading"/>
        <w:spacing w:before="240"/>
        <w:rPr>
          <w:i w:val="0"/>
          <w:sz w:val="20"/>
          <w:szCs w:val="20"/>
          <w:lang w:val="en-GB"/>
        </w:rPr>
      </w:pPr>
      <w:bookmarkStart w:id="85" w:name="_Toc419117464"/>
      <w:r w:rsidRPr="001809EC">
        <w:rPr>
          <w:i w:val="0"/>
          <w:sz w:val="20"/>
          <w:szCs w:val="20"/>
          <w:lang w:val="en-GB"/>
        </w:rPr>
        <w:t>Standard 1.2.8 – Nutrition information requirements</w:t>
      </w:r>
      <w:bookmarkEnd w:id="85"/>
    </w:p>
    <w:p w14:paraId="72C1506B"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19</w:t>
      </w:r>
      <w:r w:rsidRPr="001809EC">
        <w:rPr>
          <w:noProof/>
          <w:sz w:val="20"/>
          <w:szCs w:val="20"/>
          <w:lang w:val="en-GB"/>
        </w:rPr>
        <w:fldChar w:fldCharType="end"/>
      </w:r>
      <w:r w:rsidRPr="001809EC">
        <w:rPr>
          <w:sz w:val="20"/>
          <w:szCs w:val="20"/>
          <w:lang w:val="en-GB"/>
        </w:rPr>
        <w:t>]</w:t>
      </w:r>
      <w:r w:rsidRPr="001809EC">
        <w:rPr>
          <w:sz w:val="20"/>
          <w:szCs w:val="20"/>
          <w:lang w:val="en-GB"/>
        </w:rPr>
        <w:tab/>
        <w:t>Section 1.2.8—2 (first Note)</w:t>
      </w:r>
    </w:p>
    <w:p w14:paraId="7D37134D" w14:textId="77777777" w:rsidR="00077807" w:rsidRPr="001809EC" w:rsidRDefault="00077807" w:rsidP="00077807">
      <w:pPr>
        <w:pStyle w:val="FSCtAmendingwords"/>
        <w:rPr>
          <w:sz w:val="20"/>
          <w:szCs w:val="20"/>
          <w:lang w:val="en-GB"/>
        </w:rPr>
      </w:pPr>
      <w:r w:rsidRPr="001809EC">
        <w:rPr>
          <w:sz w:val="20"/>
          <w:szCs w:val="20"/>
          <w:lang w:val="en-GB"/>
        </w:rPr>
        <w:t>Omit ‘</w:t>
      </w:r>
      <w:r w:rsidRPr="001809EC">
        <w:rPr>
          <w:b/>
          <w:i/>
          <w:sz w:val="20"/>
          <w:szCs w:val="20"/>
          <w:lang w:val="en-GB"/>
        </w:rPr>
        <w:t>Note</w:t>
      </w:r>
      <w:r w:rsidRPr="001809EC">
        <w:rPr>
          <w:sz w:val="20"/>
          <w:szCs w:val="20"/>
          <w:lang w:val="en-GB"/>
        </w:rPr>
        <w:t>’, substitute ‘</w:t>
      </w:r>
      <w:r w:rsidRPr="001809EC">
        <w:rPr>
          <w:b/>
          <w:i/>
          <w:sz w:val="20"/>
          <w:szCs w:val="20"/>
          <w:lang w:val="en-GB"/>
        </w:rPr>
        <w:t>Note 1</w:t>
      </w:r>
      <w:r w:rsidRPr="001809EC">
        <w:rPr>
          <w:sz w:val="20"/>
          <w:szCs w:val="20"/>
          <w:lang w:val="en-GB"/>
        </w:rPr>
        <w:t>’.</w:t>
      </w:r>
    </w:p>
    <w:p w14:paraId="44EC6988"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20</w:t>
      </w:r>
      <w:r w:rsidRPr="001809EC">
        <w:rPr>
          <w:noProof/>
          <w:sz w:val="20"/>
          <w:szCs w:val="20"/>
          <w:lang w:val="en-GB"/>
        </w:rPr>
        <w:fldChar w:fldCharType="end"/>
      </w:r>
      <w:r w:rsidRPr="001809EC">
        <w:rPr>
          <w:sz w:val="20"/>
          <w:szCs w:val="20"/>
          <w:lang w:val="en-GB"/>
        </w:rPr>
        <w:t>]</w:t>
      </w:r>
      <w:r w:rsidRPr="001809EC">
        <w:rPr>
          <w:sz w:val="20"/>
          <w:szCs w:val="20"/>
          <w:lang w:val="en-GB"/>
        </w:rPr>
        <w:tab/>
        <w:t>Section 1.2.8—4 (first Note)</w:t>
      </w:r>
    </w:p>
    <w:p w14:paraId="3C996A49" w14:textId="77777777" w:rsidR="00077807" w:rsidRPr="001809EC" w:rsidRDefault="00077807" w:rsidP="00077807">
      <w:pPr>
        <w:pStyle w:val="FSCtAmendingwords"/>
        <w:rPr>
          <w:sz w:val="20"/>
          <w:szCs w:val="20"/>
          <w:lang w:val="en-GB"/>
        </w:rPr>
      </w:pPr>
      <w:r w:rsidRPr="001809EC">
        <w:rPr>
          <w:sz w:val="20"/>
          <w:szCs w:val="20"/>
          <w:lang w:val="en-GB"/>
        </w:rPr>
        <w:t>Omit ‘</w:t>
      </w:r>
      <w:r w:rsidRPr="001809EC">
        <w:rPr>
          <w:b/>
          <w:i/>
          <w:sz w:val="20"/>
          <w:szCs w:val="20"/>
          <w:lang w:val="en-GB"/>
        </w:rPr>
        <w:t>Note</w:t>
      </w:r>
      <w:r w:rsidRPr="001809EC">
        <w:rPr>
          <w:sz w:val="20"/>
          <w:szCs w:val="20"/>
          <w:lang w:val="en-GB"/>
        </w:rPr>
        <w:t>’, substitute ‘</w:t>
      </w:r>
      <w:r w:rsidRPr="001809EC">
        <w:rPr>
          <w:b/>
          <w:i/>
          <w:sz w:val="20"/>
          <w:szCs w:val="20"/>
          <w:lang w:val="en-GB"/>
        </w:rPr>
        <w:t>Note 1</w:t>
      </w:r>
      <w:r w:rsidRPr="001809EC">
        <w:rPr>
          <w:sz w:val="20"/>
          <w:szCs w:val="20"/>
          <w:lang w:val="en-GB"/>
        </w:rPr>
        <w:t>’.</w:t>
      </w:r>
    </w:p>
    <w:p w14:paraId="648F513A" w14:textId="2EACCBE5"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21</w:t>
      </w:r>
      <w:r w:rsidRPr="001809EC">
        <w:rPr>
          <w:noProof/>
          <w:sz w:val="20"/>
          <w:szCs w:val="20"/>
          <w:lang w:val="en-GB"/>
        </w:rPr>
        <w:fldChar w:fldCharType="end"/>
      </w:r>
      <w:r w:rsidRPr="001809EC">
        <w:rPr>
          <w:sz w:val="20"/>
          <w:szCs w:val="20"/>
          <w:lang w:val="en-GB"/>
        </w:rPr>
        <w:t>]</w:t>
      </w:r>
      <w:r w:rsidRPr="001809EC">
        <w:rPr>
          <w:sz w:val="20"/>
          <w:szCs w:val="20"/>
          <w:lang w:val="en-GB"/>
        </w:rPr>
        <w:tab/>
        <w:t>Paragraph 1.2.8—6(5)(b)</w:t>
      </w:r>
    </w:p>
    <w:p w14:paraId="692C0EAF" w14:textId="77777777" w:rsidR="00077807" w:rsidRPr="001809EC" w:rsidRDefault="00077807" w:rsidP="00496822">
      <w:pPr>
        <w:pStyle w:val="FSCtAmendingwords"/>
        <w:keepLines w:val="0"/>
        <w:rPr>
          <w:sz w:val="20"/>
          <w:szCs w:val="20"/>
          <w:lang w:val="en-GB"/>
        </w:rPr>
      </w:pPr>
      <w:r w:rsidRPr="001809EC">
        <w:rPr>
          <w:sz w:val="20"/>
          <w:szCs w:val="20"/>
          <w:lang w:val="en-GB"/>
        </w:rPr>
        <w:t>Omit ‘*sugars’, substitute ‘sugars’.</w:t>
      </w:r>
    </w:p>
    <w:p w14:paraId="5A3C5000" w14:textId="77777777" w:rsidR="00077807" w:rsidRPr="001809EC" w:rsidRDefault="00077807" w:rsidP="00496822">
      <w:pPr>
        <w:pStyle w:val="FSCh5SchItem"/>
        <w:keepNext w:val="0"/>
        <w:keepLines w:val="0"/>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22</w:t>
      </w:r>
      <w:r w:rsidRPr="001809EC">
        <w:rPr>
          <w:noProof/>
          <w:sz w:val="20"/>
          <w:szCs w:val="20"/>
          <w:lang w:val="en-GB"/>
        </w:rPr>
        <w:fldChar w:fldCharType="end"/>
      </w:r>
      <w:r w:rsidRPr="001809EC">
        <w:rPr>
          <w:sz w:val="20"/>
          <w:szCs w:val="20"/>
          <w:lang w:val="en-GB"/>
        </w:rPr>
        <w:t>]</w:t>
      </w:r>
      <w:r w:rsidRPr="001809EC">
        <w:rPr>
          <w:sz w:val="20"/>
          <w:szCs w:val="20"/>
          <w:lang w:val="en-GB"/>
        </w:rPr>
        <w:tab/>
        <w:t>Subparagraph 1.2.8—6(9)(b)(ii)</w:t>
      </w:r>
    </w:p>
    <w:p w14:paraId="56D5F693" w14:textId="77777777" w:rsidR="00077807" w:rsidRPr="001809EC" w:rsidRDefault="00077807" w:rsidP="00496822">
      <w:pPr>
        <w:pStyle w:val="FSCtAmendingwords"/>
        <w:keepLines w:val="0"/>
        <w:rPr>
          <w:sz w:val="20"/>
          <w:szCs w:val="20"/>
          <w:lang w:val="en-GB"/>
        </w:rPr>
      </w:pPr>
      <w:r w:rsidRPr="001809EC">
        <w:rPr>
          <w:sz w:val="20"/>
          <w:szCs w:val="20"/>
          <w:lang w:val="en-GB"/>
        </w:rPr>
        <w:t>Omit ‘*available carbohydrate by difference’, substitute ‘available carbohydrate by difference’.</w:t>
      </w:r>
    </w:p>
    <w:p w14:paraId="696158CA" w14:textId="77777777" w:rsidR="00077807" w:rsidRPr="001809EC" w:rsidRDefault="00077807" w:rsidP="00077807">
      <w:pPr>
        <w:pStyle w:val="FSCh5SchItem"/>
        <w:rPr>
          <w:sz w:val="20"/>
          <w:szCs w:val="20"/>
          <w:lang w:val="en-GB"/>
        </w:rPr>
      </w:pPr>
      <w:r w:rsidRPr="001809EC">
        <w:rPr>
          <w:sz w:val="20"/>
          <w:szCs w:val="20"/>
          <w:lang w:val="en-GB"/>
        </w:rPr>
        <w:lastRenderedPageBreak/>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23</w:t>
      </w:r>
      <w:r w:rsidRPr="001809EC">
        <w:rPr>
          <w:noProof/>
          <w:sz w:val="20"/>
          <w:szCs w:val="20"/>
          <w:lang w:val="en-GB"/>
        </w:rPr>
        <w:fldChar w:fldCharType="end"/>
      </w:r>
      <w:r w:rsidRPr="001809EC">
        <w:rPr>
          <w:sz w:val="20"/>
          <w:szCs w:val="20"/>
          <w:lang w:val="en-GB"/>
        </w:rPr>
        <w:t>]</w:t>
      </w:r>
      <w:r w:rsidRPr="001809EC">
        <w:rPr>
          <w:sz w:val="20"/>
          <w:szCs w:val="20"/>
          <w:lang w:val="en-GB"/>
        </w:rPr>
        <w:tab/>
        <w:t>Subsection 1.2.8—6(9)</w:t>
      </w:r>
    </w:p>
    <w:p w14:paraId="56983318" w14:textId="77777777" w:rsidR="00077807" w:rsidRPr="001809EC" w:rsidRDefault="00077807" w:rsidP="00496822">
      <w:pPr>
        <w:pStyle w:val="FSCtAmendingwords"/>
        <w:keepLines w:val="0"/>
        <w:rPr>
          <w:sz w:val="20"/>
          <w:szCs w:val="20"/>
          <w:lang w:val="en-GB"/>
        </w:rPr>
      </w:pPr>
      <w:r w:rsidRPr="001809EC">
        <w:rPr>
          <w:sz w:val="20"/>
          <w:szCs w:val="20"/>
          <w:lang w:val="en-GB"/>
        </w:rPr>
        <w:t>Omit ‘nutrition information panel’, substitute ‘*nutrition information panel’.</w:t>
      </w:r>
    </w:p>
    <w:p w14:paraId="27ED0745" w14:textId="77777777" w:rsidR="00077807" w:rsidRPr="001809EC" w:rsidRDefault="00077807" w:rsidP="00496822">
      <w:pPr>
        <w:pStyle w:val="FSCh2Amendmentheading"/>
        <w:keepNext w:val="0"/>
        <w:keepLines w:val="0"/>
        <w:spacing w:before="240"/>
        <w:ind w:left="0" w:right="-286" w:firstLine="0"/>
        <w:rPr>
          <w:i w:val="0"/>
          <w:sz w:val="20"/>
          <w:szCs w:val="20"/>
          <w:lang w:val="en-GB"/>
        </w:rPr>
      </w:pPr>
      <w:bookmarkStart w:id="86" w:name="_Toc419117465"/>
      <w:r w:rsidRPr="001809EC">
        <w:rPr>
          <w:i w:val="0"/>
          <w:sz w:val="20"/>
          <w:szCs w:val="20"/>
          <w:lang w:val="en-GB"/>
        </w:rPr>
        <w:t>Standard 1.2.10 – Information requirements—characterising ingredients and components of food</w:t>
      </w:r>
      <w:bookmarkEnd w:id="86"/>
    </w:p>
    <w:p w14:paraId="4B3CBCF4" w14:textId="77777777" w:rsidR="00077807" w:rsidRPr="001809EC" w:rsidRDefault="00077807" w:rsidP="00496822">
      <w:pPr>
        <w:pStyle w:val="FSCh5SchItem"/>
        <w:keepNext w:val="0"/>
        <w:keepLines w:val="0"/>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24</w:t>
      </w:r>
      <w:r w:rsidRPr="001809EC">
        <w:rPr>
          <w:noProof/>
          <w:sz w:val="20"/>
          <w:szCs w:val="20"/>
          <w:lang w:val="en-GB"/>
        </w:rPr>
        <w:fldChar w:fldCharType="end"/>
      </w:r>
      <w:r w:rsidRPr="001809EC">
        <w:rPr>
          <w:sz w:val="20"/>
          <w:szCs w:val="20"/>
          <w:lang w:val="en-GB"/>
        </w:rPr>
        <w:t>]</w:t>
      </w:r>
      <w:r w:rsidRPr="001809EC">
        <w:rPr>
          <w:sz w:val="20"/>
          <w:szCs w:val="20"/>
          <w:lang w:val="en-GB"/>
        </w:rPr>
        <w:tab/>
        <w:t>Subsection 1.2.10—3(2)</w:t>
      </w:r>
    </w:p>
    <w:p w14:paraId="7429C324" w14:textId="77777777" w:rsidR="00077807" w:rsidRPr="001809EC" w:rsidRDefault="00077807" w:rsidP="00496822">
      <w:pPr>
        <w:pStyle w:val="FSCtAmendingwords"/>
        <w:keepLines w:val="0"/>
        <w:rPr>
          <w:sz w:val="20"/>
          <w:szCs w:val="20"/>
          <w:lang w:val="en-GB"/>
        </w:rPr>
      </w:pPr>
      <w:r w:rsidRPr="001809EC">
        <w:rPr>
          <w:sz w:val="20"/>
          <w:szCs w:val="20"/>
          <w:lang w:val="en-GB"/>
        </w:rPr>
        <w:t>Omit ‘characterising ingredient’, substitute ‘*characterising ingredient’.</w:t>
      </w:r>
    </w:p>
    <w:p w14:paraId="01302881" w14:textId="43057F65" w:rsidR="00077807" w:rsidRPr="001809EC" w:rsidRDefault="00077807" w:rsidP="00496822">
      <w:pPr>
        <w:pStyle w:val="FSCh2Amendmentheading"/>
        <w:keepNext w:val="0"/>
        <w:keepLines w:val="0"/>
        <w:spacing w:before="240"/>
        <w:rPr>
          <w:i w:val="0"/>
          <w:sz w:val="20"/>
          <w:szCs w:val="20"/>
          <w:lang w:val="en-GB"/>
        </w:rPr>
      </w:pPr>
      <w:bookmarkStart w:id="87" w:name="_Toc419117466"/>
      <w:r w:rsidRPr="001809EC">
        <w:rPr>
          <w:i w:val="0"/>
          <w:sz w:val="20"/>
          <w:szCs w:val="20"/>
          <w:lang w:val="en-GB"/>
        </w:rPr>
        <w:t xml:space="preserve">Standard 1.2.11 </w:t>
      </w:r>
      <w:r w:rsidR="00C06CDB" w:rsidRPr="001809EC">
        <w:rPr>
          <w:i w:val="0"/>
          <w:sz w:val="20"/>
          <w:szCs w:val="20"/>
          <w:lang w:val="en-GB"/>
        </w:rPr>
        <w:t>–</w:t>
      </w:r>
      <w:r w:rsidRPr="001809EC">
        <w:rPr>
          <w:i w:val="0"/>
          <w:sz w:val="20"/>
          <w:szCs w:val="20"/>
          <w:lang w:val="en-GB"/>
        </w:rPr>
        <w:t xml:space="preserve"> Information requirements—country of origin labelling</w:t>
      </w:r>
      <w:bookmarkEnd w:id="87"/>
    </w:p>
    <w:p w14:paraId="2F8E8A0C" w14:textId="0A76F9B4" w:rsidR="00077807" w:rsidRPr="001809EC" w:rsidRDefault="00077807" w:rsidP="00496822">
      <w:pPr>
        <w:pStyle w:val="FSCh5SchItem"/>
        <w:keepNext w:val="0"/>
        <w:keepLines w:val="0"/>
        <w:rPr>
          <w:sz w:val="20"/>
          <w:szCs w:val="20"/>
          <w:lang w:val="en-GB"/>
        </w:rPr>
      </w:pP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25</w:t>
      </w:r>
      <w:r w:rsidRPr="001809EC">
        <w:rPr>
          <w:noProof/>
          <w:sz w:val="20"/>
          <w:szCs w:val="20"/>
          <w:lang w:val="en-GB"/>
        </w:rPr>
        <w:fldChar w:fldCharType="end"/>
      </w:r>
      <w:r w:rsidRPr="001809EC">
        <w:rPr>
          <w:sz w:val="20"/>
          <w:szCs w:val="20"/>
          <w:lang w:val="en-GB"/>
        </w:rPr>
        <w:t>]</w:t>
      </w:r>
      <w:r w:rsidRPr="001809EC">
        <w:rPr>
          <w:sz w:val="20"/>
          <w:szCs w:val="20"/>
          <w:lang w:val="en-GB"/>
        </w:rPr>
        <w:tab/>
        <w:t>Paragraph 1.2.11—3(1)(a)</w:t>
      </w:r>
    </w:p>
    <w:p w14:paraId="0A52B625" w14:textId="77777777" w:rsidR="00077807" w:rsidRPr="001809EC" w:rsidRDefault="00077807" w:rsidP="00496822">
      <w:pPr>
        <w:pStyle w:val="FSCtAmendingwords"/>
        <w:keepLines w:val="0"/>
        <w:rPr>
          <w:sz w:val="20"/>
          <w:szCs w:val="20"/>
          <w:lang w:val="en-GB"/>
        </w:rPr>
      </w:pPr>
      <w:r w:rsidRPr="001809EC">
        <w:rPr>
          <w:sz w:val="20"/>
          <w:szCs w:val="20"/>
          <w:lang w:val="en-GB"/>
        </w:rPr>
        <w:t>Omit ‘*fruit’, substitute ‘fruit’.</w:t>
      </w:r>
    </w:p>
    <w:p w14:paraId="222268DF" w14:textId="77777777" w:rsidR="00077807" w:rsidRPr="001809EC" w:rsidRDefault="00077807" w:rsidP="00496822">
      <w:pPr>
        <w:pStyle w:val="FSCh2Amendmentheading"/>
        <w:keepNext w:val="0"/>
        <w:keepLines w:val="0"/>
        <w:spacing w:before="240"/>
        <w:rPr>
          <w:i w:val="0"/>
          <w:sz w:val="20"/>
          <w:szCs w:val="20"/>
          <w:lang w:val="en-GB"/>
        </w:rPr>
      </w:pPr>
      <w:bookmarkStart w:id="88" w:name="_Toc419117467"/>
      <w:r w:rsidRPr="001809EC">
        <w:rPr>
          <w:i w:val="0"/>
          <w:sz w:val="20"/>
          <w:szCs w:val="20"/>
          <w:lang w:val="en-GB"/>
        </w:rPr>
        <w:t>Standard 1.3.3 – Processing aids</w:t>
      </w:r>
      <w:bookmarkEnd w:id="88"/>
    </w:p>
    <w:p w14:paraId="1D1DF06B" w14:textId="115621B8"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26</w:t>
      </w:r>
      <w:r w:rsidRPr="001809EC">
        <w:rPr>
          <w:noProof/>
          <w:sz w:val="20"/>
          <w:szCs w:val="20"/>
          <w:lang w:val="en-GB"/>
        </w:rPr>
        <w:fldChar w:fldCharType="end"/>
      </w:r>
      <w:r w:rsidRPr="001809EC">
        <w:rPr>
          <w:sz w:val="20"/>
          <w:szCs w:val="20"/>
          <w:lang w:val="en-GB"/>
        </w:rPr>
        <w:t>]</w:t>
      </w:r>
      <w:r w:rsidRPr="001809EC">
        <w:rPr>
          <w:sz w:val="20"/>
          <w:szCs w:val="20"/>
          <w:lang w:val="en-GB"/>
        </w:rPr>
        <w:tab/>
        <w:t>Paragraph 1.3.3—3(a)</w:t>
      </w:r>
    </w:p>
    <w:p w14:paraId="209CF9F3" w14:textId="77777777" w:rsidR="00077807" w:rsidRPr="001809EC" w:rsidRDefault="00077807" w:rsidP="00077807">
      <w:pPr>
        <w:pStyle w:val="FSCtAmendingwords"/>
        <w:rPr>
          <w:sz w:val="20"/>
          <w:szCs w:val="20"/>
          <w:lang w:val="en-GB"/>
        </w:rPr>
      </w:pPr>
      <w:r w:rsidRPr="001809EC">
        <w:rPr>
          <w:sz w:val="20"/>
          <w:szCs w:val="20"/>
          <w:lang w:val="en-GB"/>
        </w:rPr>
        <w:t>Omit ‘processing aid’, substitute ‘a processing aid’.</w:t>
      </w:r>
    </w:p>
    <w:p w14:paraId="412D9C88" w14:textId="77777777" w:rsidR="00077807" w:rsidRPr="001809EC" w:rsidRDefault="00077807" w:rsidP="00C91494">
      <w:pPr>
        <w:pStyle w:val="FSCh2Amendmentheading"/>
        <w:spacing w:before="240"/>
        <w:rPr>
          <w:i w:val="0"/>
          <w:sz w:val="20"/>
          <w:szCs w:val="20"/>
          <w:lang w:val="en-GB"/>
        </w:rPr>
      </w:pPr>
      <w:bookmarkStart w:id="89" w:name="_Toc419117468"/>
      <w:r w:rsidRPr="001809EC">
        <w:rPr>
          <w:i w:val="0"/>
          <w:sz w:val="20"/>
          <w:szCs w:val="20"/>
          <w:lang w:val="en-GB"/>
        </w:rPr>
        <w:t>Standard 1.4.1 – Contaminants and natural toxicants</w:t>
      </w:r>
      <w:bookmarkEnd w:id="89"/>
    </w:p>
    <w:p w14:paraId="0DDAE6E9" w14:textId="3E021B9D"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27</w:t>
      </w:r>
      <w:r w:rsidRPr="001809EC">
        <w:rPr>
          <w:noProof/>
          <w:sz w:val="20"/>
          <w:szCs w:val="20"/>
          <w:lang w:val="en-GB"/>
        </w:rPr>
        <w:fldChar w:fldCharType="end"/>
      </w:r>
      <w:r w:rsidRPr="001809EC">
        <w:rPr>
          <w:sz w:val="20"/>
          <w:szCs w:val="20"/>
          <w:lang w:val="en-GB"/>
        </w:rPr>
        <w:t>]</w:t>
      </w:r>
      <w:r w:rsidRPr="001809EC">
        <w:rPr>
          <w:sz w:val="20"/>
          <w:szCs w:val="20"/>
          <w:lang w:val="en-GB"/>
        </w:rPr>
        <w:tab/>
        <w:t>After section 1.4.1—3</w:t>
      </w:r>
    </w:p>
    <w:p w14:paraId="263333C5" w14:textId="77777777" w:rsidR="00077807" w:rsidRPr="001809EC" w:rsidRDefault="00077807" w:rsidP="00077807">
      <w:pPr>
        <w:pStyle w:val="FSCtAmendingwords"/>
        <w:rPr>
          <w:sz w:val="20"/>
          <w:szCs w:val="20"/>
          <w:lang w:val="en-GB"/>
        </w:rPr>
      </w:pPr>
      <w:r w:rsidRPr="001809EC">
        <w:rPr>
          <w:sz w:val="20"/>
          <w:szCs w:val="20"/>
          <w:lang w:val="en-GB"/>
        </w:rPr>
        <w:t>Insert the following section:</w:t>
      </w:r>
    </w:p>
    <w:p w14:paraId="1555C3DE" w14:textId="77777777" w:rsidR="00077807" w:rsidRPr="001809EC" w:rsidRDefault="00077807" w:rsidP="00077807">
      <w:pPr>
        <w:pStyle w:val="FSCh5Section"/>
        <w:rPr>
          <w:rFonts w:cs="Arial"/>
          <w:sz w:val="20"/>
          <w:szCs w:val="20"/>
          <w:lang w:val="en-GB"/>
        </w:rPr>
      </w:pPr>
      <w:r w:rsidRPr="001809EC">
        <w:rPr>
          <w:rFonts w:cs="Arial"/>
          <w:sz w:val="20"/>
          <w:szCs w:val="20"/>
          <w:lang w:val="en-GB"/>
        </w:rPr>
        <w:t>1.4.1—4</w:t>
      </w:r>
      <w:r w:rsidRPr="001809EC">
        <w:rPr>
          <w:rFonts w:cs="Arial"/>
          <w:sz w:val="20"/>
          <w:szCs w:val="20"/>
          <w:lang w:val="en-GB"/>
        </w:rPr>
        <w:tab/>
        <w:t xml:space="preserve">Exception relating to honey and comb honey </w:t>
      </w:r>
    </w:p>
    <w:p w14:paraId="1647D113" w14:textId="77777777" w:rsidR="00077807" w:rsidRPr="001809EC" w:rsidRDefault="00077807" w:rsidP="00077807">
      <w:pPr>
        <w:pStyle w:val="FSCtMain"/>
        <w:rPr>
          <w:szCs w:val="20"/>
          <w:lang w:val="en-GB"/>
        </w:rPr>
      </w:pPr>
      <w:r w:rsidRPr="001809EC">
        <w:rPr>
          <w:szCs w:val="20"/>
          <w:lang w:val="en-GB"/>
        </w:rPr>
        <w:tab/>
        <w:t>(1)</w:t>
      </w:r>
      <w:r w:rsidRPr="001809EC">
        <w:rPr>
          <w:szCs w:val="20"/>
          <w:lang w:val="en-GB"/>
        </w:rPr>
        <w:tab/>
        <w:t xml:space="preserve">Section 1.1.1—9 does not apply to honey and comb honey for the purposes of section 1.4.1—3. </w:t>
      </w:r>
    </w:p>
    <w:p w14:paraId="5C2C8CEF" w14:textId="77777777" w:rsidR="00077807" w:rsidRPr="001809EC" w:rsidRDefault="00077807" w:rsidP="00077807">
      <w:pPr>
        <w:pStyle w:val="FSCtMain"/>
        <w:rPr>
          <w:szCs w:val="20"/>
          <w:lang w:val="en-GB"/>
        </w:rPr>
      </w:pPr>
      <w:r w:rsidRPr="001809EC">
        <w:rPr>
          <w:szCs w:val="20"/>
          <w:lang w:val="en-GB"/>
        </w:rPr>
        <w:tab/>
        <w:t>(2)</w:t>
      </w:r>
      <w:r w:rsidRPr="001809EC">
        <w:rPr>
          <w:szCs w:val="20"/>
          <w:lang w:val="en-GB"/>
        </w:rPr>
        <w:tab/>
        <w:t xml:space="preserve">Despite section 1.4.1—3, honey and comb honey that was packaged for retail sale before the commencement of the </w:t>
      </w:r>
      <w:r w:rsidRPr="001809EC">
        <w:rPr>
          <w:i/>
          <w:szCs w:val="20"/>
          <w:lang w:val="en-GB"/>
        </w:rPr>
        <w:t xml:space="preserve">Food Standards (Proposal P1029 – Maximum Level for Tutin in Honey) Variation </w:t>
      </w:r>
      <w:r w:rsidRPr="001809EC">
        <w:rPr>
          <w:szCs w:val="20"/>
          <w:lang w:val="en-GB"/>
        </w:rPr>
        <w:t>is taken to comply with the level of Tutin listed in the table to section S19—6 if the product otherwise complied with the Code before that variation commenced.</w:t>
      </w:r>
    </w:p>
    <w:p w14:paraId="34278E28" w14:textId="77777777" w:rsidR="00077807" w:rsidRPr="001809EC" w:rsidRDefault="00077807" w:rsidP="00C91494">
      <w:pPr>
        <w:pStyle w:val="FSCh2Amendmentheading"/>
        <w:spacing w:before="240"/>
        <w:ind w:left="0" w:firstLine="0"/>
        <w:rPr>
          <w:i w:val="0"/>
          <w:sz w:val="20"/>
          <w:szCs w:val="20"/>
          <w:lang w:val="en-GB"/>
        </w:rPr>
      </w:pPr>
      <w:bookmarkStart w:id="90" w:name="_Toc419117469"/>
      <w:r w:rsidRPr="001809EC">
        <w:rPr>
          <w:i w:val="0"/>
          <w:sz w:val="20"/>
          <w:szCs w:val="20"/>
          <w:lang w:val="en-GB"/>
        </w:rPr>
        <w:t>Standard 1.5.2 – Food produced using gene technology</w:t>
      </w:r>
      <w:bookmarkEnd w:id="90"/>
    </w:p>
    <w:p w14:paraId="6C856C7F"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28</w:t>
      </w:r>
      <w:r w:rsidRPr="001809EC">
        <w:rPr>
          <w:noProof/>
          <w:sz w:val="20"/>
          <w:szCs w:val="20"/>
          <w:lang w:val="en-GB"/>
        </w:rPr>
        <w:fldChar w:fldCharType="end"/>
      </w:r>
      <w:r w:rsidRPr="001809EC">
        <w:rPr>
          <w:sz w:val="20"/>
          <w:szCs w:val="20"/>
          <w:lang w:val="en-GB"/>
        </w:rPr>
        <w:t>]</w:t>
      </w:r>
      <w:r w:rsidRPr="001809EC">
        <w:rPr>
          <w:sz w:val="20"/>
          <w:szCs w:val="20"/>
          <w:lang w:val="en-GB"/>
        </w:rPr>
        <w:tab/>
        <w:t>Section 1.5.2—2 (first Note)</w:t>
      </w:r>
    </w:p>
    <w:p w14:paraId="55A0276A" w14:textId="77777777" w:rsidR="00077807" w:rsidRPr="001809EC" w:rsidRDefault="00077807" w:rsidP="00077807">
      <w:pPr>
        <w:pStyle w:val="FSCtAmendingwords"/>
        <w:rPr>
          <w:sz w:val="20"/>
          <w:szCs w:val="20"/>
          <w:lang w:val="en-GB"/>
        </w:rPr>
      </w:pPr>
      <w:r w:rsidRPr="001809EC">
        <w:rPr>
          <w:sz w:val="20"/>
          <w:szCs w:val="20"/>
          <w:lang w:val="en-GB"/>
        </w:rPr>
        <w:t>Omit ‘</w:t>
      </w:r>
      <w:r w:rsidRPr="001809EC">
        <w:rPr>
          <w:b/>
          <w:i/>
          <w:sz w:val="20"/>
          <w:szCs w:val="20"/>
          <w:lang w:val="en-GB"/>
        </w:rPr>
        <w:t>Note</w:t>
      </w:r>
      <w:r w:rsidRPr="001809EC">
        <w:rPr>
          <w:sz w:val="20"/>
          <w:szCs w:val="20"/>
          <w:lang w:val="en-GB"/>
        </w:rPr>
        <w:t>’, substitute ‘</w:t>
      </w:r>
      <w:r w:rsidRPr="001809EC">
        <w:rPr>
          <w:b/>
          <w:i/>
          <w:sz w:val="20"/>
          <w:szCs w:val="20"/>
          <w:lang w:val="en-GB"/>
        </w:rPr>
        <w:t>Note 1</w:t>
      </w:r>
      <w:r w:rsidRPr="001809EC">
        <w:rPr>
          <w:sz w:val="20"/>
          <w:szCs w:val="20"/>
          <w:lang w:val="en-GB"/>
        </w:rPr>
        <w:t>’.</w:t>
      </w:r>
    </w:p>
    <w:p w14:paraId="7C150145" w14:textId="77777777" w:rsidR="00077807" w:rsidRPr="001809EC" w:rsidRDefault="00077807" w:rsidP="00077807">
      <w:pPr>
        <w:pStyle w:val="FSCh5SchItem"/>
        <w:rPr>
          <w:sz w:val="20"/>
          <w:szCs w:val="20"/>
          <w:lang w:val="en-GB"/>
        </w:rPr>
      </w:pPr>
      <w:r w:rsidRPr="001809EC">
        <w:rPr>
          <w:sz w:val="20"/>
          <w:szCs w:val="20"/>
          <w:lang w:val="en-GB"/>
        </w:rPr>
        <w:t>[</w:t>
      </w:r>
      <w:r w:rsidRPr="001809EC">
        <w:rPr>
          <w:b w:val="0"/>
          <w:bCs w:val="0"/>
          <w:sz w:val="20"/>
          <w:szCs w:val="20"/>
          <w:lang w:val="en-GB"/>
        </w:rPr>
        <w:fldChar w:fldCharType="begin"/>
      </w:r>
      <w:r w:rsidRPr="001809EC">
        <w:rPr>
          <w:sz w:val="20"/>
          <w:szCs w:val="20"/>
          <w:lang w:val="en-GB"/>
        </w:rPr>
        <w:instrText xml:space="preserve"> SEQ Items \* MERGEFORMAT </w:instrText>
      </w:r>
      <w:r w:rsidRPr="001809EC">
        <w:rPr>
          <w:b w:val="0"/>
          <w:bCs w:val="0"/>
          <w:sz w:val="20"/>
          <w:szCs w:val="20"/>
          <w:lang w:val="en-GB"/>
        </w:rPr>
        <w:fldChar w:fldCharType="separate"/>
      </w:r>
      <w:r w:rsidR="00B07D19">
        <w:rPr>
          <w:noProof/>
          <w:sz w:val="20"/>
          <w:szCs w:val="20"/>
          <w:lang w:val="en-GB"/>
        </w:rPr>
        <w:t>29</w:t>
      </w:r>
      <w:r w:rsidRPr="001809EC">
        <w:rPr>
          <w:b w:val="0"/>
          <w:bCs w:val="0"/>
          <w:noProof/>
          <w:sz w:val="20"/>
          <w:szCs w:val="20"/>
          <w:lang w:val="en-GB"/>
        </w:rPr>
        <w:fldChar w:fldCharType="end"/>
      </w:r>
      <w:r w:rsidRPr="001809EC">
        <w:rPr>
          <w:sz w:val="20"/>
          <w:szCs w:val="20"/>
          <w:lang w:val="en-GB"/>
        </w:rPr>
        <w:t>]</w:t>
      </w:r>
      <w:r w:rsidRPr="001809EC">
        <w:rPr>
          <w:sz w:val="20"/>
          <w:szCs w:val="20"/>
          <w:lang w:val="en-GB"/>
        </w:rPr>
        <w:tab/>
        <w:t>Section 1.5.2—4 (Note 3)</w:t>
      </w:r>
    </w:p>
    <w:p w14:paraId="4CDEA642" w14:textId="77777777" w:rsidR="00077807" w:rsidRPr="001809EC" w:rsidRDefault="00077807" w:rsidP="00077807">
      <w:pPr>
        <w:pStyle w:val="FSCtAmendingwords"/>
        <w:rPr>
          <w:sz w:val="20"/>
          <w:szCs w:val="20"/>
          <w:lang w:val="en-GB"/>
        </w:rPr>
      </w:pPr>
      <w:r w:rsidRPr="001809EC">
        <w:rPr>
          <w:sz w:val="20"/>
          <w:szCs w:val="20"/>
          <w:lang w:val="en-GB"/>
        </w:rPr>
        <w:t>Omit ‘</w:t>
      </w:r>
      <w:r w:rsidRPr="001809EC">
        <w:rPr>
          <w:i/>
          <w:sz w:val="20"/>
          <w:szCs w:val="20"/>
          <w:lang w:val="en-GB"/>
        </w:rPr>
        <w:t>Note 3</w:t>
      </w:r>
      <w:r w:rsidRPr="001809EC">
        <w:rPr>
          <w:sz w:val="20"/>
          <w:szCs w:val="20"/>
          <w:lang w:val="en-GB"/>
        </w:rPr>
        <w:t>Definitions’, substitute ‘</w:t>
      </w:r>
      <w:r w:rsidRPr="001809EC">
        <w:rPr>
          <w:i/>
          <w:sz w:val="20"/>
          <w:szCs w:val="20"/>
          <w:lang w:val="en-GB"/>
        </w:rPr>
        <w:t>Note 3</w:t>
      </w:r>
      <w:r w:rsidRPr="001809EC">
        <w:rPr>
          <w:i/>
          <w:sz w:val="20"/>
          <w:szCs w:val="20"/>
          <w:lang w:val="en-GB"/>
        </w:rPr>
        <w:tab/>
      </w:r>
      <w:r w:rsidRPr="001809EC">
        <w:rPr>
          <w:sz w:val="20"/>
          <w:szCs w:val="20"/>
          <w:lang w:val="en-GB"/>
        </w:rPr>
        <w:t>Definitions’.</w:t>
      </w:r>
    </w:p>
    <w:p w14:paraId="149D04ED" w14:textId="77777777" w:rsidR="00077807" w:rsidRPr="001809EC" w:rsidRDefault="00077807" w:rsidP="00C91494">
      <w:pPr>
        <w:pStyle w:val="FSCh2Amendmentheading"/>
        <w:spacing w:before="240"/>
        <w:ind w:left="0" w:firstLine="0"/>
        <w:rPr>
          <w:i w:val="0"/>
          <w:sz w:val="20"/>
          <w:szCs w:val="20"/>
          <w:lang w:val="en-GB"/>
        </w:rPr>
      </w:pPr>
      <w:bookmarkStart w:id="91" w:name="_Toc419117470"/>
      <w:r w:rsidRPr="001809EC">
        <w:rPr>
          <w:i w:val="0"/>
          <w:sz w:val="20"/>
          <w:szCs w:val="20"/>
          <w:lang w:val="en-GB"/>
        </w:rPr>
        <w:t>Standard 1.5.3 – Irradiation of food</w:t>
      </w:r>
      <w:bookmarkEnd w:id="91"/>
    </w:p>
    <w:p w14:paraId="66D2AE7E"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30</w:t>
      </w:r>
      <w:r w:rsidRPr="001809EC">
        <w:rPr>
          <w:noProof/>
          <w:sz w:val="20"/>
          <w:szCs w:val="20"/>
          <w:lang w:val="en-GB"/>
        </w:rPr>
        <w:fldChar w:fldCharType="end"/>
      </w:r>
      <w:r w:rsidRPr="001809EC">
        <w:rPr>
          <w:sz w:val="20"/>
          <w:szCs w:val="20"/>
          <w:lang w:val="en-GB"/>
        </w:rPr>
        <w:t>]</w:t>
      </w:r>
      <w:r w:rsidRPr="001809EC">
        <w:rPr>
          <w:sz w:val="20"/>
          <w:szCs w:val="20"/>
          <w:lang w:val="en-GB"/>
        </w:rPr>
        <w:tab/>
        <w:t>Subsection 1.5.3—3(2) (table)</w:t>
      </w:r>
    </w:p>
    <w:p w14:paraId="3B7D1308" w14:textId="77777777" w:rsidR="00077807" w:rsidRPr="001809EC" w:rsidRDefault="00077807" w:rsidP="00077807">
      <w:pPr>
        <w:pStyle w:val="FSCtAmendingwords"/>
        <w:rPr>
          <w:sz w:val="20"/>
          <w:szCs w:val="20"/>
          <w:lang w:val="en-GB"/>
        </w:rPr>
      </w:pPr>
      <w:r w:rsidRPr="001809EC">
        <w:rPr>
          <w:sz w:val="20"/>
          <w:szCs w:val="20"/>
          <w:lang w:val="en-GB"/>
        </w:rPr>
        <w:t>Insert in the appropriate alphabetical positions:</w:t>
      </w:r>
    </w:p>
    <w:p w14:paraId="484FEC07" w14:textId="77777777" w:rsidR="00077807" w:rsidRPr="001809EC" w:rsidRDefault="00077807" w:rsidP="00077807">
      <w:pPr>
        <w:pStyle w:val="FSCtblBMain"/>
        <w:rPr>
          <w:szCs w:val="20"/>
          <w:lang w:val="en-GB"/>
        </w:rPr>
      </w:pPr>
      <w:r w:rsidRPr="001809EC">
        <w:rPr>
          <w:szCs w:val="20"/>
          <w:lang w:val="en-GB"/>
        </w:rPr>
        <w:t>apple</w:t>
      </w:r>
    </w:p>
    <w:p w14:paraId="3D1EA561" w14:textId="77777777" w:rsidR="00077807" w:rsidRPr="001809EC" w:rsidRDefault="00077807" w:rsidP="00077807">
      <w:pPr>
        <w:pStyle w:val="FSCtblBMain"/>
        <w:rPr>
          <w:szCs w:val="20"/>
          <w:lang w:val="en-GB"/>
        </w:rPr>
      </w:pPr>
      <w:r w:rsidRPr="001809EC">
        <w:rPr>
          <w:szCs w:val="20"/>
          <w:lang w:val="en-GB"/>
        </w:rPr>
        <w:t>apricot</w:t>
      </w:r>
    </w:p>
    <w:p w14:paraId="5BBB5619" w14:textId="77777777" w:rsidR="00077807" w:rsidRPr="001809EC" w:rsidRDefault="00077807" w:rsidP="00077807">
      <w:pPr>
        <w:pStyle w:val="FSCtblBMain"/>
        <w:rPr>
          <w:szCs w:val="20"/>
          <w:lang w:val="en-GB"/>
        </w:rPr>
      </w:pPr>
      <w:r w:rsidRPr="001809EC">
        <w:rPr>
          <w:szCs w:val="20"/>
          <w:lang w:val="en-GB"/>
        </w:rPr>
        <w:t>cherry</w:t>
      </w:r>
    </w:p>
    <w:p w14:paraId="3CE2F172" w14:textId="77777777" w:rsidR="00077807" w:rsidRPr="001809EC" w:rsidRDefault="00077807" w:rsidP="00077807">
      <w:pPr>
        <w:pStyle w:val="FSCtblBMain"/>
        <w:rPr>
          <w:szCs w:val="20"/>
          <w:lang w:val="en-GB"/>
        </w:rPr>
      </w:pPr>
      <w:r w:rsidRPr="001809EC">
        <w:rPr>
          <w:szCs w:val="20"/>
          <w:lang w:val="en-GB"/>
        </w:rPr>
        <w:t>honeydew</w:t>
      </w:r>
    </w:p>
    <w:p w14:paraId="69557F9F" w14:textId="77777777" w:rsidR="00077807" w:rsidRPr="001809EC" w:rsidRDefault="00077807" w:rsidP="00077807">
      <w:pPr>
        <w:pStyle w:val="FSCtblBMain"/>
        <w:rPr>
          <w:szCs w:val="20"/>
          <w:lang w:val="en-GB"/>
        </w:rPr>
      </w:pPr>
      <w:r w:rsidRPr="001809EC">
        <w:rPr>
          <w:szCs w:val="20"/>
          <w:lang w:val="en-GB"/>
        </w:rPr>
        <w:t>nectarine</w:t>
      </w:r>
    </w:p>
    <w:p w14:paraId="100DF578" w14:textId="77777777" w:rsidR="00077807" w:rsidRPr="001809EC" w:rsidRDefault="00077807" w:rsidP="00077807">
      <w:pPr>
        <w:pStyle w:val="FSCtblBMain"/>
        <w:rPr>
          <w:szCs w:val="20"/>
          <w:lang w:val="en-GB"/>
        </w:rPr>
      </w:pPr>
      <w:r w:rsidRPr="001809EC">
        <w:rPr>
          <w:szCs w:val="20"/>
          <w:lang w:val="en-GB"/>
        </w:rPr>
        <w:lastRenderedPageBreak/>
        <w:t>peach</w:t>
      </w:r>
    </w:p>
    <w:p w14:paraId="028EB5FE" w14:textId="77777777" w:rsidR="00077807" w:rsidRPr="001809EC" w:rsidRDefault="00077807" w:rsidP="00077807">
      <w:pPr>
        <w:pStyle w:val="FSCtblBMain"/>
        <w:rPr>
          <w:szCs w:val="20"/>
          <w:lang w:val="en-GB"/>
        </w:rPr>
      </w:pPr>
      <w:r w:rsidRPr="001809EC">
        <w:rPr>
          <w:szCs w:val="20"/>
          <w:lang w:val="en-GB"/>
        </w:rPr>
        <w:t>plum</w:t>
      </w:r>
    </w:p>
    <w:p w14:paraId="37E889FF" w14:textId="77777777" w:rsidR="00077807" w:rsidRPr="001809EC" w:rsidRDefault="00077807" w:rsidP="00077807">
      <w:pPr>
        <w:pStyle w:val="FSCtblBMain"/>
        <w:rPr>
          <w:szCs w:val="20"/>
          <w:lang w:val="en-GB"/>
        </w:rPr>
      </w:pPr>
      <w:r w:rsidRPr="001809EC">
        <w:rPr>
          <w:szCs w:val="20"/>
          <w:lang w:val="en-GB"/>
        </w:rPr>
        <w:t>rockmelon</w:t>
      </w:r>
    </w:p>
    <w:p w14:paraId="6F02C25E" w14:textId="77777777" w:rsidR="00077807" w:rsidRPr="001809EC" w:rsidRDefault="00077807" w:rsidP="00077807">
      <w:pPr>
        <w:pStyle w:val="FSCtblBMain"/>
        <w:rPr>
          <w:szCs w:val="20"/>
          <w:lang w:val="en-GB"/>
        </w:rPr>
      </w:pPr>
      <w:r w:rsidRPr="001809EC">
        <w:rPr>
          <w:szCs w:val="20"/>
          <w:lang w:val="en-GB"/>
        </w:rPr>
        <w:t>scallopini</w:t>
      </w:r>
    </w:p>
    <w:p w14:paraId="57E792F9" w14:textId="77777777" w:rsidR="00077807" w:rsidRPr="001809EC" w:rsidRDefault="00077807" w:rsidP="00077807">
      <w:pPr>
        <w:pStyle w:val="FSCtblBMain"/>
        <w:rPr>
          <w:szCs w:val="20"/>
          <w:lang w:val="en-GB"/>
        </w:rPr>
      </w:pPr>
      <w:r w:rsidRPr="001809EC">
        <w:rPr>
          <w:szCs w:val="20"/>
          <w:lang w:val="en-GB"/>
        </w:rPr>
        <w:t>strawberry</w:t>
      </w:r>
    </w:p>
    <w:p w14:paraId="69FE39D7" w14:textId="77777777" w:rsidR="00077807" w:rsidRPr="001809EC" w:rsidRDefault="00077807" w:rsidP="00077807">
      <w:pPr>
        <w:pStyle w:val="FSCtblBMain"/>
        <w:rPr>
          <w:szCs w:val="20"/>
          <w:lang w:val="en-GB"/>
        </w:rPr>
      </w:pPr>
      <w:r w:rsidRPr="001809EC">
        <w:rPr>
          <w:szCs w:val="20"/>
          <w:lang w:val="en-GB"/>
        </w:rPr>
        <w:t>table grape</w:t>
      </w:r>
    </w:p>
    <w:p w14:paraId="58FDCFB6" w14:textId="77777777" w:rsidR="00077807" w:rsidRPr="001809EC" w:rsidRDefault="00077807" w:rsidP="00077807">
      <w:pPr>
        <w:pStyle w:val="FSCtblBMain"/>
        <w:rPr>
          <w:szCs w:val="20"/>
          <w:lang w:val="en-GB"/>
        </w:rPr>
      </w:pPr>
      <w:r w:rsidRPr="001809EC">
        <w:rPr>
          <w:szCs w:val="20"/>
          <w:lang w:val="en-GB"/>
        </w:rPr>
        <w:t>zucchini (courgette)</w:t>
      </w:r>
    </w:p>
    <w:p w14:paraId="1C165475" w14:textId="77777777" w:rsidR="00077807" w:rsidRPr="001809EC" w:rsidRDefault="00077807" w:rsidP="00C91494">
      <w:pPr>
        <w:pStyle w:val="FSCh2Amendmentheading"/>
        <w:spacing w:before="240"/>
        <w:ind w:left="0" w:firstLine="0"/>
        <w:rPr>
          <w:i w:val="0"/>
          <w:sz w:val="20"/>
          <w:szCs w:val="20"/>
          <w:lang w:val="en-GB"/>
        </w:rPr>
      </w:pPr>
      <w:bookmarkStart w:id="92" w:name="_Toc419117471"/>
      <w:r w:rsidRPr="001809EC">
        <w:rPr>
          <w:i w:val="0"/>
          <w:sz w:val="20"/>
          <w:szCs w:val="20"/>
          <w:lang w:val="en-GB"/>
        </w:rPr>
        <w:t>Standard 1.6.1—Microbiological limits in food</w:t>
      </w:r>
      <w:bookmarkEnd w:id="92"/>
    </w:p>
    <w:p w14:paraId="1FB2D017"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31</w:t>
      </w:r>
      <w:r w:rsidRPr="001809EC">
        <w:rPr>
          <w:noProof/>
          <w:sz w:val="20"/>
          <w:szCs w:val="20"/>
          <w:lang w:val="en-GB"/>
        </w:rPr>
        <w:fldChar w:fldCharType="end"/>
      </w:r>
      <w:r w:rsidRPr="001809EC">
        <w:rPr>
          <w:sz w:val="20"/>
          <w:szCs w:val="20"/>
          <w:lang w:val="en-GB"/>
        </w:rPr>
        <w:t>]</w:t>
      </w:r>
      <w:r w:rsidRPr="001809EC">
        <w:rPr>
          <w:sz w:val="20"/>
          <w:szCs w:val="20"/>
          <w:lang w:val="en-GB"/>
        </w:rPr>
        <w:tab/>
        <w:t>Section 1.6.1—1</w:t>
      </w:r>
    </w:p>
    <w:p w14:paraId="29E5D60D" w14:textId="77777777" w:rsidR="00077807" w:rsidRPr="001809EC" w:rsidRDefault="00077807" w:rsidP="00077807">
      <w:pPr>
        <w:pStyle w:val="FSCtAmendingwords"/>
        <w:rPr>
          <w:sz w:val="20"/>
          <w:szCs w:val="20"/>
          <w:lang w:val="en-GB"/>
        </w:rPr>
      </w:pPr>
      <w:r w:rsidRPr="001809EC">
        <w:rPr>
          <w:sz w:val="20"/>
          <w:szCs w:val="20"/>
          <w:lang w:val="en-GB"/>
        </w:rPr>
        <w:t>Omit ‘Microbiological limits for foods’, substitute ‘Microbiological limits in food’.</w:t>
      </w:r>
    </w:p>
    <w:p w14:paraId="71518670" w14:textId="77777777" w:rsidR="00077807" w:rsidRPr="001809EC" w:rsidRDefault="00077807" w:rsidP="00077807">
      <w:pPr>
        <w:pStyle w:val="FSCh5SchItem"/>
        <w:rPr>
          <w:sz w:val="20"/>
          <w:szCs w:val="20"/>
          <w:lang w:val="en-GB"/>
        </w:rPr>
      </w:pPr>
      <w:r w:rsidRPr="001809EC">
        <w:rPr>
          <w:sz w:val="20"/>
          <w:szCs w:val="20"/>
          <w:lang w:val="en-GB"/>
        </w:rPr>
        <w:t xml:space="preserve"> [</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32</w:t>
      </w:r>
      <w:r w:rsidRPr="001809EC">
        <w:rPr>
          <w:noProof/>
          <w:sz w:val="20"/>
          <w:szCs w:val="20"/>
          <w:lang w:val="en-GB"/>
        </w:rPr>
        <w:fldChar w:fldCharType="end"/>
      </w:r>
      <w:r w:rsidRPr="001809EC">
        <w:rPr>
          <w:sz w:val="20"/>
          <w:szCs w:val="20"/>
          <w:lang w:val="en-GB"/>
        </w:rPr>
        <w:t>]</w:t>
      </w:r>
      <w:r w:rsidRPr="001809EC">
        <w:rPr>
          <w:sz w:val="20"/>
          <w:szCs w:val="20"/>
          <w:lang w:val="en-GB"/>
        </w:rPr>
        <w:tab/>
        <w:t>Paragraph 1.6.1—2(a)</w:t>
      </w:r>
    </w:p>
    <w:p w14:paraId="5F9F6F18" w14:textId="77777777" w:rsidR="00077807" w:rsidRPr="001809EC" w:rsidRDefault="00077807" w:rsidP="00077807">
      <w:pPr>
        <w:pStyle w:val="FSCtAmendingwords"/>
        <w:rPr>
          <w:sz w:val="20"/>
          <w:szCs w:val="20"/>
          <w:lang w:val="en-GB"/>
        </w:rPr>
      </w:pPr>
      <w:r w:rsidRPr="001809EC">
        <w:rPr>
          <w:sz w:val="20"/>
          <w:szCs w:val="20"/>
          <w:lang w:val="en-GB"/>
        </w:rPr>
        <w:t>Omit ‘S27—3’, substitute ‘S27—4’.</w:t>
      </w:r>
    </w:p>
    <w:p w14:paraId="0275E807"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33</w:t>
      </w:r>
      <w:r w:rsidRPr="001809EC">
        <w:rPr>
          <w:noProof/>
          <w:sz w:val="20"/>
          <w:szCs w:val="20"/>
          <w:lang w:val="en-GB"/>
        </w:rPr>
        <w:fldChar w:fldCharType="end"/>
      </w:r>
      <w:r w:rsidRPr="001809EC">
        <w:rPr>
          <w:sz w:val="20"/>
          <w:szCs w:val="20"/>
          <w:lang w:val="en-GB"/>
        </w:rPr>
        <w:t>]</w:t>
      </w:r>
      <w:r w:rsidRPr="001809EC">
        <w:rPr>
          <w:sz w:val="20"/>
          <w:szCs w:val="20"/>
          <w:lang w:val="en-GB"/>
        </w:rPr>
        <w:tab/>
        <w:t>Subsection 1.6.1—3(5)</w:t>
      </w:r>
    </w:p>
    <w:p w14:paraId="00531523" w14:textId="77777777" w:rsidR="00077807" w:rsidRPr="001809EC" w:rsidRDefault="00077807" w:rsidP="00077807">
      <w:pPr>
        <w:pStyle w:val="FSCtAmendingwords"/>
        <w:rPr>
          <w:sz w:val="20"/>
          <w:szCs w:val="20"/>
          <w:lang w:val="en-GB"/>
        </w:rPr>
      </w:pPr>
      <w:r w:rsidRPr="001809EC">
        <w:rPr>
          <w:sz w:val="20"/>
          <w:szCs w:val="20"/>
          <w:lang w:val="en-GB"/>
        </w:rPr>
        <w:t>Omit ‘the Schedule’, substitute ‘the table to section S27—4’.</w:t>
      </w:r>
    </w:p>
    <w:p w14:paraId="0E5E82DD"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34</w:t>
      </w:r>
      <w:r w:rsidRPr="001809EC">
        <w:rPr>
          <w:noProof/>
          <w:sz w:val="20"/>
          <w:szCs w:val="20"/>
          <w:lang w:val="en-GB"/>
        </w:rPr>
        <w:fldChar w:fldCharType="end"/>
      </w:r>
      <w:r w:rsidRPr="001809EC">
        <w:rPr>
          <w:sz w:val="20"/>
          <w:szCs w:val="20"/>
          <w:lang w:val="en-GB"/>
        </w:rPr>
        <w:t>]</w:t>
      </w:r>
      <w:r w:rsidRPr="001809EC">
        <w:rPr>
          <w:sz w:val="20"/>
          <w:szCs w:val="20"/>
          <w:lang w:val="en-GB"/>
        </w:rPr>
        <w:tab/>
        <w:t>Subsection 1.6.1—4(1)</w:t>
      </w:r>
    </w:p>
    <w:p w14:paraId="5ACF03A9" w14:textId="77777777" w:rsidR="00077807" w:rsidRPr="001809EC" w:rsidRDefault="00077807" w:rsidP="00077807">
      <w:pPr>
        <w:pStyle w:val="FSCtAmendingwords"/>
        <w:rPr>
          <w:sz w:val="20"/>
          <w:szCs w:val="20"/>
          <w:lang w:val="en-GB"/>
        </w:rPr>
      </w:pPr>
      <w:r w:rsidRPr="001809EC">
        <w:rPr>
          <w:sz w:val="20"/>
          <w:szCs w:val="20"/>
          <w:lang w:val="en-GB"/>
        </w:rPr>
        <w:t>Omit ‘the Schedule’, substitute ‘the table to section S27—4’.</w:t>
      </w:r>
    </w:p>
    <w:p w14:paraId="52CC60DB" w14:textId="42B2B488"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35</w:t>
      </w:r>
      <w:r w:rsidRPr="001809EC">
        <w:rPr>
          <w:noProof/>
          <w:sz w:val="20"/>
          <w:szCs w:val="20"/>
          <w:lang w:val="en-GB"/>
        </w:rPr>
        <w:fldChar w:fldCharType="end"/>
      </w:r>
      <w:r w:rsidRPr="001809EC">
        <w:rPr>
          <w:sz w:val="20"/>
          <w:szCs w:val="20"/>
          <w:lang w:val="en-GB"/>
        </w:rPr>
        <w:t>]</w:t>
      </w:r>
      <w:r w:rsidRPr="001809EC">
        <w:rPr>
          <w:sz w:val="20"/>
          <w:szCs w:val="20"/>
          <w:lang w:val="en-GB"/>
        </w:rPr>
        <w:tab/>
        <w:t>Subsection 1.6.1—4(2)</w:t>
      </w:r>
    </w:p>
    <w:p w14:paraId="05AC9212" w14:textId="77777777" w:rsidR="00077807" w:rsidRPr="001809EC" w:rsidRDefault="00077807" w:rsidP="00077807">
      <w:pPr>
        <w:pStyle w:val="FSCtAmendingwords"/>
        <w:rPr>
          <w:sz w:val="20"/>
          <w:szCs w:val="20"/>
          <w:lang w:val="en-GB"/>
        </w:rPr>
      </w:pPr>
      <w:r w:rsidRPr="001809EC">
        <w:rPr>
          <w:sz w:val="20"/>
          <w:szCs w:val="20"/>
          <w:lang w:val="en-GB"/>
        </w:rPr>
        <w:t>Omit ‘the Schedule’, substitute ‘the table to section S27—4’.</w:t>
      </w:r>
    </w:p>
    <w:p w14:paraId="486C6E37" w14:textId="77777777" w:rsidR="00077807" w:rsidRPr="001809EC" w:rsidRDefault="00077807" w:rsidP="00C91494">
      <w:pPr>
        <w:pStyle w:val="FSCh2Amendmentheading"/>
        <w:spacing w:before="240"/>
        <w:ind w:left="0" w:firstLine="0"/>
        <w:rPr>
          <w:i w:val="0"/>
          <w:sz w:val="20"/>
          <w:szCs w:val="20"/>
          <w:lang w:val="en-GB"/>
        </w:rPr>
      </w:pPr>
      <w:bookmarkStart w:id="93" w:name="_Toc419117472"/>
      <w:r w:rsidRPr="001809EC">
        <w:rPr>
          <w:i w:val="0"/>
          <w:sz w:val="20"/>
          <w:szCs w:val="20"/>
          <w:lang w:val="en-GB"/>
        </w:rPr>
        <w:t>Standard 2.2.1—Meat and meat products</w:t>
      </w:r>
      <w:bookmarkEnd w:id="93"/>
    </w:p>
    <w:p w14:paraId="02CD1E3C"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36</w:t>
      </w:r>
      <w:r w:rsidRPr="001809EC">
        <w:rPr>
          <w:noProof/>
          <w:sz w:val="20"/>
          <w:szCs w:val="20"/>
          <w:lang w:val="en-GB"/>
        </w:rPr>
        <w:fldChar w:fldCharType="end"/>
      </w:r>
      <w:r w:rsidRPr="001809EC">
        <w:rPr>
          <w:sz w:val="20"/>
          <w:szCs w:val="20"/>
          <w:lang w:val="en-GB"/>
        </w:rPr>
        <w:t>]</w:t>
      </w:r>
      <w:r w:rsidRPr="001809EC">
        <w:rPr>
          <w:sz w:val="20"/>
          <w:szCs w:val="20"/>
          <w:lang w:val="en-GB"/>
        </w:rPr>
        <w:tab/>
        <w:t>Section 2.2.1—1 (heading)</w:t>
      </w:r>
    </w:p>
    <w:p w14:paraId="120D86A4" w14:textId="77777777" w:rsidR="00077807" w:rsidRPr="001809EC" w:rsidRDefault="00077807" w:rsidP="00077807">
      <w:pPr>
        <w:pStyle w:val="FSCtAmendingwords"/>
        <w:rPr>
          <w:sz w:val="20"/>
          <w:szCs w:val="20"/>
          <w:lang w:val="en-GB"/>
        </w:rPr>
      </w:pPr>
      <w:r w:rsidRPr="001809EC">
        <w:rPr>
          <w:sz w:val="20"/>
          <w:szCs w:val="20"/>
          <w:lang w:val="en-GB"/>
        </w:rPr>
        <w:t>Substitute:</w:t>
      </w:r>
    </w:p>
    <w:p w14:paraId="2BF306D1" w14:textId="77777777" w:rsidR="00077807" w:rsidRPr="001809EC" w:rsidRDefault="00077807" w:rsidP="00077807">
      <w:pPr>
        <w:pStyle w:val="FSCh5Section"/>
        <w:rPr>
          <w:rFonts w:cs="Arial"/>
          <w:sz w:val="20"/>
          <w:szCs w:val="20"/>
          <w:lang w:val="en-GB"/>
        </w:rPr>
      </w:pPr>
      <w:r w:rsidRPr="001809EC">
        <w:rPr>
          <w:rFonts w:cs="Arial"/>
          <w:sz w:val="20"/>
          <w:szCs w:val="20"/>
          <w:lang w:val="en-GB"/>
        </w:rPr>
        <w:t>2.2.1—1</w:t>
      </w:r>
      <w:r w:rsidRPr="001809EC">
        <w:rPr>
          <w:rFonts w:cs="Arial"/>
          <w:sz w:val="20"/>
          <w:szCs w:val="20"/>
          <w:lang w:val="en-GB"/>
        </w:rPr>
        <w:tab/>
        <w:t>Name</w:t>
      </w:r>
    </w:p>
    <w:p w14:paraId="2559441D" w14:textId="77777777" w:rsidR="00077807" w:rsidRPr="001809EC" w:rsidRDefault="00077807" w:rsidP="00C91494">
      <w:pPr>
        <w:pStyle w:val="FSCh2Amendmentheading"/>
        <w:spacing w:before="240"/>
        <w:ind w:left="0" w:firstLine="0"/>
        <w:rPr>
          <w:i w:val="0"/>
          <w:sz w:val="20"/>
          <w:szCs w:val="20"/>
          <w:lang w:val="en-GB"/>
        </w:rPr>
      </w:pPr>
      <w:bookmarkStart w:id="94" w:name="_Toc419117473"/>
      <w:r w:rsidRPr="001809EC">
        <w:rPr>
          <w:i w:val="0"/>
          <w:sz w:val="20"/>
          <w:szCs w:val="20"/>
          <w:lang w:val="en-GB"/>
        </w:rPr>
        <w:t>Standard 2.6.2—Non-alcoholic beverages and brewed soft drinks</w:t>
      </w:r>
      <w:bookmarkEnd w:id="94"/>
    </w:p>
    <w:p w14:paraId="6C96CB3F"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37</w:t>
      </w:r>
      <w:r w:rsidRPr="001809EC">
        <w:rPr>
          <w:noProof/>
          <w:sz w:val="20"/>
          <w:szCs w:val="20"/>
          <w:lang w:val="en-GB"/>
        </w:rPr>
        <w:fldChar w:fldCharType="end"/>
      </w:r>
      <w:r w:rsidRPr="001809EC">
        <w:rPr>
          <w:sz w:val="20"/>
          <w:szCs w:val="20"/>
          <w:lang w:val="en-GB"/>
        </w:rPr>
        <w:t>]</w:t>
      </w:r>
      <w:r w:rsidRPr="001809EC">
        <w:rPr>
          <w:sz w:val="20"/>
          <w:szCs w:val="20"/>
          <w:lang w:val="en-GB"/>
        </w:rPr>
        <w:tab/>
        <w:t>Section 2.6.2—3 (Note at the end)</w:t>
      </w:r>
    </w:p>
    <w:p w14:paraId="7000315C" w14:textId="77777777" w:rsidR="00077807" w:rsidRPr="001809EC" w:rsidRDefault="00077807" w:rsidP="00077807">
      <w:pPr>
        <w:pStyle w:val="FSCtAmendingwords"/>
        <w:rPr>
          <w:sz w:val="20"/>
          <w:szCs w:val="20"/>
          <w:lang w:val="en-GB"/>
        </w:rPr>
      </w:pPr>
      <w:r w:rsidRPr="001809EC">
        <w:rPr>
          <w:sz w:val="20"/>
          <w:szCs w:val="20"/>
          <w:lang w:val="en-GB"/>
        </w:rPr>
        <w:t>Repeal the Note.</w:t>
      </w:r>
    </w:p>
    <w:p w14:paraId="527291D4" w14:textId="77777777" w:rsidR="00077807" w:rsidRPr="001809EC" w:rsidRDefault="00077807" w:rsidP="00C91494">
      <w:pPr>
        <w:pStyle w:val="FSCh2Amendmentheading"/>
        <w:spacing w:before="240"/>
        <w:ind w:left="0" w:firstLine="0"/>
        <w:rPr>
          <w:i w:val="0"/>
          <w:sz w:val="20"/>
          <w:szCs w:val="20"/>
          <w:lang w:val="en-GB"/>
        </w:rPr>
      </w:pPr>
      <w:bookmarkStart w:id="95" w:name="_Toc419117474"/>
      <w:r w:rsidRPr="001809EC">
        <w:rPr>
          <w:i w:val="0"/>
          <w:sz w:val="20"/>
          <w:szCs w:val="20"/>
          <w:lang w:val="en-GB"/>
        </w:rPr>
        <w:t>Standard 2.8.1—Sugar and sugar products</w:t>
      </w:r>
      <w:bookmarkEnd w:id="95"/>
    </w:p>
    <w:p w14:paraId="10515227"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38</w:t>
      </w:r>
      <w:r w:rsidRPr="001809EC">
        <w:rPr>
          <w:noProof/>
          <w:sz w:val="20"/>
          <w:szCs w:val="20"/>
          <w:lang w:val="en-GB"/>
        </w:rPr>
        <w:fldChar w:fldCharType="end"/>
      </w:r>
      <w:r w:rsidRPr="001809EC">
        <w:rPr>
          <w:sz w:val="20"/>
          <w:szCs w:val="20"/>
          <w:lang w:val="en-GB"/>
        </w:rPr>
        <w:t>]</w:t>
      </w:r>
      <w:r w:rsidRPr="001809EC">
        <w:rPr>
          <w:sz w:val="20"/>
          <w:szCs w:val="20"/>
          <w:lang w:val="en-GB"/>
        </w:rPr>
        <w:tab/>
        <w:t>Section 2.8.1—1</w:t>
      </w:r>
    </w:p>
    <w:p w14:paraId="1AC9575F" w14:textId="77777777" w:rsidR="00077807" w:rsidRPr="001809EC" w:rsidRDefault="00077807" w:rsidP="00077807">
      <w:pPr>
        <w:pStyle w:val="FSCtAmendingwords"/>
        <w:rPr>
          <w:sz w:val="20"/>
          <w:szCs w:val="20"/>
          <w:lang w:val="en-GB"/>
        </w:rPr>
      </w:pPr>
      <w:r w:rsidRPr="001809EC">
        <w:rPr>
          <w:sz w:val="20"/>
          <w:szCs w:val="20"/>
          <w:lang w:val="en-GB"/>
        </w:rPr>
        <w:t xml:space="preserve">Omit ‘— Sugars and honey’, substitute </w:t>
      </w:r>
      <w:r w:rsidRPr="001809EC">
        <w:rPr>
          <w:rFonts w:eastAsiaTheme="minorHAnsi"/>
          <w:iCs w:val="0"/>
          <w:sz w:val="20"/>
          <w:szCs w:val="20"/>
          <w:lang w:val="en-GB" w:eastAsia="en-US"/>
        </w:rPr>
        <w:t>‘</w:t>
      </w:r>
      <w:r w:rsidRPr="001809EC">
        <w:rPr>
          <w:i/>
          <w:sz w:val="20"/>
          <w:szCs w:val="20"/>
          <w:lang w:val="en-GB"/>
        </w:rPr>
        <w:t xml:space="preserve">— </w:t>
      </w:r>
      <w:r w:rsidRPr="001809EC">
        <w:rPr>
          <w:sz w:val="20"/>
          <w:szCs w:val="20"/>
          <w:lang w:val="en-GB"/>
        </w:rPr>
        <w:t>Sugar and sugar products’.</w:t>
      </w:r>
    </w:p>
    <w:p w14:paraId="392989A4" w14:textId="77777777" w:rsidR="00077807" w:rsidRPr="001809EC" w:rsidRDefault="00077807" w:rsidP="00C91494">
      <w:pPr>
        <w:pStyle w:val="FSCh2Amendmentheading"/>
        <w:spacing w:before="240"/>
        <w:ind w:left="0" w:firstLine="0"/>
        <w:rPr>
          <w:i w:val="0"/>
          <w:sz w:val="20"/>
          <w:szCs w:val="20"/>
          <w:lang w:val="en-GB"/>
        </w:rPr>
      </w:pPr>
      <w:bookmarkStart w:id="96" w:name="_Toc419117475"/>
      <w:r w:rsidRPr="001809EC">
        <w:rPr>
          <w:i w:val="0"/>
          <w:sz w:val="20"/>
          <w:szCs w:val="20"/>
          <w:lang w:val="en-GB"/>
        </w:rPr>
        <w:t>Standard 2.9.2 – Food for infants</w:t>
      </w:r>
      <w:bookmarkEnd w:id="96"/>
    </w:p>
    <w:p w14:paraId="09921FEA" w14:textId="7777777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39</w:t>
      </w:r>
      <w:r w:rsidRPr="001809EC">
        <w:rPr>
          <w:noProof/>
          <w:sz w:val="20"/>
          <w:szCs w:val="20"/>
          <w:lang w:val="en-GB"/>
        </w:rPr>
        <w:fldChar w:fldCharType="end"/>
      </w:r>
      <w:r w:rsidRPr="001809EC">
        <w:rPr>
          <w:sz w:val="20"/>
          <w:szCs w:val="20"/>
          <w:lang w:val="en-GB"/>
        </w:rPr>
        <w:t>]</w:t>
      </w:r>
      <w:r w:rsidRPr="001809EC">
        <w:rPr>
          <w:sz w:val="20"/>
          <w:szCs w:val="20"/>
          <w:lang w:val="en-GB"/>
        </w:rPr>
        <w:tab/>
        <w:t>Paragraph 2.9.2—8(1)(b)</w:t>
      </w:r>
    </w:p>
    <w:p w14:paraId="45DF047D" w14:textId="77777777" w:rsidR="00077807" w:rsidRPr="001809EC" w:rsidRDefault="00077807" w:rsidP="00077807">
      <w:pPr>
        <w:pStyle w:val="FSCtAmendingwords"/>
        <w:rPr>
          <w:b/>
          <w:sz w:val="20"/>
          <w:szCs w:val="20"/>
          <w:lang w:val="en-GB"/>
        </w:rPr>
      </w:pPr>
      <w:r w:rsidRPr="001809EC">
        <w:rPr>
          <w:sz w:val="20"/>
          <w:szCs w:val="20"/>
          <w:lang w:val="en-GB"/>
        </w:rPr>
        <w:t>Omit ‘more than of 3 g’, substitute ‘more than 3 g’.</w:t>
      </w:r>
    </w:p>
    <w:p w14:paraId="17BBF6E5" w14:textId="77777777" w:rsidR="00077807" w:rsidRPr="001809EC" w:rsidRDefault="00077807" w:rsidP="00C91494">
      <w:pPr>
        <w:pStyle w:val="FSCh2Amendmentheading"/>
        <w:spacing w:before="240"/>
        <w:ind w:left="0" w:firstLine="0"/>
        <w:rPr>
          <w:i w:val="0"/>
          <w:sz w:val="20"/>
          <w:szCs w:val="20"/>
          <w:lang w:val="en-GB"/>
        </w:rPr>
      </w:pPr>
      <w:bookmarkStart w:id="97" w:name="_Toc419117476"/>
      <w:r w:rsidRPr="001809EC">
        <w:rPr>
          <w:i w:val="0"/>
          <w:sz w:val="20"/>
          <w:szCs w:val="20"/>
          <w:lang w:val="en-GB"/>
        </w:rPr>
        <w:lastRenderedPageBreak/>
        <w:t>Standard 2.9.3 – Formulated meal replacements and formulated supplementary foods</w:t>
      </w:r>
      <w:bookmarkEnd w:id="97"/>
    </w:p>
    <w:p w14:paraId="20FB6D9C" w14:textId="5CC49833"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40</w:t>
      </w:r>
      <w:r w:rsidRPr="001809EC">
        <w:rPr>
          <w:noProof/>
          <w:sz w:val="20"/>
          <w:szCs w:val="20"/>
          <w:lang w:val="en-GB"/>
        </w:rPr>
        <w:fldChar w:fldCharType="end"/>
      </w:r>
      <w:r w:rsidRPr="001809EC">
        <w:rPr>
          <w:sz w:val="20"/>
          <w:szCs w:val="20"/>
          <w:lang w:val="en-GB"/>
        </w:rPr>
        <w:t>]</w:t>
      </w:r>
      <w:r w:rsidRPr="001809EC">
        <w:rPr>
          <w:sz w:val="20"/>
          <w:szCs w:val="20"/>
          <w:lang w:val="en-GB"/>
        </w:rPr>
        <w:tab/>
        <w:t>Section 2.9.3—2 (Note 2)</w:t>
      </w:r>
    </w:p>
    <w:p w14:paraId="68A8B8E9" w14:textId="77777777" w:rsidR="00077807" w:rsidRPr="001809EC" w:rsidRDefault="00077807" w:rsidP="00077807">
      <w:pPr>
        <w:pStyle w:val="FSCtAmendingwords"/>
        <w:rPr>
          <w:sz w:val="20"/>
          <w:szCs w:val="20"/>
          <w:lang w:val="en-GB"/>
        </w:rPr>
      </w:pPr>
      <w:r w:rsidRPr="001809EC">
        <w:rPr>
          <w:sz w:val="20"/>
          <w:szCs w:val="20"/>
          <w:lang w:val="en-GB"/>
        </w:rPr>
        <w:t>Repeal the Note.</w:t>
      </w:r>
    </w:p>
    <w:p w14:paraId="2BCAA82D" w14:textId="7D0FD1B6"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41</w:t>
      </w:r>
      <w:r w:rsidRPr="001809EC">
        <w:rPr>
          <w:noProof/>
          <w:sz w:val="20"/>
          <w:szCs w:val="20"/>
          <w:lang w:val="en-GB"/>
        </w:rPr>
        <w:fldChar w:fldCharType="end"/>
      </w:r>
      <w:r w:rsidRPr="001809EC">
        <w:rPr>
          <w:sz w:val="20"/>
          <w:szCs w:val="20"/>
          <w:lang w:val="en-GB"/>
        </w:rPr>
        <w:t>]</w:t>
      </w:r>
      <w:r w:rsidRPr="001809EC">
        <w:rPr>
          <w:sz w:val="20"/>
          <w:szCs w:val="20"/>
          <w:lang w:val="en-GB"/>
        </w:rPr>
        <w:tab/>
        <w:t>Paragraph 2.9.3—8(3)(a)</w:t>
      </w:r>
    </w:p>
    <w:p w14:paraId="18A27E8C" w14:textId="77777777" w:rsidR="00077807" w:rsidRPr="001809EC" w:rsidRDefault="00077807" w:rsidP="00077807">
      <w:pPr>
        <w:pStyle w:val="FSCtAmendingwords"/>
        <w:tabs>
          <w:tab w:val="left" w:pos="567"/>
        </w:tabs>
        <w:ind w:hanging="1134"/>
        <w:rPr>
          <w:sz w:val="20"/>
          <w:szCs w:val="20"/>
          <w:lang w:val="en-GB"/>
        </w:rPr>
      </w:pPr>
      <w:r w:rsidRPr="001809EC">
        <w:rPr>
          <w:sz w:val="20"/>
          <w:szCs w:val="20"/>
          <w:lang w:val="en-GB"/>
        </w:rPr>
        <w:tab/>
      </w:r>
      <w:r w:rsidRPr="001809EC">
        <w:rPr>
          <w:sz w:val="20"/>
          <w:szCs w:val="20"/>
          <w:lang w:val="en-GB"/>
        </w:rPr>
        <w:tab/>
        <w:t>Omit the paragraph, substitute:</w:t>
      </w:r>
    </w:p>
    <w:p w14:paraId="2CDD7D2E" w14:textId="77777777" w:rsidR="00077807" w:rsidRPr="001809EC" w:rsidRDefault="00077807" w:rsidP="00077807">
      <w:pPr>
        <w:pStyle w:val="FSCtPara"/>
        <w:rPr>
          <w:szCs w:val="20"/>
          <w:lang w:val="en-GB"/>
        </w:rPr>
      </w:pPr>
      <w:r w:rsidRPr="001809EC">
        <w:rPr>
          <w:szCs w:val="20"/>
          <w:lang w:val="en-GB"/>
        </w:rPr>
        <w:tab/>
        <w:t>(a)</w:t>
      </w:r>
      <w:r w:rsidRPr="001809EC">
        <w:rPr>
          <w:szCs w:val="20"/>
          <w:lang w:val="en-GB"/>
        </w:rPr>
        <w:tab/>
        <w:t>the vitamin or mineral is listed in section S17—2, S17—3 or S29—15; and</w:t>
      </w:r>
    </w:p>
    <w:p w14:paraId="481809A7" w14:textId="77777777" w:rsidR="00077807" w:rsidRPr="001809EC" w:rsidRDefault="00077807" w:rsidP="00C91494">
      <w:pPr>
        <w:pStyle w:val="FSCh2Amendmentheading"/>
        <w:spacing w:before="240"/>
        <w:rPr>
          <w:i w:val="0"/>
          <w:sz w:val="20"/>
          <w:szCs w:val="20"/>
          <w:lang w:val="en-GB"/>
        </w:rPr>
      </w:pPr>
      <w:bookmarkStart w:id="98" w:name="_Toc419117477"/>
      <w:r w:rsidRPr="001809EC">
        <w:rPr>
          <w:i w:val="0"/>
          <w:sz w:val="20"/>
          <w:szCs w:val="20"/>
          <w:lang w:val="en-GB"/>
        </w:rPr>
        <w:t>Standard 2.9.4 – Formulated supplementary sports foods</w:t>
      </w:r>
      <w:bookmarkEnd w:id="98"/>
    </w:p>
    <w:p w14:paraId="5D37317E" w14:textId="62ED369D"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42</w:t>
      </w:r>
      <w:r w:rsidRPr="001809EC">
        <w:rPr>
          <w:noProof/>
          <w:sz w:val="20"/>
          <w:szCs w:val="20"/>
          <w:lang w:val="en-GB"/>
        </w:rPr>
        <w:fldChar w:fldCharType="end"/>
      </w:r>
      <w:r w:rsidRPr="001809EC">
        <w:rPr>
          <w:sz w:val="20"/>
          <w:szCs w:val="20"/>
          <w:lang w:val="en-GB"/>
        </w:rPr>
        <w:t>]</w:t>
      </w:r>
      <w:r w:rsidRPr="001809EC">
        <w:rPr>
          <w:sz w:val="20"/>
          <w:szCs w:val="20"/>
          <w:lang w:val="en-GB"/>
        </w:rPr>
        <w:tab/>
        <w:t>Paragraph 2.9.4—5(2)(a)</w:t>
      </w:r>
    </w:p>
    <w:p w14:paraId="2972A935" w14:textId="77777777" w:rsidR="00077807" w:rsidRPr="001809EC" w:rsidRDefault="00077807" w:rsidP="00077807">
      <w:pPr>
        <w:pStyle w:val="FSCtAmendingwords"/>
        <w:rPr>
          <w:b/>
          <w:sz w:val="20"/>
          <w:szCs w:val="20"/>
          <w:lang w:val="en-GB"/>
        </w:rPr>
      </w:pPr>
      <w:r w:rsidRPr="001809EC">
        <w:rPr>
          <w:sz w:val="20"/>
          <w:szCs w:val="20"/>
          <w:lang w:val="en-GB"/>
        </w:rPr>
        <w:t>After ‘(expressed’, insert ‘as’.</w:t>
      </w:r>
    </w:p>
    <w:p w14:paraId="2ED22874" w14:textId="41551CD9"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43</w:t>
      </w:r>
      <w:r w:rsidRPr="001809EC">
        <w:rPr>
          <w:noProof/>
          <w:sz w:val="20"/>
          <w:szCs w:val="20"/>
          <w:lang w:val="en-GB"/>
        </w:rPr>
        <w:fldChar w:fldCharType="end"/>
      </w:r>
      <w:r w:rsidRPr="001809EC">
        <w:rPr>
          <w:sz w:val="20"/>
          <w:szCs w:val="20"/>
          <w:lang w:val="en-GB"/>
        </w:rPr>
        <w:t>]</w:t>
      </w:r>
      <w:r w:rsidRPr="001809EC">
        <w:rPr>
          <w:sz w:val="20"/>
          <w:szCs w:val="20"/>
          <w:lang w:val="en-GB"/>
        </w:rPr>
        <w:tab/>
        <w:t>Paragraph 2.9.4—6(2)(a)</w:t>
      </w:r>
    </w:p>
    <w:p w14:paraId="4F66A795" w14:textId="77777777" w:rsidR="00077807" w:rsidRPr="001809EC" w:rsidRDefault="00077807" w:rsidP="00077807">
      <w:pPr>
        <w:pStyle w:val="FSCtAmendingwords"/>
        <w:rPr>
          <w:b/>
          <w:sz w:val="20"/>
          <w:szCs w:val="20"/>
          <w:lang w:val="en-GB"/>
        </w:rPr>
      </w:pPr>
      <w:r w:rsidRPr="001809EC">
        <w:rPr>
          <w:sz w:val="20"/>
          <w:szCs w:val="20"/>
          <w:lang w:val="en-GB"/>
        </w:rPr>
        <w:t>After ‘*RDI’, insert ‘or *ESADDI’.</w:t>
      </w:r>
    </w:p>
    <w:p w14:paraId="3037D6DF" w14:textId="77777777" w:rsidR="00077807" w:rsidRPr="001809EC" w:rsidRDefault="00077807" w:rsidP="00C91494">
      <w:pPr>
        <w:pStyle w:val="FSCh2Amendmentheading"/>
        <w:spacing w:before="240"/>
        <w:rPr>
          <w:i w:val="0"/>
          <w:sz w:val="20"/>
          <w:szCs w:val="20"/>
          <w:lang w:val="en-GB"/>
        </w:rPr>
      </w:pPr>
      <w:bookmarkStart w:id="99" w:name="_Toc419117478"/>
      <w:r w:rsidRPr="001809EC">
        <w:rPr>
          <w:i w:val="0"/>
          <w:sz w:val="20"/>
          <w:szCs w:val="20"/>
          <w:lang w:val="en-GB"/>
        </w:rPr>
        <w:t>Standard 2.9.5 – Food for special medical purposes</w:t>
      </w:r>
      <w:bookmarkEnd w:id="99"/>
    </w:p>
    <w:p w14:paraId="693AF762" w14:textId="79407550"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44</w:t>
      </w:r>
      <w:r w:rsidRPr="001809EC">
        <w:rPr>
          <w:noProof/>
          <w:sz w:val="20"/>
          <w:szCs w:val="20"/>
          <w:lang w:val="en-GB"/>
        </w:rPr>
        <w:fldChar w:fldCharType="end"/>
      </w:r>
      <w:r w:rsidRPr="001809EC">
        <w:rPr>
          <w:sz w:val="20"/>
          <w:szCs w:val="20"/>
          <w:lang w:val="en-GB"/>
        </w:rPr>
        <w:t>]</w:t>
      </w:r>
      <w:r w:rsidRPr="001809EC">
        <w:rPr>
          <w:sz w:val="20"/>
          <w:szCs w:val="20"/>
          <w:lang w:val="en-GB"/>
        </w:rPr>
        <w:tab/>
        <w:t>Paragraph 2.9.5—3(a)</w:t>
      </w:r>
    </w:p>
    <w:p w14:paraId="16316AA8" w14:textId="77777777" w:rsidR="00077807" w:rsidRPr="001809EC" w:rsidRDefault="00077807" w:rsidP="00077807">
      <w:pPr>
        <w:pStyle w:val="FSCtAmendingwords"/>
        <w:rPr>
          <w:sz w:val="20"/>
          <w:szCs w:val="20"/>
          <w:lang w:val="en-GB"/>
        </w:rPr>
      </w:pPr>
      <w:r w:rsidRPr="001809EC">
        <w:rPr>
          <w:sz w:val="20"/>
          <w:szCs w:val="20"/>
          <w:lang w:val="en-GB"/>
        </w:rPr>
        <w:t>Omit ‘or Standard 1.1A.2 (transitional standard for health claims)’.</w:t>
      </w:r>
    </w:p>
    <w:p w14:paraId="00D572C5" w14:textId="77777777" w:rsidR="00077807" w:rsidRPr="001809EC" w:rsidRDefault="00077807" w:rsidP="00C91494">
      <w:pPr>
        <w:pStyle w:val="FSCh2Amendmentheading"/>
        <w:spacing w:before="240"/>
        <w:rPr>
          <w:i w:val="0"/>
          <w:sz w:val="20"/>
          <w:szCs w:val="20"/>
          <w:lang w:val="en-GB"/>
        </w:rPr>
      </w:pPr>
      <w:bookmarkStart w:id="100" w:name="_Toc419117479"/>
      <w:r w:rsidRPr="001809EC">
        <w:rPr>
          <w:i w:val="0"/>
          <w:sz w:val="20"/>
          <w:szCs w:val="20"/>
          <w:lang w:val="en-GB"/>
        </w:rPr>
        <w:t>Schedule 3 – Identity and purity</w:t>
      </w:r>
      <w:bookmarkEnd w:id="100"/>
    </w:p>
    <w:p w14:paraId="17A0AAD6" w14:textId="38E17F04"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45</w:t>
      </w:r>
      <w:r w:rsidRPr="001809EC">
        <w:rPr>
          <w:noProof/>
          <w:sz w:val="20"/>
          <w:szCs w:val="20"/>
          <w:lang w:val="en-GB"/>
        </w:rPr>
        <w:fldChar w:fldCharType="end"/>
      </w:r>
      <w:r w:rsidRPr="001809EC">
        <w:rPr>
          <w:sz w:val="20"/>
          <w:szCs w:val="20"/>
          <w:lang w:val="en-GB"/>
        </w:rPr>
        <w:t>]</w:t>
      </w:r>
      <w:r w:rsidRPr="001809EC">
        <w:rPr>
          <w:sz w:val="20"/>
          <w:szCs w:val="20"/>
          <w:lang w:val="en-GB"/>
        </w:rPr>
        <w:tab/>
        <w:t>Subparagraph S3—27(2)(b)(ii)</w:t>
      </w:r>
    </w:p>
    <w:p w14:paraId="09C6A139" w14:textId="77777777" w:rsidR="00077807" w:rsidRPr="001809EC" w:rsidRDefault="00077807" w:rsidP="00077807">
      <w:pPr>
        <w:pStyle w:val="FSCtAmendingwords"/>
        <w:rPr>
          <w:sz w:val="20"/>
          <w:szCs w:val="20"/>
          <w:lang w:val="en-GB"/>
        </w:rPr>
      </w:pPr>
      <w:r w:rsidRPr="001809EC">
        <w:rPr>
          <w:sz w:val="20"/>
          <w:szCs w:val="20"/>
          <w:lang w:val="en-GB"/>
        </w:rPr>
        <w:t>Omit ‘campsteranol’, substitute ‘campestanol’.</w:t>
      </w:r>
    </w:p>
    <w:p w14:paraId="2423BFA5" w14:textId="77777777" w:rsidR="00077807" w:rsidRPr="001809EC" w:rsidRDefault="00077807" w:rsidP="00C91494">
      <w:pPr>
        <w:pStyle w:val="FSCh2Amendmentheading"/>
        <w:spacing w:before="240"/>
        <w:rPr>
          <w:i w:val="0"/>
          <w:sz w:val="20"/>
          <w:szCs w:val="20"/>
          <w:lang w:val="en-GB"/>
        </w:rPr>
      </w:pPr>
      <w:bookmarkStart w:id="101" w:name="_Toc419117480"/>
      <w:r w:rsidRPr="001809EC">
        <w:rPr>
          <w:i w:val="0"/>
          <w:sz w:val="20"/>
          <w:szCs w:val="20"/>
          <w:lang w:val="en-GB"/>
        </w:rPr>
        <w:t>Schedule 14 – Technological purposes performed by substances used as food additives</w:t>
      </w:r>
      <w:bookmarkEnd w:id="101"/>
    </w:p>
    <w:p w14:paraId="0A7BD40E" w14:textId="3DD28728" w:rsidR="00077807" w:rsidRPr="001809EC" w:rsidRDefault="00077807" w:rsidP="00077807">
      <w:pPr>
        <w:pStyle w:val="FSCh5SchItem"/>
        <w:rPr>
          <w:i/>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46</w:t>
      </w:r>
      <w:r w:rsidRPr="001809EC">
        <w:rPr>
          <w:noProof/>
          <w:sz w:val="20"/>
          <w:szCs w:val="20"/>
          <w:lang w:val="en-GB"/>
        </w:rPr>
        <w:fldChar w:fldCharType="end"/>
      </w:r>
      <w:r w:rsidRPr="001809EC">
        <w:rPr>
          <w:sz w:val="20"/>
          <w:szCs w:val="20"/>
          <w:lang w:val="en-GB"/>
        </w:rPr>
        <w:t>]</w:t>
      </w:r>
      <w:r w:rsidRPr="001809EC">
        <w:rPr>
          <w:sz w:val="20"/>
          <w:szCs w:val="20"/>
          <w:lang w:val="en-GB"/>
        </w:rPr>
        <w:tab/>
        <w:t xml:space="preserve">Section S14—2 (table) (definition of </w:t>
      </w:r>
      <w:r w:rsidRPr="001809EC">
        <w:rPr>
          <w:i/>
          <w:sz w:val="20"/>
          <w:szCs w:val="20"/>
          <w:lang w:val="en-GB"/>
        </w:rPr>
        <w:t>firming agen</w:t>
      </w:r>
      <w:r w:rsidRPr="001809EC">
        <w:rPr>
          <w:sz w:val="20"/>
          <w:szCs w:val="20"/>
          <w:lang w:val="en-GB"/>
        </w:rPr>
        <w:t>t)</w:t>
      </w:r>
    </w:p>
    <w:p w14:paraId="4B82D445" w14:textId="77777777" w:rsidR="00077807" w:rsidRPr="001809EC" w:rsidRDefault="00077807" w:rsidP="00077807">
      <w:pPr>
        <w:pStyle w:val="FSCtAmendingwords"/>
        <w:rPr>
          <w:sz w:val="20"/>
          <w:szCs w:val="20"/>
          <w:lang w:val="en-GB"/>
        </w:rPr>
      </w:pPr>
      <w:r w:rsidRPr="001809EC">
        <w:rPr>
          <w:sz w:val="20"/>
          <w:szCs w:val="20"/>
          <w:lang w:val="en-GB"/>
        </w:rPr>
        <w:t>Omit ‘interact’, substitute ‘interacts’.</w:t>
      </w:r>
    </w:p>
    <w:p w14:paraId="75163F94" w14:textId="5097E70B" w:rsidR="00077807" w:rsidRPr="001809EC" w:rsidRDefault="00077807" w:rsidP="00077807">
      <w:pPr>
        <w:pStyle w:val="FSCh5SchItem"/>
        <w:rPr>
          <w:i/>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47</w:t>
      </w:r>
      <w:r w:rsidRPr="001809EC">
        <w:rPr>
          <w:noProof/>
          <w:sz w:val="20"/>
          <w:szCs w:val="20"/>
          <w:lang w:val="en-GB"/>
        </w:rPr>
        <w:fldChar w:fldCharType="end"/>
      </w:r>
      <w:r w:rsidRPr="001809EC">
        <w:rPr>
          <w:sz w:val="20"/>
          <w:szCs w:val="20"/>
          <w:lang w:val="en-GB"/>
        </w:rPr>
        <w:t>]</w:t>
      </w:r>
      <w:r w:rsidRPr="001809EC">
        <w:rPr>
          <w:sz w:val="20"/>
          <w:szCs w:val="20"/>
          <w:lang w:val="en-GB"/>
        </w:rPr>
        <w:tab/>
        <w:t xml:space="preserve">Section S14—2 (table) (definition of </w:t>
      </w:r>
      <w:r w:rsidRPr="001809EC">
        <w:rPr>
          <w:i/>
          <w:sz w:val="20"/>
          <w:szCs w:val="20"/>
          <w:lang w:val="en-GB"/>
        </w:rPr>
        <w:t>raising agen</w:t>
      </w:r>
      <w:r w:rsidRPr="001809EC">
        <w:rPr>
          <w:sz w:val="20"/>
          <w:szCs w:val="20"/>
          <w:lang w:val="en-GB"/>
        </w:rPr>
        <w:t>t)</w:t>
      </w:r>
    </w:p>
    <w:p w14:paraId="7192178F" w14:textId="77777777" w:rsidR="00077807" w:rsidRPr="001809EC" w:rsidRDefault="00077807" w:rsidP="00077807">
      <w:pPr>
        <w:pStyle w:val="FSCtAmendingwords"/>
        <w:rPr>
          <w:sz w:val="20"/>
          <w:szCs w:val="20"/>
          <w:lang w:val="en-GB"/>
        </w:rPr>
      </w:pPr>
      <w:r w:rsidRPr="001809EC">
        <w:rPr>
          <w:sz w:val="20"/>
          <w:szCs w:val="20"/>
          <w:lang w:val="en-GB"/>
        </w:rPr>
        <w:t>Omit ‘increase’, substitute ‘increases’.</w:t>
      </w:r>
    </w:p>
    <w:p w14:paraId="0C9EC077" w14:textId="77777777" w:rsidR="00077807" w:rsidRPr="001809EC" w:rsidRDefault="00077807" w:rsidP="00C91494">
      <w:pPr>
        <w:pStyle w:val="FSCh2Amendmentheading"/>
        <w:spacing w:before="240"/>
        <w:rPr>
          <w:i w:val="0"/>
          <w:sz w:val="20"/>
          <w:szCs w:val="20"/>
          <w:lang w:val="en-GB"/>
        </w:rPr>
      </w:pPr>
      <w:bookmarkStart w:id="102" w:name="_Toc419117481"/>
      <w:r w:rsidRPr="001809EC">
        <w:rPr>
          <w:i w:val="0"/>
          <w:sz w:val="20"/>
          <w:szCs w:val="20"/>
          <w:lang w:val="en-GB"/>
        </w:rPr>
        <w:t>Schedule 15 – Substances that may be used as food additives</w:t>
      </w:r>
      <w:bookmarkEnd w:id="102"/>
    </w:p>
    <w:p w14:paraId="414A3DEB" w14:textId="6E875ED8"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48</w:t>
      </w:r>
      <w:r w:rsidRPr="001809EC">
        <w:rPr>
          <w:noProof/>
          <w:sz w:val="20"/>
          <w:szCs w:val="20"/>
          <w:lang w:val="en-GB"/>
        </w:rPr>
        <w:fldChar w:fldCharType="end"/>
      </w:r>
      <w:r w:rsidRPr="001809EC">
        <w:rPr>
          <w:sz w:val="20"/>
          <w:szCs w:val="20"/>
          <w:lang w:val="en-GB"/>
        </w:rPr>
        <w:t>]</w:t>
      </w:r>
      <w:r w:rsidRPr="001809EC">
        <w:rPr>
          <w:sz w:val="20"/>
          <w:szCs w:val="20"/>
          <w:lang w:val="en-GB"/>
        </w:rPr>
        <w:tab/>
        <w:t>Section S15—5 (table) (after item 5.2.2)</w:t>
      </w:r>
    </w:p>
    <w:p w14:paraId="58362C0C" w14:textId="77777777" w:rsidR="00077807" w:rsidRPr="001809EC" w:rsidRDefault="00077807" w:rsidP="00077807">
      <w:pPr>
        <w:pStyle w:val="FSCtAmendingwords"/>
        <w:rPr>
          <w:sz w:val="20"/>
          <w:szCs w:val="20"/>
          <w:lang w:val="en-GB"/>
        </w:rPr>
      </w:pPr>
      <w:r w:rsidRPr="001809EC">
        <w:rPr>
          <w:sz w:val="20"/>
          <w:szCs w:val="20"/>
          <w:lang w:val="en-GB"/>
        </w:rPr>
        <w:t xml:space="preserve">Insert the following item heading: </w:t>
      </w:r>
    </w:p>
    <w:p w14:paraId="3144B3BC" w14:textId="77777777" w:rsidR="00077807" w:rsidRPr="001809EC" w:rsidRDefault="00077807" w:rsidP="00077807">
      <w:pPr>
        <w:pStyle w:val="AdditivesHeading2"/>
        <w:rPr>
          <w:szCs w:val="20"/>
          <w:lang w:val="en-GB"/>
        </w:rPr>
      </w:pPr>
      <w:r w:rsidRPr="001809EC">
        <w:rPr>
          <w:szCs w:val="20"/>
          <w:lang w:val="en-GB"/>
        </w:rPr>
        <w:tab/>
        <w:t>5.3</w:t>
      </w:r>
      <w:r w:rsidRPr="001809EC">
        <w:rPr>
          <w:szCs w:val="20"/>
          <w:lang w:val="en-GB"/>
        </w:rPr>
        <w:tab/>
        <w:t>Not assigned</w:t>
      </w:r>
    </w:p>
    <w:p w14:paraId="33AFF1F0" w14:textId="5A4E7A1B" w:rsidR="00077807" w:rsidRPr="001809EC" w:rsidRDefault="00077807" w:rsidP="00C91494">
      <w:pPr>
        <w:pStyle w:val="FSCh5SchItem"/>
        <w:spacing w:before="240" w:after="240"/>
        <w:outlineLvl w:val="2"/>
        <w:rPr>
          <w:sz w:val="20"/>
          <w:szCs w:val="20"/>
          <w:lang w:val="en-GB"/>
        </w:rPr>
      </w:pPr>
      <w:bookmarkStart w:id="103" w:name="_Toc419117482"/>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49</w:t>
      </w:r>
      <w:r w:rsidRPr="001809EC">
        <w:rPr>
          <w:noProof/>
          <w:sz w:val="20"/>
          <w:szCs w:val="20"/>
          <w:lang w:val="en-GB"/>
        </w:rPr>
        <w:fldChar w:fldCharType="end"/>
      </w:r>
      <w:r w:rsidRPr="001809EC">
        <w:rPr>
          <w:sz w:val="20"/>
          <w:szCs w:val="20"/>
          <w:lang w:val="en-GB"/>
        </w:rPr>
        <w:t>]</w:t>
      </w:r>
      <w:r w:rsidRPr="001809EC">
        <w:rPr>
          <w:sz w:val="20"/>
          <w:szCs w:val="20"/>
          <w:lang w:val="en-GB"/>
        </w:rPr>
        <w:tab/>
        <w:t>Section S15—5 (table) (item 9.4.1 (Canned abalone (paua))</w:t>
      </w:r>
      <w:bookmarkEnd w:id="103"/>
    </w:p>
    <w:p w14:paraId="7FE15854" w14:textId="77777777" w:rsidR="00077807" w:rsidRPr="001809EC" w:rsidRDefault="00077807" w:rsidP="00077807">
      <w:pPr>
        <w:pStyle w:val="FSCtAmendingwords"/>
        <w:rPr>
          <w:sz w:val="20"/>
          <w:szCs w:val="20"/>
          <w:lang w:val="en-GB"/>
        </w:rPr>
      </w:pPr>
      <w:r w:rsidRPr="001809EC">
        <w:rPr>
          <w:sz w:val="20"/>
          <w:szCs w:val="20"/>
          <w:lang w:val="en-GB"/>
        </w:rPr>
        <w:t>Insert in appropriate alphabetical position:</w:t>
      </w:r>
    </w:p>
    <w:p w14:paraId="03068E0C" w14:textId="77777777" w:rsidR="00077807" w:rsidRPr="001809EC" w:rsidRDefault="00077807">
      <w:pPr>
        <w:pStyle w:val="AdditivesList"/>
      </w:pPr>
      <w:r w:rsidRPr="001809EC">
        <w:tab/>
      </w:r>
      <w:r w:rsidRPr="001809EC">
        <w:tab/>
      </w:r>
      <w:r w:rsidRPr="001809EC">
        <w:tab/>
        <w:t>Sodium hydrosulphite</w:t>
      </w:r>
      <w:r w:rsidRPr="001809EC">
        <w:tab/>
        <w:t>1 000</w:t>
      </w:r>
    </w:p>
    <w:p w14:paraId="217ECA90" w14:textId="77777777" w:rsidR="00496822" w:rsidRPr="001809EC" w:rsidRDefault="00496822" w:rsidP="00077807">
      <w:pPr>
        <w:pStyle w:val="FSCh5SchItem"/>
        <w:rPr>
          <w:sz w:val="20"/>
          <w:szCs w:val="20"/>
          <w:lang w:val="en-GB"/>
        </w:rPr>
      </w:pPr>
      <w:r w:rsidRPr="001809EC">
        <w:rPr>
          <w:sz w:val="20"/>
          <w:szCs w:val="20"/>
          <w:lang w:val="en-GB"/>
        </w:rPr>
        <w:br w:type="page"/>
      </w:r>
    </w:p>
    <w:p w14:paraId="2D841BAE" w14:textId="2EC39D85" w:rsidR="00077807" w:rsidRPr="001809EC" w:rsidRDefault="00077807" w:rsidP="00077807">
      <w:pPr>
        <w:pStyle w:val="FSCh5SchItem"/>
        <w:rPr>
          <w:sz w:val="20"/>
          <w:szCs w:val="20"/>
          <w:lang w:val="en-GB"/>
        </w:rPr>
      </w:pPr>
      <w:r w:rsidRPr="001809EC">
        <w:rPr>
          <w:sz w:val="20"/>
          <w:szCs w:val="20"/>
          <w:lang w:val="en-GB"/>
        </w:rPr>
        <w:lastRenderedPageBreak/>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50</w:t>
      </w:r>
      <w:r w:rsidRPr="001809EC">
        <w:rPr>
          <w:noProof/>
          <w:sz w:val="20"/>
          <w:szCs w:val="20"/>
          <w:lang w:val="en-GB"/>
        </w:rPr>
        <w:fldChar w:fldCharType="end"/>
      </w:r>
      <w:r w:rsidRPr="001809EC">
        <w:rPr>
          <w:sz w:val="20"/>
          <w:szCs w:val="20"/>
          <w:lang w:val="en-GB"/>
        </w:rPr>
        <w:t>]</w:t>
      </w:r>
      <w:r w:rsidRPr="001809EC">
        <w:rPr>
          <w:sz w:val="20"/>
          <w:szCs w:val="20"/>
          <w:lang w:val="en-GB"/>
        </w:rPr>
        <w:tab/>
        <w:t xml:space="preserve">Section S15—5 (table) (item 13.3 – heading) </w:t>
      </w:r>
    </w:p>
    <w:p w14:paraId="4026BA54" w14:textId="77777777" w:rsidR="00077807" w:rsidRPr="001809EC" w:rsidRDefault="00077807" w:rsidP="00077807">
      <w:pPr>
        <w:pStyle w:val="FSCtAmendingwords"/>
        <w:rPr>
          <w:sz w:val="20"/>
          <w:szCs w:val="20"/>
          <w:lang w:val="en-GB"/>
        </w:rPr>
      </w:pPr>
      <w:r w:rsidRPr="001809EC">
        <w:rPr>
          <w:sz w:val="20"/>
          <w:szCs w:val="20"/>
          <w:lang w:val="en-GB"/>
        </w:rPr>
        <w:t>Substitute:</w:t>
      </w:r>
    </w:p>
    <w:p w14:paraId="28C70A60" w14:textId="77777777" w:rsidR="00077807" w:rsidRPr="001809EC" w:rsidRDefault="00077807" w:rsidP="00077807">
      <w:pPr>
        <w:pStyle w:val="AdditivesHeading2"/>
        <w:rPr>
          <w:lang w:val="en-GB"/>
        </w:rPr>
      </w:pPr>
      <w:r w:rsidRPr="001809EC">
        <w:rPr>
          <w:lang w:val="en-GB"/>
        </w:rPr>
        <w:tab/>
        <w:t>13.3</w:t>
      </w:r>
      <w:r w:rsidRPr="001809EC">
        <w:rPr>
          <w:lang w:val="en-GB"/>
        </w:rPr>
        <w:tab/>
        <w:t>Formulated meal replacements and formulated supplementary foods</w:t>
      </w:r>
    </w:p>
    <w:p w14:paraId="76E5C0E4" w14:textId="77777777" w:rsidR="00077807" w:rsidRPr="001809EC" w:rsidRDefault="00077807" w:rsidP="00C91494">
      <w:pPr>
        <w:pStyle w:val="FSCh2Amendmentheading"/>
        <w:spacing w:before="240"/>
        <w:rPr>
          <w:i w:val="0"/>
          <w:sz w:val="20"/>
          <w:szCs w:val="20"/>
          <w:lang w:val="en-GB"/>
        </w:rPr>
      </w:pPr>
      <w:bookmarkStart w:id="104" w:name="_Toc419117483"/>
      <w:r w:rsidRPr="001809EC">
        <w:rPr>
          <w:i w:val="0"/>
          <w:sz w:val="20"/>
          <w:szCs w:val="20"/>
          <w:lang w:val="en-GB"/>
        </w:rPr>
        <w:t>Schedule 17 – Vitamins and minerals</w:t>
      </w:r>
      <w:bookmarkEnd w:id="104"/>
    </w:p>
    <w:p w14:paraId="6725D79F" w14:textId="50F96156"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51</w:t>
      </w:r>
      <w:r w:rsidRPr="001809EC">
        <w:rPr>
          <w:noProof/>
          <w:sz w:val="20"/>
          <w:szCs w:val="20"/>
          <w:lang w:val="en-GB"/>
        </w:rPr>
        <w:fldChar w:fldCharType="end"/>
      </w:r>
      <w:r w:rsidRPr="001809EC">
        <w:rPr>
          <w:sz w:val="20"/>
          <w:szCs w:val="20"/>
          <w:lang w:val="en-GB"/>
        </w:rPr>
        <w:t>]</w:t>
      </w:r>
      <w:r w:rsidRPr="001809EC">
        <w:rPr>
          <w:sz w:val="20"/>
          <w:szCs w:val="20"/>
          <w:lang w:val="en-GB"/>
        </w:rPr>
        <w:tab/>
        <w:t>Schedule Heading (Note 1)</w:t>
      </w:r>
    </w:p>
    <w:p w14:paraId="31CDE513" w14:textId="77777777" w:rsidR="00077807" w:rsidRPr="001809EC" w:rsidRDefault="00077807" w:rsidP="00077807">
      <w:pPr>
        <w:pStyle w:val="FSCtAmendingwords"/>
        <w:tabs>
          <w:tab w:val="left" w:pos="567"/>
        </w:tabs>
        <w:ind w:hanging="1134"/>
        <w:rPr>
          <w:sz w:val="20"/>
          <w:szCs w:val="20"/>
          <w:lang w:val="en-GB"/>
        </w:rPr>
      </w:pPr>
      <w:r w:rsidRPr="001809EC">
        <w:rPr>
          <w:sz w:val="20"/>
          <w:szCs w:val="20"/>
          <w:lang w:val="en-GB"/>
        </w:rPr>
        <w:tab/>
      </w:r>
      <w:r w:rsidRPr="001809EC">
        <w:rPr>
          <w:sz w:val="20"/>
          <w:szCs w:val="20"/>
          <w:lang w:val="en-GB"/>
        </w:rPr>
        <w:tab/>
        <w:t>Omit:</w:t>
      </w:r>
    </w:p>
    <w:p w14:paraId="42D9DC79" w14:textId="77777777" w:rsidR="00077807" w:rsidRPr="001809EC" w:rsidRDefault="00077807" w:rsidP="00077807">
      <w:pPr>
        <w:ind w:left="2268" w:hanging="1134"/>
        <w:rPr>
          <w:sz w:val="16"/>
          <w:szCs w:val="20"/>
        </w:rPr>
      </w:pPr>
      <w:r w:rsidRPr="001809EC">
        <w:rPr>
          <w:sz w:val="16"/>
          <w:szCs w:val="20"/>
        </w:rPr>
        <w:t>●</w:t>
      </w:r>
      <w:r w:rsidRPr="001809EC">
        <w:rPr>
          <w:sz w:val="16"/>
          <w:szCs w:val="20"/>
        </w:rPr>
        <w:tab/>
        <w:t xml:space="preserve">lists vitamins and minerals for the definition of </w:t>
      </w:r>
      <w:r w:rsidRPr="001809EC">
        <w:rPr>
          <w:b/>
          <w:i/>
          <w:sz w:val="16"/>
          <w:szCs w:val="20"/>
        </w:rPr>
        <w:t xml:space="preserve">claimable vitamin or mineral </w:t>
      </w:r>
      <w:r w:rsidRPr="001809EC">
        <w:rPr>
          <w:sz w:val="16"/>
          <w:szCs w:val="20"/>
        </w:rPr>
        <w:t>in subsection 2.9.3—6(6) and subsection 2.9.3—8(7).</w:t>
      </w:r>
    </w:p>
    <w:p w14:paraId="3AEBEE3E" w14:textId="77777777" w:rsidR="00077807" w:rsidRPr="001809EC" w:rsidRDefault="00077807" w:rsidP="00077807">
      <w:pPr>
        <w:pStyle w:val="FSCtAmendingwords"/>
        <w:ind w:left="2268" w:hanging="1134"/>
        <w:rPr>
          <w:sz w:val="20"/>
          <w:szCs w:val="20"/>
          <w:lang w:val="en-GB"/>
        </w:rPr>
      </w:pPr>
      <w:r w:rsidRPr="001809EC">
        <w:rPr>
          <w:sz w:val="20"/>
          <w:szCs w:val="20"/>
          <w:lang w:val="en-GB"/>
        </w:rPr>
        <w:t>Substitute:</w:t>
      </w:r>
    </w:p>
    <w:p w14:paraId="081F83AA" w14:textId="77777777" w:rsidR="00077807" w:rsidRPr="001809EC" w:rsidRDefault="00077807" w:rsidP="00077807">
      <w:pPr>
        <w:ind w:left="2268" w:hanging="1134"/>
        <w:rPr>
          <w:sz w:val="16"/>
          <w:szCs w:val="20"/>
        </w:rPr>
      </w:pPr>
      <w:r w:rsidRPr="001809EC">
        <w:rPr>
          <w:sz w:val="16"/>
          <w:szCs w:val="20"/>
        </w:rPr>
        <w:t>●</w:t>
      </w:r>
      <w:r w:rsidRPr="001809EC">
        <w:rPr>
          <w:sz w:val="16"/>
          <w:szCs w:val="20"/>
        </w:rPr>
        <w:tab/>
        <w:t>lists vitamins and minerals for which claims may be made under subsections 2.9.3—6(3) and 2.9.3—8(3).</w:t>
      </w:r>
    </w:p>
    <w:p w14:paraId="3C0ABAA5" w14:textId="77777777" w:rsidR="00077807" w:rsidRPr="001809EC" w:rsidRDefault="00077807" w:rsidP="00C91494">
      <w:pPr>
        <w:pStyle w:val="FSCh2Amendmentheading"/>
        <w:spacing w:before="240"/>
        <w:rPr>
          <w:i w:val="0"/>
          <w:sz w:val="20"/>
          <w:szCs w:val="20"/>
          <w:lang w:val="en-GB"/>
        </w:rPr>
      </w:pPr>
      <w:bookmarkStart w:id="105" w:name="_Toc419117484"/>
      <w:r w:rsidRPr="001809EC">
        <w:rPr>
          <w:i w:val="0"/>
          <w:sz w:val="20"/>
          <w:szCs w:val="20"/>
          <w:lang w:val="en-GB"/>
        </w:rPr>
        <w:t>Schedule 18 – Processing aids</w:t>
      </w:r>
      <w:bookmarkEnd w:id="105"/>
    </w:p>
    <w:p w14:paraId="02A71407" w14:textId="0A180660"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52</w:t>
      </w:r>
      <w:r w:rsidRPr="001809EC">
        <w:rPr>
          <w:noProof/>
          <w:sz w:val="20"/>
          <w:szCs w:val="20"/>
          <w:lang w:val="en-GB"/>
        </w:rPr>
        <w:fldChar w:fldCharType="end"/>
      </w:r>
      <w:r w:rsidRPr="001809EC">
        <w:rPr>
          <w:sz w:val="20"/>
          <w:szCs w:val="20"/>
          <w:lang w:val="en-GB"/>
        </w:rPr>
        <w:t>]</w:t>
      </w:r>
      <w:r w:rsidRPr="001809EC">
        <w:rPr>
          <w:sz w:val="20"/>
          <w:szCs w:val="20"/>
          <w:lang w:val="en-GB"/>
        </w:rPr>
        <w:tab/>
        <w:t xml:space="preserve">Subsection S18—4(5) (table) (item </w:t>
      </w:r>
      <w:r w:rsidRPr="001809EC">
        <w:rPr>
          <w:i/>
          <w:sz w:val="20"/>
          <w:szCs w:val="20"/>
          <w:lang w:val="en-GB"/>
        </w:rPr>
        <w:t>Aspergillopepsin I (EC 3.4.23.6)</w:t>
      </w:r>
      <w:r w:rsidRPr="001809EC">
        <w:rPr>
          <w:sz w:val="20"/>
          <w:szCs w:val="20"/>
          <w:lang w:val="en-GB"/>
        </w:rPr>
        <w:t>)</w:t>
      </w:r>
    </w:p>
    <w:p w14:paraId="5EB7F9FA" w14:textId="77777777" w:rsidR="00077807" w:rsidRPr="001809EC" w:rsidRDefault="00077807" w:rsidP="00077807">
      <w:pPr>
        <w:pStyle w:val="FSCtAmendingwords"/>
        <w:rPr>
          <w:sz w:val="20"/>
          <w:szCs w:val="20"/>
          <w:lang w:val="en-GB"/>
        </w:rPr>
      </w:pPr>
      <w:r w:rsidRPr="001809EC">
        <w:rPr>
          <w:sz w:val="20"/>
          <w:szCs w:val="20"/>
          <w:lang w:val="en-GB"/>
        </w:rPr>
        <w:t>Omit ‘Aspergillopepsin I (EC 3.4.23.6)’, substitute ‘Aspergillopepsin I (EC 3.4.23.18)’</w:t>
      </w:r>
    </w:p>
    <w:p w14:paraId="52FDD6D2" w14:textId="56B93417"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53</w:t>
      </w:r>
      <w:r w:rsidRPr="001809EC">
        <w:rPr>
          <w:noProof/>
          <w:sz w:val="20"/>
          <w:szCs w:val="20"/>
          <w:lang w:val="en-GB"/>
        </w:rPr>
        <w:fldChar w:fldCharType="end"/>
      </w:r>
      <w:r w:rsidRPr="001809EC">
        <w:rPr>
          <w:sz w:val="20"/>
          <w:szCs w:val="20"/>
          <w:lang w:val="en-GB"/>
        </w:rPr>
        <w:t>]</w:t>
      </w:r>
      <w:r w:rsidRPr="001809EC">
        <w:rPr>
          <w:sz w:val="20"/>
          <w:szCs w:val="20"/>
          <w:lang w:val="en-GB"/>
        </w:rPr>
        <w:tab/>
        <w:t xml:space="preserve">Subsection S18—4(5) (table) </w:t>
      </w:r>
    </w:p>
    <w:p w14:paraId="6F270F74" w14:textId="77777777" w:rsidR="00077807" w:rsidRPr="001809EC" w:rsidRDefault="00077807" w:rsidP="00C91494">
      <w:pPr>
        <w:pStyle w:val="FSCtAmendingwords"/>
        <w:spacing w:after="120"/>
        <w:rPr>
          <w:sz w:val="20"/>
          <w:szCs w:val="20"/>
          <w:lang w:val="en-GB"/>
        </w:rPr>
      </w:pPr>
      <w:r w:rsidRPr="001809EC">
        <w:rPr>
          <w:sz w:val="20"/>
          <w:szCs w:val="20"/>
          <w:lang w:val="en-GB"/>
        </w:rPr>
        <w:t>Insert the following items in the appropriate alphabetical positions:</w:t>
      </w:r>
    </w:p>
    <w:tbl>
      <w:tblPr>
        <w:tblW w:w="9072" w:type="dxa"/>
        <w:tblLook w:val="04A0" w:firstRow="1" w:lastRow="0" w:firstColumn="1" w:lastColumn="0" w:noHBand="0" w:noVBand="1"/>
      </w:tblPr>
      <w:tblGrid>
        <w:gridCol w:w="3369"/>
        <w:gridCol w:w="5703"/>
      </w:tblGrid>
      <w:tr w:rsidR="00374218" w:rsidRPr="001809EC" w14:paraId="42543BBE" w14:textId="77777777" w:rsidTr="00C91494">
        <w:tc>
          <w:tcPr>
            <w:tcW w:w="3369" w:type="dxa"/>
          </w:tcPr>
          <w:p w14:paraId="3F8DDAD8" w14:textId="77777777" w:rsidR="00077807" w:rsidRPr="001809EC" w:rsidRDefault="00077807" w:rsidP="00106832">
            <w:pPr>
              <w:keepLines/>
              <w:spacing w:after="60"/>
              <w:rPr>
                <w:rFonts w:cs="Arial"/>
                <w:iCs/>
                <w:sz w:val="18"/>
                <w:szCs w:val="18"/>
              </w:rPr>
            </w:pPr>
            <w:r w:rsidRPr="001809EC">
              <w:rPr>
                <w:rFonts w:cs="Arial"/>
                <w:iCs/>
                <w:sz w:val="18"/>
                <w:szCs w:val="18"/>
              </w:rPr>
              <w:t>Endo-1,4-beta-xylanase (EC 3.2.1.8)</w:t>
            </w:r>
          </w:p>
        </w:tc>
        <w:tc>
          <w:tcPr>
            <w:tcW w:w="5703" w:type="dxa"/>
          </w:tcPr>
          <w:p w14:paraId="4011624A" w14:textId="77777777" w:rsidR="00077807" w:rsidRPr="001809EC" w:rsidRDefault="00077807" w:rsidP="00106832">
            <w:pPr>
              <w:keepLines/>
              <w:spacing w:after="60"/>
              <w:rPr>
                <w:rFonts w:cs="Arial"/>
                <w:i/>
                <w:iCs/>
                <w:sz w:val="18"/>
                <w:szCs w:val="18"/>
              </w:rPr>
            </w:pPr>
            <w:r w:rsidRPr="001809EC">
              <w:rPr>
                <w:rFonts w:cs="Arial"/>
                <w:i/>
                <w:iCs/>
                <w:sz w:val="18"/>
                <w:szCs w:val="18"/>
              </w:rPr>
              <w:t>Aspergillus niger</w:t>
            </w:r>
          </w:p>
          <w:p w14:paraId="75F49835" w14:textId="77777777" w:rsidR="00077807" w:rsidRPr="001809EC" w:rsidRDefault="00077807" w:rsidP="00106832">
            <w:pPr>
              <w:keepLines/>
              <w:spacing w:after="60"/>
              <w:rPr>
                <w:rFonts w:cs="Arial"/>
                <w:i/>
                <w:iCs/>
                <w:sz w:val="18"/>
                <w:szCs w:val="18"/>
              </w:rPr>
            </w:pPr>
            <w:r w:rsidRPr="001809EC">
              <w:rPr>
                <w:rFonts w:cs="Arial"/>
                <w:i/>
                <w:iCs/>
                <w:sz w:val="18"/>
                <w:szCs w:val="18"/>
              </w:rPr>
              <w:t>Aspergillus oryzae</w:t>
            </w:r>
          </w:p>
          <w:p w14:paraId="4380159A" w14:textId="77777777" w:rsidR="00077807" w:rsidRPr="001809EC" w:rsidRDefault="00077807" w:rsidP="00106832">
            <w:pPr>
              <w:keepLines/>
              <w:spacing w:after="60"/>
              <w:rPr>
                <w:rFonts w:cs="Arial"/>
                <w:i/>
                <w:iCs/>
                <w:sz w:val="18"/>
                <w:szCs w:val="18"/>
              </w:rPr>
            </w:pPr>
            <w:r w:rsidRPr="001809EC">
              <w:rPr>
                <w:rFonts w:cs="Arial"/>
                <w:i/>
                <w:iCs/>
                <w:sz w:val="18"/>
                <w:szCs w:val="18"/>
              </w:rPr>
              <w:t>Aspergillus oryzae</w:t>
            </w:r>
            <w:r w:rsidRPr="001809EC">
              <w:rPr>
                <w:rFonts w:cs="Arial"/>
                <w:iCs/>
                <w:sz w:val="18"/>
                <w:szCs w:val="18"/>
              </w:rPr>
              <w:t xml:space="preserve">, containing the gene for Endo-1,4-beta-xylanase isolated from </w:t>
            </w:r>
            <w:r w:rsidRPr="001809EC">
              <w:rPr>
                <w:rFonts w:cs="Arial"/>
                <w:i/>
                <w:iCs/>
                <w:sz w:val="18"/>
                <w:szCs w:val="18"/>
              </w:rPr>
              <w:t>Aspergillus aculeatus</w:t>
            </w:r>
          </w:p>
          <w:p w14:paraId="23C98173" w14:textId="77777777" w:rsidR="00077807" w:rsidRPr="001809EC" w:rsidRDefault="00077807" w:rsidP="00106832">
            <w:pPr>
              <w:keepLines/>
              <w:spacing w:after="60"/>
              <w:rPr>
                <w:rFonts w:cs="Arial"/>
                <w:i/>
                <w:iCs/>
                <w:sz w:val="18"/>
                <w:szCs w:val="18"/>
              </w:rPr>
            </w:pPr>
            <w:r w:rsidRPr="001809EC">
              <w:rPr>
                <w:rFonts w:cs="Arial"/>
                <w:i/>
                <w:iCs/>
                <w:sz w:val="18"/>
                <w:szCs w:val="18"/>
              </w:rPr>
              <w:t>Aspergillus oryzae</w:t>
            </w:r>
            <w:r w:rsidRPr="001809EC">
              <w:rPr>
                <w:rFonts w:cs="Arial"/>
                <w:iCs/>
                <w:sz w:val="18"/>
                <w:szCs w:val="18"/>
              </w:rPr>
              <w:t xml:space="preserve">, containing the gene for Endo-1,4-beta-xylanase isolated from </w:t>
            </w:r>
            <w:r w:rsidRPr="001809EC">
              <w:rPr>
                <w:rFonts w:cs="Arial"/>
                <w:i/>
                <w:iCs/>
                <w:sz w:val="18"/>
                <w:szCs w:val="18"/>
              </w:rPr>
              <w:t>Thermomyces lanuginosus</w:t>
            </w:r>
          </w:p>
          <w:p w14:paraId="0477DDB7" w14:textId="77777777" w:rsidR="00077807" w:rsidRPr="001809EC" w:rsidRDefault="00077807" w:rsidP="00106832">
            <w:pPr>
              <w:keepLines/>
              <w:spacing w:after="60"/>
              <w:rPr>
                <w:rFonts w:cs="Arial"/>
                <w:i/>
                <w:iCs/>
                <w:sz w:val="18"/>
                <w:szCs w:val="18"/>
              </w:rPr>
            </w:pPr>
            <w:r w:rsidRPr="001809EC">
              <w:rPr>
                <w:rFonts w:cs="Arial"/>
                <w:i/>
                <w:iCs/>
                <w:sz w:val="18"/>
                <w:szCs w:val="18"/>
              </w:rPr>
              <w:t>Bacillus amyloliquefaciens</w:t>
            </w:r>
          </w:p>
          <w:p w14:paraId="05816D28" w14:textId="77777777" w:rsidR="00077807" w:rsidRPr="001809EC" w:rsidRDefault="00077807" w:rsidP="00106832">
            <w:pPr>
              <w:keepLines/>
              <w:spacing w:after="60"/>
              <w:rPr>
                <w:rFonts w:cs="Arial"/>
                <w:i/>
                <w:iCs/>
                <w:sz w:val="18"/>
                <w:szCs w:val="18"/>
              </w:rPr>
            </w:pPr>
            <w:r w:rsidRPr="001809EC">
              <w:rPr>
                <w:rFonts w:cs="Arial"/>
                <w:i/>
                <w:iCs/>
                <w:sz w:val="18"/>
                <w:szCs w:val="18"/>
              </w:rPr>
              <w:t>Bacillus subtilis</w:t>
            </w:r>
          </w:p>
          <w:p w14:paraId="5145496F" w14:textId="77777777" w:rsidR="00077807" w:rsidRPr="001809EC" w:rsidRDefault="00077807" w:rsidP="00106832">
            <w:pPr>
              <w:keepLines/>
              <w:spacing w:after="60"/>
              <w:rPr>
                <w:rFonts w:cs="Arial"/>
                <w:i/>
                <w:iCs/>
                <w:sz w:val="18"/>
                <w:szCs w:val="18"/>
              </w:rPr>
            </w:pPr>
            <w:r w:rsidRPr="001809EC">
              <w:rPr>
                <w:rFonts w:cs="Arial"/>
                <w:i/>
                <w:iCs/>
                <w:sz w:val="18"/>
                <w:szCs w:val="18"/>
              </w:rPr>
              <w:t>Humicola insolens</w:t>
            </w:r>
          </w:p>
          <w:p w14:paraId="6A1F001D" w14:textId="77777777" w:rsidR="00077807" w:rsidRPr="001809EC" w:rsidRDefault="00077807" w:rsidP="00106832">
            <w:pPr>
              <w:keepLines/>
              <w:spacing w:after="60"/>
              <w:rPr>
                <w:rFonts w:cs="Arial"/>
                <w:i/>
                <w:iCs/>
                <w:sz w:val="18"/>
                <w:szCs w:val="18"/>
              </w:rPr>
            </w:pPr>
            <w:r w:rsidRPr="001809EC">
              <w:rPr>
                <w:rFonts w:cs="Arial"/>
                <w:i/>
                <w:iCs/>
                <w:sz w:val="18"/>
                <w:szCs w:val="18"/>
              </w:rPr>
              <w:t>Trichoderma reesei</w:t>
            </w:r>
          </w:p>
        </w:tc>
      </w:tr>
      <w:tr w:rsidR="00374218" w:rsidRPr="001809EC" w14:paraId="0A9060D3" w14:textId="77777777" w:rsidTr="00C91494">
        <w:tc>
          <w:tcPr>
            <w:tcW w:w="3369" w:type="dxa"/>
          </w:tcPr>
          <w:p w14:paraId="3484AE62" w14:textId="77777777" w:rsidR="00077807" w:rsidRPr="001809EC" w:rsidRDefault="00077807" w:rsidP="00106832">
            <w:pPr>
              <w:keepLines/>
              <w:spacing w:after="60"/>
              <w:rPr>
                <w:rFonts w:cs="Arial"/>
                <w:iCs/>
                <w:sz w:val="18"/>
                <w:szCs w:val="18"/>
              </w:rPr>
            </w:pPr>
            <w:r w:rsidRPr="001809EC">
              <w:rPr>
                <w:rFonts w:cs="Arial"/>
                <w:iCs/>
                <w:sz w:val="18"/>
                <w:szCs w:val="18"/>
              </w:rPr>
              <w:t>Endo-1,4-beta-xylanase, protein engineered variant (EC 3.2.1.8)</w:t>
            </w:r>
          </w:p>
        </w:tc>
        <w:tc>
          <w:tcPr>
            <w:tcW w:w="5703" w:type="dxa"/>
          </w:tcPr>
          <w:p w14:paraId="6122AE94" w14:textId="77777777" w:rsidR="00077807" w:rsidRPr="001809EC" w:rsidRDefault="00077807" w:rsidP="00106832">
            <w:pPr>
              <w:keepLines/>
              <w:spacing w:after="60"/>
              <w:rPr>
                <w:rFonts w:cs="Arial"/>
                <w:i/>
                <w:iCs/>
                <w:sz w:val="18"/>
                <w:szCs w:val="18"/>
              </w:rPr>
            </w:pPr>
            <w:r w:rsidRPr="001809EC">
              <w:rPr>
                <w:rFonts w:cs="Arial"/>
                <w:i/>
                <w:iCs/>
                <w:sz w:val="18"/>
                <w:szCs w:val="18"/>
              </w:rPr>
              <w:t>Bacillus licheniformis</w:t>
            </w:r>
            <w:r w:rsidRPr="001809EC">
              <w:rPr>
                <w:rFonts w:cs="Arial"/>
                <w:iCs/>
                <w:sz w:val="18"/>
                <w:szCs w:val="18"/>
              </w:rPr>
              <w:t xml:space="preserve">, containing the gene for Endo-1,4-beta-xylanase isolated from </w:t>
            </w:r>
            <w:r w:rsidRPr="001809EC">
              <w:rPr>
                <w:rFonts w:cs="Arial"/>
                <w:i/>
                <w:iCs/>
                <w:sz w:val="18"/>
                <w:szCs w:val="18"/>
              </w:rPr>
              <w:t>Bacillus licheniformis</w:t>
            </w:r>
          </w:p>
        </w:tc>
      </w:tr>
    </w:tbl>
    <w:p w14:paraId="5FDF3832" w14:textId="25927D80"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54</w:t>
      </w:r>
      <w:r w:rsidRPr="001809EC">
        <w:rPr>
          <w:noProof/>
          <w:sz w:val="20"/>
          <w:szCs w:val="20"/>
          <w:lang w:val="en-GB"/>
        </w:rPr>
        <w:fldChar w:fldCharType="end"/>
      </w:r>
      <w:r w:rsidRPr="001809EC">
        <w:rPr>
          <w:sz w:val="20"/>
          <w:szCs w:val="20"/>
          <w:lang w:val="en-GB"/>
        </w:rPr>
        <w:t>]</w:t>
      </w:r>
      <w:r w:rsidRPr="001809EC">
        <w:rPr>
          <w:sz w:val="20"/>
          <w:szCs w:val="20"/>
          <w:lang w:val="en-GB"/>
        </w:rPr>
        <w:tab/>
        <w:t xml:space="preserve">Subsection S18—4(5) (table) (item </w:t>
      </w:r>
      <w:r w:rsidRPr="001809EC">
        <w:rPr>
          <w:i/>
          <w:sz w:val="20"/>
          <w:szCs w:val="20"/>
          <w:lang w:val="en-GB"/>
        </w:rPr>
        <w:t>Hemicellulase endo-1,4-β-xylanase (EC 3.2.1.8)</w:t>
      </w:r>
      <w:r w:rsidRPr="001809EC">
        <w:rPr>
          <w:sz w:val="20"/>
          <w:szCs w:val="20"/>
          <w:lang w:val="en-GB"/>
        </w:rPr>
        <w:t>)</w:t>
      </w:r>
    </w:p>
    <w:p w14:paraId="117BC330" w14:textId="77777777" w:rsidR="00077807" w:rsidRPr="001809EC" w:rsidRDefault="00077807" w:rsidP="00077807">
      <w:pPr>
        <w:pStyle w:val="FSCtAmendingwords"/>
        <w:rPr>
          <w:iCs w:val="0"/>
          <w:sz w:val="20"/>
          <w:szCs w:val="20"/>
          <w:lang w:val="en-GB"/>
        </w:rPr>
      </w:pPr>
      <w:r w:rsidRPr="001809EC">
        <w:rPr>
          <w:sz w:val="20"/>
          <w:szCs w:val="20"/>
          <w:lang w:val="en-GB"/>
        </w:rPr>
        <w:t>Omit the item.</w:t>
      </w:r>
    </w:p>
    <w:p w14:paraId="53FBC6ED" w14:textId="7FE55D68" w:rsidR="00077807" w:rsidRPr="001809EC" w:rsidRDefault="00077807" w:rsidP="00C91494">
      <w:pPr>
        <w:pStyle w:val="FSCh2Amendmentheading"/>
        <w:spacing w:before="240"/>
        <w:rPr>
          <w:i w:val="0"/>
          <w:sz w:val="20"/>
          <w:szCs w:val="20"/>
          <w:lang w:val="en-GB"/>
        </w:rPr>
      </w:pPr>
      <w:bookmarkStart w:id="106" w:name="_Toc419117485"/>
      <w:r w:rsidRPr="001809EC">
        <w:rPr>
          <w:i w:val="0"/>
          <w:sz w:val="20"/>
          <w:szCs w:val="20"/>
          <w:lang w:val="en-GB"/>
        </w:rPr>
        <w:t>Schedule 19 – Maximum levels of contaminants and natural toxicants</w:t>
      </w:r>
      <w:bookmarkEnd w:id="106"/>
    </w:p>
    <w:p w14:paraId="7D0B5EAA" w14:textId="1D3D61AF" w:rsidR="00077807" w:rsidRPr="001809EC" w:rsidRDefault="00077807" w:rsidP="00077807">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55</w:t>
      </w:r>
      <w:r w:rsidRPr="001809EC">
        <w:rPr>
          <w:noProof/>
          <w:sz w:val="20"/>
          <w:szCs w:val="20"/>
          <w:lang w:val="en-GB"/>
        </w:rPr>
        <w:fldChar w:fldCharType="end"/>
      </w:r>
      <w:r w:rsidRPr="001809EC">
        <w:rPr>
          <w:sz w:val="20"/>
          <w:szCs w:val="20"/>
          <w:lang w:val="en-GB"/>
        </w:rPr>
        <w:t>]</w:t>
      </w:r>
      <w:r w:rsidRPr="001809EC">
        <w:rPr>
          <w:sz w:val="20"/>
          <w:szCs w:val="20"/>
          <w:lang w:val="en-GB"/>
        </w:rPr>
        <w:tab/>
        <w:t xml:space="preserve">Section S19—2 </w:t>
      </w:r>
    </w:p>
    <w:p w14:paraId="383BA787" w14:textId="77777777" w:rsidR="00077807" w:rsidRPr="001809EC" w:rsidRDefault="00077807" w:rsidP="00077807">
      <w:pPr>
        <w:pStyle w:val="FSCtAmendingwords"/>
        <w:rPr>
          <w:sz w:val="20"/>
          <w:szCs w:val="20"/>
          <w:lang w:val="en-GB"/>
        </w:rPr>
      </w:pPr>
      <w:r w:rsidRPr="001809EC">
        <w:rPr>
          <w:sz w:val="20"/>
          <w:szCs w:val="20"/>
          <w:lang w:val="en-GB"/>
        </w:rPr>
        <w:t>Insert in the appropriate alphabetical position:</w:t>
      </w:r>
    </w:p>
    <w:p w14:paraId="6396C4FA" w14:textId="77777777" w:rsidR="00077807" w:rsidRPr="001809EC" w:rsidRDefault="00077807" w:rsidP="00077807">
      <w:pPr>
        <w:pStyle w:val="FSCtDefn"/>
        <w:rPr>
          <w:lang w:val="en-GB"/>
        </w:rPr>
      </w:pPr>
      <w:r w:rsidRPr="001809EC">
        <w:rPr>
          <w:b/>
          <w:i/>
          <w:lang w:val="en-GB"/>
        </w:rPr>
        <w:t>honey</w:t>
      </w:r>
      <w:r w:rsidRPr="001809EC">
        <w:rPr>
          <w:b/>
          <w:bCs/>
          <w:i/>
          <w:lang w:val="en-GB"/>
        </w:rPr>
        <w:t xml:space="preserve"> </w:t>
      </w:r>
      <w:r w:rsidRPr="001809EC">
        <w:rPr>
          <w:lang w:val="en-GB"/>
        </w:rPr>
        <w:t>includes comb honey.</w:t>
      </w:r>
    </w:p>
    <w:p w14:paraId="2A0F89FB" w14:textId="56D936A3" w:rsidR="00077807" w:rsidRPr="001809EC" w:rsidRDefault="00077807" w:rsidP="00077807">
      <w:pPr>
        <w:pStyle w:val="FSCh5SchItem"/>
        <w:rPr>
          <w:sz w:val="20"/>
          <w:lang w:val="en-GB"/>
        </w:rPr>
      </w:pPr>
      <w:r w:rsidRPr="001809EC">
        <w:rPr>
          <w:sz w:val="20"/>
          <w:lang w:val="en-GB"/>
        </w:rPr>
        <w:t>[</w:t>
      </w:r>
      <w:r w:rsidRPr="001809EC">
        <w:rPr>
          <w:sz w:val="20"/>
          <w:lang w:val="en-GB"/>
        </w:rPr>
        <w:fldChar w:fldCharType="begin"/>
      </w:r>
      <w:r w:rsidRPr="001809EC">
        <w:rPr>
          <w:sz w:val="20"/>
          <w:lang w:val="en-GB"/>
        </w:rPr>
        <w:instrText xml:space="preserve"> SEQ Items \* MERGEFORMAT </w:instrText>
      </w:r>
      <w:r w:rsidRPr="001809EC">
        <w:rPr>
          <w:sz w:val="20"/>
          <w:lang w:val="en-GB"/>
        </w:rPr>
        <w:fldChar w:fldCharType="separate"/>
      </w:r>
      <w:r w:rsidR="00B07D19">
        <w:rPr>
          <w:noProof/>
          <w:sz w:val="20"/>
          <w:lang w:val="en-GB"/>
        </w:rPr>
        <w:t>56</w:t>
      </w:r>
      <w:r w:rsidRPr="001809EC">
        <w:rPr>
          <w:noProof/>
          <w:sz w:val="20"/>
          <w:lang w:val="en-GB"/>
        </w:rPr>
        <w:fldChar w:fldCharType="end"/>
      </w:r>
      <w:r w:rsidRPr="001809EC">
        <w:rPr>
          <w:sz w:val="20"/>
          <w:lang w:val="en-GB"/>
        </w:rPr>
        <w:t>]</w:t>
      </w:r>
      <w:r w:rsidRPr="001809EC">
        <w:rPr>
          <w:sz w:val="20"/>
          <w:lang w:val="en-GB"/>
        </w:rPr>
        <w:tab/>
        <w:t xml:space="preserve">Section S19—2 </w:t>
      </w:r>
    </w:p>
    <w:p w14:paraId="312D2FE3" w14:textId="77777777" w:rsidR="00077807" w:rsidRPr="001809EC" w:rsidRDefault="00077807" w:rsidP="00077807">
      <w:pPr>
        <w:pStyle w:val="FSCtAmendingwords"/>
        <w:rPr>
          <w:sz w:val="20"/>
          <w:lang w:val="en-GB"/>
        </w:rPr>
      </w:pPr>
      <w:r w:rsidRPr="001809EC">
        <w:rPr>
          <w:sz w:val="20"/>
          <w:lang w:val="en-GB"/>
        </w:rPr>
        <w:t>Add at the end the following Note:</w:t>
      </w:r>
    </w:p>
    <w:p w14:paraId="2D92D8CE" w14:textId="32CAFF8A" w:rsidR="00077807" w:rsidRPr="001809EC" w:rsidRDefault="00077807" w:rsidP="00077807">
      <w:pPr>
        <w:pStyle w:val="FSCnatHeading"/>
        <w:rPr>
          <w:lang w:val="en-GB"/>
        </w:rPr>
      </w:pPr>
      <w:r w:rsidRPr="001809EC">
        <w:rPr>
          <w:b/>
          <w:i/>
          <w:lang w:val="en-GB"/>
        </w:rPr>
        <w:t>Note</w:t>
      </w:r>
      <w:r w:rsidRPr="001809EC">
        <w:rPr>
          <w:lang w:val="en-GB"/>
        </w:rPr>
        <w:tab/>
        <w:t>In this Code (see section 1.1.2—3):</w:t>
      </w:r>
    </w:p>
    <w:p w14:paraId="7594194B" w14:textId="77777777" w:rsidR="00077807" w:rsidRPr="001809EC" w:rsidRDefault="00077807" w:rsidP="00077807">
      <w:pPr>
        <w:pStyle w:val="FSCnMain"/>
        <w:rPr>
          <w:lang w:val="en-GB"/>
        </w:rPr>
      </w:pPr>
      <w:r w:rsidRPr="001809EC">
        <w:rPr>
          <w:b/>
          <w:i/>
          <w:lang w:val="en-GB"/>
        </w:rPr>
        <w:tab/>
      </w:r>
      <w:r w:rsidRPr="001809EC">
        <w:rPr>
          <w:b/>
          <w:i/>
          <w:lang w:val="en-GB"/>
        </w:rPr>
        <w:tab/>
        <w:t>honey</w:t>
      </w:r>
      <w:r w:rsidRPr="001809EC">
        <w:rPr>
          <w:lang w:val="en-GB"/>
        </w:rPr>
        <w:t xml:space="preserve"> means the natural sweet substance produced by honey bees from the nectar of blossoms or from secretions of living parts of plants or excretions of plant sucking insects on the living parts of plants, which honey bees collect, transform and combine with specific substances of their own, store and leave in the honey comb to ripen and mature.</w:t>
      </w:r>
    </w:p>
    <w:p w14:paraId="4D9B56DE" w14:textId="6611F0AA" w:rsidR="00077807" w:rsidRPr="001809EC" w:rsidRDefault="00077807" w:rsidP="00077807">
      <w:pPr>
        <w:pStyle w:val="FSCh5SchItem"/>
        <w:rPr>
          <w:sz w:val="20"/>
          <w:lang w:val="en-GB"/>
        </w:rPr>
      </w:pPr>
      <w:r w:rsidRPr="001809EC">
        <w:rPr>
          <w:sz w:val="20"/>
          <w:lang w:val="en-GB"/>
        </w:rPr>
        <w:lastRenderedPageBreak/>
        <w:t>[</w:t>
      </w:r>
      <w:r w:rsidRPr="001809EC">
        <w:rPr>
          <w:sz w:val="20"/>
          <w:lang w:val="en-GB"/>
        </w:rPr>
        <w:fldChar w:fldCharType="begin"/>
      </w:r>
      <w:r w:rsidRPr="001809EC">
        <w:rPr>
          <w:sz w:val="20"/>
          <w:lang w:val="en-GB"/>
        </w:rPr>
        <w:instrText xml:space="preserve"> SEQ Items \* MERGEFORMAT </w:instrText>
      </w:r>
      <w:r w:rsidRPr="001809EC">
        <w:rPr>
          <w:sz w:val="20"/>
          <w:lang w:val="en-GB"/>
        </w:rPr>
        <w:fldChar w:fldCharType="separate"/>
      </w:r>
      <w:r w:rsidR="00B07D19">
        <w:rPr>
          <w:noProof/>
          <w:sz w:val="20"/>
          <w:lang w:val="en-GB"/>
        </w:rPr>
        <w:t>57</w:t>
      </w:r>
      <w:r w:rsidRPr="001809EC">
        <w:rPr>
          <w:noProof/>
          <w:sz w:val="20"/>
          <w:lang w:val="en-GB"/>
        </w:rPr>
        <w:fldChar w:fldCharType="end"/>
      </w:r>
      <w:r w:rsidRPr="001809EC">
        <w:rPr>
          <w:sz w:val="20"/>
          <w:lang w:val="en-GB"/>
        </w:rPr>
        <w:t>]</w:t>
      </w:r>
      <w:r w:rsidRPr="001809EC">
        <w:rPr>
          <w:sz w:val="20"/>
          <w:lang w:val="en-GB"/>
        </w:rPr>
        <w:tab/>
        <w:t xml:space="preserve">Subsection S19—6(2) (table) </w:t>
      </w:r>
    </w:p>
    <w:p w14:paraId="5B606FD1" w14:textId="77777777" w:rsidR="00077807" w:rsidRPr="001809EC" w:rsidRDefault="00077807" w:rsidP="00077807">
      <w:pPr>
        <w:pStyle w:val="FSCtAmendingwords"/>
        <w:keepNext/>
        <w:rPr>
          <w:sz w:val="20"/>
          <w:lang w:val="en-GB"/>
        </w:rPr>
      </w:pPr>
      <w:r w:rsidRPr="001809EC">
        <w:rPr>
          <w:sz w:val="20"/>
          <w:lang w:val="en-GB"/>
        </w:rPr>
        <w:t>Insert in the appropriate alphabetical position:</w:t>
      </w:r>
    </w:p>
    <w:p w14:paraId="039A9AF7" w14:textId="77777777" w:rsidR="00496822" w:rsidRPr="001809EC" w:rsidRDefault="00496822" w:rsidP="00077807">
      <w:pPr>
        <w:pStyle w:val="FSCtAmendingwords"/>
        <w:keepNext/>
        <w:rPr>
          <w:sz w:val="20"/>
          <w:lang w:val="en-GB"/>
        </w:rPr>
      </w:pP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2410"/>
        <w:gridCol w:w="4394"/>
        <w:gridCol w:w="1406"/>
      </w:tblGrid>
      <w:tr w:rsidR="00AA7B9A" w:rsidRPr="001809EC" w14:paraId="12DDAB92" w14:textId="77777777" w:rsidTr="00C91494">
        <w:tc>
          <w:tcPr>
            <w:tcW w:w="2410" w:type="dxa"/>
          </w:tcPr>
          <w:p w14:paraId="15A7FA66" w14:textId="4084C5E3" w:rsidR="00AA7B9A" w:rsidRPr="001809EC" w:rsidRDefault="00AA7B9A" w:rsidP="00AE6E0C">
            <w:pPr>
              <w:pStyle w:val="FSCtblAMain"/>
              <w:rPr>
                <w:sz w:val="18"/>
                <w:lang w:val="en-GB"/>
              </w:rPr>
            </w:pPr>
            <w:r w:rsidRPr="001809EC">
              <w:rPr>
                <w:sz w:val="18"/>
                <w:lang w:val="en-GB"/>
              </w:rPr>
              <w:t>Tutin</w:t>
            </w:r>
          </w:p>
        </w:tc>
        <w:tc>
          <w:tcPr>
            <w:tcW w:w="4394" w:type="dxa"/>
          </w:tcPr>
          <w:p w14:paraId="683DDDAA" w14:textId="4648C65A" w:rsidR="00AA7B9A" w:rsidRPr="001809EC" w:rsidRDefault="00AA7B9A" w:rsidP="00AE6E0C">
            <w:pPr>
              <w:pStyle w:val="FSCtblAMain"/>
              <w:rPr>
                <w:sz w:val="18"/>
                <w:lang w:val="en-GB"/>
              </w:rPr>
            </w:pPr>
            <w:r w:rsidRPr="001809EC">
              <w:rPr>
                <w:sz w:val="18"/>
                <w:lang w:val="en-GB"/>
              </w:rPr>
              <w:t>Honey</w:t>
            </w:r>
          </w:p>
        </w:tc>
        <w:tc>
          <w:tcPr>
            <w:tcW w:w="1406" w:type="dxa"/>
          </w:tcPr>
          <w:p w14:paraId="286DAEF5" w14:textId="1F29D46A" w:rsidR="00AA7B9A" w:rsidRPr="001809EC" w:rsidRDefault="00AA7B9A" w:rsidP="00AE6E0C">
            <w:pPr>
              <w:pStyle w:val="FSCtblAMain"/>
              <w:rPr>
                <w:sz w:val="18"/>
                <w:lang w:val="en-GB"/>
              </w:rPr>
            </w:pPr>
            <w:r w:rsidRPr="001809EC">
              <w:rPr>
                <w:sz w:val="18"/>
                <w:lang w:val="en-GB"/>
              </w:rPr>
              <w:t>0.7</w:t>
            </w:r>
          </w:p>
        </w:tc>
      </w:tr>
    </w:tbl>
    <w:p w14:paraId="4DFF2BCF" w14:textId="1B0A4A34" w:rsidR="00077807" w:rsidRPr="001809EC" w:rsidRDefault="00AA7B9A" w:rsidP="00077807">
      <w:pPr>
        <w:pStyle w:val="FSCh5SchItem"/>
        <w:rPr>
          <w:sz w:val="20"/>
          <w:lang w:val="en-GB"/>
        </w:rPr>
      </w:pPr>
      <w:r w:rsidRPr="001809EC" w:rsidDel="00AA7B9A">
        <w:rPr>
          <w:sz w:val="20"/>
          <w:lang w:val="en-GB"/>
        </w:rPr>
        <w:t xml:space="preserve"> </w:t>
      </w:r>
      <w:r w:rsidR="00077807" w:rsidRPr="001809EC">
        <w:rPr>
          <w:sz w:val="20"/>
          <w:lang w:val="en-GB"/>
        </w:rPr>
        <w:t>[</w:t>
      </w:r>
      <w:r w:rsidR="00077807" w:rsidRPr="001809EC">
        <w:rPr>
          <w:sz w:val="20"/>
          <w:lang w:val="en-GB"/>
        </w:rPr>
        <w:fldChar w:fldCharType="begin"/>
      </w:r>
      <w:r w:rsidR="00077807" w:rsidRPr="001809EC">
        <w:rPr>
          <w:sz w:val="20"/>
          <w:lang w:val="en-GB"/>
        </w:rPr>
        <w:instrText xml:space="preserve"> SEQ Items \* MERGEFORMAT </w:instrText>
      </w:r>
      <w:r w:rsidR="00077807" w:rsidRPr="001809EC">
        <w:rPr>
          <w:sz w:val="20"/>
          <w:lang w:val="en-GB"/>
        </w:rPr>
        <w:fldChar w:fldCharType="separate"/>
      </w:r>
      <w:r w:rsidR="00B07D19">
        <w:rPr>
          <w:noProof/>
          <w:sz w:val="20"/>
          <w:lang w:val="en-GB"/>
        </w:rPr>
        <w:t>58</w:t>
      </w:r>
      <w:r w:rsidR="00077807" w:rsidRPr="001809EC">
        <w:rPr>
          <w:noProof/>
          <w:sz w:val="20"/>
          <w:lang w:val="en-GB"/>
        </w:rPr>
        <w:fldChar w:fldCharType="end"/>
      </w:r>
      <w:r w:rsidR="00077807" w:rsidRPr="001809EC">
        <w:rPr>
          <w:sz w:val="20"/>
          <w:lang w:val="en-GB"/>
        </w:rPr>
        <w:t>]</w:t>
      </w:r>
      <w:r w:rsidR="00077807" w:rsidRPr="001809EC">
        <w:rPr>
          <w:sz w:val="20"/>
          <w:lang w:val="en-GB"/>
        </w:rPr>
        <w:tab/>
        <w:t xml:space="preserve">Subsection S19—6(2) </w:t>
      </w:r>
    </w:p>
    <w:p w14:paraId="5140865B" w14:textId="77777777" w:rsidR="00077807" w:rsidRPr="001809EC" w:rsidRDefault="00077807" w:rsidP="00077807">
      <w:pPr>
        <w:pStyle w:val="FSCtAmendingwords"/>
        <w:rPr>
          <w:sz w:val="20"/>
          <w:lang w:val="en-GB"/>
        </w:rPr>
      </w:pPr>
      <w:r w:rsidRPr="001809EC">
        <w:rPr>
          <w:sz w:val="20"/>
          <w:lang w:val="en-GB"/>
        </w:rPr>
        <w:t>Add at the end (after the table) the following Note:</w:t>
      </w:r>
    </w:p>
    <w:p w14:paraId="336F28F3" w14:textId="77777777" w:rsidR="00077807" w:rsidRPr="001809EC" w:rsidRDefault="00077807" w:rsidP="00077807">
      <w:pPr>
        <w:pStyle w:val="FSCnMain"/>
        <w:rPr>
          <w:lang w:val="en-GB"/>
        </w:rPr>
      </w:pPr>
      <w:r w:rsidRPr="001809EC">
        <w:rPr>
          <w:lang w:val="en-GB"/>
        </w:rPr>
        <w:t xml:space="preserve"> </w:t>
      </w:r>
      <w:r w:rsidRPr="001809EC">
        <w:rPr>
          <w:lang w:val="en-GB"/>
        </w:rPr>
        <w:tab/>
      </w:r>
      <w:r w:rsidRPr="001809EC">
        <w:rPr>
          <w:b/>
          <w:bCs/>
          <w:lang w:val="en-GB"/>
        </w:rPr>
        <w:t>Note</w:t>
      </w:r>
      <w:r w:rsidRPr="001809EC">
        <w:rPr>
          <w:b/>
          <w:bCs/>
          <w:lang w:val="en-GB"/>
        </w:rPr>
        <w:tab/>
      </w:r>
      <w:r w:rsidRPr="001809EC">
        <w:rPr>
          <w:lang w:val="en-GB"/>
        </w:rPr>
        <w:t xml:space="preserve">The New Zealand </w:t>
      </w:r>
      <w:r w:rsidRPr="001809EC">
        <w:rPr>
          <w:i/>
          <w:lang w:val="en-GB"/>
        </w:rPr>
        <w:t xml:space="preserve">Food (Tutin in Honey) Standard 2010 </w:t>
      </w:r>
      <w:r w:rsidRPr="001809EC">
        <w:rPr>
          <w:lang w:val="en-GB"/>
        </w:rPr>
        <w:t>also regulates beekeepers, packers and exporters of honey in New Zealand. It provides options for demonstrating compliance with the maximum level for tutin in honey set by section 1.4.1—3.</w:t>
      </w:r>
    </w:p>
    <w:p w14:paraId="422E753B" w14:textId="77777777" w:rsidR="00062E1A" w:rsidRPr="001809EC" w:rsidRDefault="00062E1A" w:rsidP="00062E1A">
      <w:pPr>
        <w:pStyle w:val="FSCh2Amendmentheading"/>
        <w:rPr>
          <w:i w:val="0"/>
          <w:sz w:val="20"/>
          <w:szCs w:val="20"/>
          <w:lang w:val="en-GB"/>
        </w:rPr>
      </w:pPr>
      <w:bookmarkStart w:id="107" w:name="_Toc419117486"/>
      <w:r w:rsidRPr="001809EC">
        <w:rPr>
          <w:i w:val="0"/>
          <w:sz w:val="20"/>
          <w:szCs w:val="20"/>
          <w:lang w:val="en-GB"/>
        </w:rPr>
        <w:t>Schedule 27 – Microbiological limits in food</w:t>
      </w:r>
      <w:bookmarkEnd w:id="107"/>
    </w:p>
    <w:p w14:paraId="0B5433DA" w14:textId="512D4CF3" w:rsidR="00062E1A" w:rsidRPr="001809EC" w:rsidRDefault="00062E1A" w:rsidP="00062E1A">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59</w:t>
      </w:r>
      <w:r w:rsidRPr="001809EC">
        <w:rPr>
          <w:noProof/>
          <w:sz w:val="20"/>
          <w:szCs w:val="20"/>
          <w:lang w:val="en-GB"/>
        </w:rPr>
        <w:fldChar w:fldCharType="end"/>
      </w:r>
      <w:r w:rsidRPr="001809EC">
        <w:rPr>
          <w:sz w:val="20"/>
          <w:szCs w:val="20"/>
          <w:lang w:val="en-GB"/>
        </w:rPr>
        <w:t>]</w:t>
      </w:r>
      <w:r w:rsidRPr="001809EC">
        <w:rPr>
          <w:sz w:val="20"/>
          <w:szCs w:val="20"/>
          <w:lang w:val="en-GB"/>
        </w:rPr>
        <w:tab/>
        <w:t xml:space="preserve">Heading to the Schedule </w:t>
      </w:r>
    </w:p>
    <w:p w14:paraId="3855D663" w14:textId="77777777" w:rsidR="00062E1A" w:rsidRPr="001809EC" w:rsidRDefault="00062E1A" w:rsidP="00062E1A">
      <w:pPr>
        <w:pStyle w:val="FSCtAmendingwords"/>
        <w:rPr>
          <w:sz w:val="20"/>
          <w:szCs w:val="20"/>
          <w:lang w:val="en-GB"/>
        </w:rPr>
      </w:pPr>
      <w:r w:rsidRPr="001809EC">
        <w:rPr>
          <w:sz w:val="20"/>
          <w:szCs w:val="20"/>
          <w:lang w:val="en-GB"/>
        </w:rPr>
        <w:t>Omit ‘</w:t>
      </w:r>
      <w:r w:rsidRPr="001809EC">
        <w:rPr>
          <w:b/>
          <w:i/>
          <w:sz w:val="20"/>
          <w:szCs w:val="20"/>
          <w:lang w:val="en-GB"/>
        </w:rPr>
        <w:t>for foods</w:t>
      </w:r>
      <w:r w:rsidRPr="001809EC">
        <w:rPr>
          <w:sz w:val="20"/>
          <w:szCs w:val="20"/>
          <w:lang w:val="en-GB"/>
        </w:rPr>
        <w:t>’, substitute ‘</w:t>
      </w:r>
      <w:r w:rsidRPr="001809EC">
        <w:rPr>
          <w:b/>
          <w:i/>
          <w:sz w:val="20"/>
          <w:szCs w:val="20"/>
          <w:lang w:val="en-GB"/>
        </w:rPr>
        <w:t>in food</w:t>
      </w:r>
      <w:r w:rsidRPr="001809EC">
        <w:rPr>
          <w:sz w:val="20"/>
          <w:szCs w:val="20"/>
          <w:lang w:val="en-GB"/>
        </w:rPr>
        <w:t>’.</w:t>
      </w:r>
    </w:p>
    <w:p w14:paraId="500E638A" w14:textId="0046198B" w:rsidR="00062E1A" w:rsidRPr="001809EC" w:rsidRDefault="00062E1A" w:rsidP="00062E1A">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60</w:t>
      </w:r>
      <w:r w:rsidRPr="001809EC">
        <w:rPr>
          <w:noProof/>
          <w:sz w:val="20"/>
          <w:szCs w:val="20"/>
          <w:lang w:val="en-GB"/>
        </w:rPr>
        <w:fldChar w:fldCharType="end"/>
      </w:r>
      <w:r w:rsidRPr="001809EC">
        <w:rPr>
          <w:sz w:val="20"/>
          <w:szCs w:val="20"/>
          <w:lang w:val="en-GB"/>
        </w:rPr>
        <w:t>]</w:t>
      </w:r>
      <w:r w:rsidRPr="001809EC">
        <w:rPr>
          <w:sz w:val="20"/>
          <w:szCs w:val="20"/>
          <w:lang w:val="en-GB"/>
        </w:rPr>
        <w:tab/>
        <w:t>Heading to the Schedule (Note 1)</w:t>
      </w:r>
    </w:p>
    <w:p w14:paraId="530D7B39" w14:textId="77777777" w:rsidR="00062E1A" w:rsidRPr="001809EC" w:rsidRDefault="00062E1A" w:rsidP="00062E1A">
      <w:pPr>
        <w:pStyle w:val="FSCtAmendingwords"/>
        <w:rPr>
          <w:sz w:val="20"/>
          <w:szCs w:val="20"/>
          <w:lang w:val="en-GB"/>
        </w:rPr>
      </w:pPr>
      <w:r w:rsidRPr="001809EC">
        <w:rPr>
          <w:sz w:val="20"/>
          <w:szCs w:val="20"/>
          <w:lang w:val="en-GB"/>
        </w:rPr>
        <w:t>Omit ‘for foods’, substitute ‘in food’.</w:t>
      </w:r>
    </w:p>
    <w:p w14:paraId="473D2E98" w14:textId="657A3A18" w:rsidR="00062E1A" w:rsidRPr="001809EC" w:rsidRDefault="00062E1A" w:rsidP="00062E1A">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61</w:t>
      </w:r>
      <w:r w:rsidRPr="001809EC">
        <w:rPr>
          <w:noProof/>
          <w:sz w:val="20"/>
          <w:szCs w:val="20"/>
          <w:lang w:val="en-GB"/>
        </w:rPr>
        <w:fldChar w:fldCharType="end"/>
      </w:r>
      <w:r w:rsidRPr="001809EC">
        <w:rPr>
          <w:sz w:val="20"/>
          <w:szCs w:val="20"/>
          <w:lang w:val="en-GB"/>
        </w:rPr>
        <w:t>]</w:t>
      </w:r>
      <w:r w:rsidRPr="001809EC">
        <w:rPr>
          <w:sz w:val="20"/>
          <w:szCs w:val="20"/>
          <w:lang w:val="en-GB"/>
        </w:rPr>
        <w:tab/>
        <w:t xml:space="preserve">Section S27—1 </w:t>
      </w:r>
    </w:p>
    <w:p w14:paraId="113164D9" w14:textId="77777777" w:rsidR="00062E1A" w:rsidRPr="001809EC" w:rsidRDefault="00062E1A" w:rsidP="00062E1A">
      <w:pPr>
        <w:pStyle w:val="FSCtAmendingwords"/>
        <w:rPr>
          <w:sz w:val="20"/>
          <w:szCs w:val="20"/>
          <w:lang w:val="en-GB"/>
        </w:rPr>
      </w:pPr>
      <w:r w:rsidRPr="001809EC">
        <w:rPr>
          <w:sz w:val="20"/>
          <w:szCs w:val="20"/>
          <w:lang w:val="en-GB"/>
        </w:rPr>
        <w:t>Omit ‘</w:t>
      </w:r>
      <w:r w:rsidRPr="001809EC">
        <w:rPr>
          <w:i/>
          <w:sz w:val="20"/>
          <w:szCs w:val="20"/>
          <w:lang w:val="en-GB"/>
        </w:rPr>
        <w:t>for foods</w:t>
      </w:r>
      <w:r w:rsidRPr="001809EC">
        <w:rPr>
          <w:sz w:val="20"/>
          <w:szCs w:val="20"/>
          <w:lang w:val="en-GB"/>
        </w:rPr>
        <w:t>’, substitute ‘</w:t>
      </w:r>
      <w:r w:rsidRPr="001809EC">
        <w:rPr>
          <w:i/>
          <w:sz w:val="20"/>
          <w:szCs w:val="20"/>
          <w:lang w:val="en-GB"/>
        </w:rPr>
        <w:t>in food</w:t>
      </w:r>
      <w:r w:rsidRPr="001809EC">
        <w:rPr>
          <w:sz w:val="20"/>
          <w:szCs w:val="20"/>
          <w:lang w:val="en-GB"/>
        </w:rPr>
        <w:t>’.</w:t>
      </w:r>
    </w:p>
    <w:p w14:paraId="2EF69454" w14:textId="081F3945" w:rsidR="00062E1A" w:rsidRPr="001809EC" w:rsidRDefault="00062E1A" w:rsidP="00062E1A">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62</w:t>
      </w:r>
      <w:r w:rsidRPr="001809EC">
        <w:rPr>
          <w:noProof/>
          <w:sz w:val="20"/>
          <w:szCs w:val="20"/>
          <w:lang w:val="en-GB"/>
        </w:rPr>
        <w:fldChar w:fldCharType="end"/>
      </w:r>
      <w:r w:rsidRPr="001809EC">
        <w:rPr>
          <w:sz w:val="20"/>
          <w:szCs w:val="20"/>
          <w:lang w:val="en-GB"/>
        </w:rPr>
        <w:t>]</w:t>
      </w:r>
      <w:r w:rsidRPr="001809EC">
        <w:rPr>
          <w:sz w:val="20"/>
          <w:szCs w:val="20"/>
          <w:lang w:val="en-GB"/>
        </w:rPr>
        <w:tab/>
        <w:t xml:space="preserve">Section S27—4 (heading) </w:t>
      </w:r>
    </w:p>
    <w:p w14:paraId="44A51689" w14:textId="77777777" w:rsidR="00062E1A" w:rsidRPr="001809EC" w:rsidRDefault="00062E1A" w:rsidP="00062E1A">
      <w:pPr>
        <w:pStyle w:val="FSCtAmendingwords"/>
        <w:rPr>
          <w:sz w:val="20"/>
          <w:szCs w:val="20"/>
          <w:lang w:val="en-GB"/>
        </w:rPr>
      </w:pPr>
      <w:r w:rsidRPr="001809EC">
        <w:rPr>
          <w:sz w:val="20"/>
          <w:szCs w:val="20"/>
          <w:lang w:val="en-GB"/>
        </w:rPr>
        <w:t>Omit ‘</w:t>
      </w:r>
      <w:r w:rsidRPr="001809EC">
        <w:rPr>
          <w:b/>
          <w:sz w:val="20"/>
          <w:szCs w:val="20"/>
          <w:lang w:val="en-GB"/>
        </w:rPr>
        <w:t>for foods</w:t>
      </w:r>
      <w:r w:rsidRPr="001809EC">
        <w:rPr>
          <w:sz w:val="20"/>
          <w:szCs w:val="20"/>
          <w:lang w:val="en-GB"/>
        </w:rPr>
        <w:t>’, substitute ‘</w:t>
      </w:r>
      <w:r w:rsidRPr="001809EC">
        <w:rPr>
          <w:b/>
          <w:sz w:val="20"/>
          <w:szCs w:val="20"/>
          <w:lang w:val="en-GB"/>
        </w:rPr>
        <w:t>in food</w:t>
      </w:r>
      <w:r w:rsidRPr="001809EC">
        <w:rPr>
          <w:sz w:val="20"/>
          <w:szCs w:val="20"/>
          <w:lang w:val="en-GB"/>
        </w:rPr>
        <w:t>’.</w:t>
      </w:r>
    </w:p>
    <w:p w14:paraId="0C5E4C35" w14:textId="58F9E9EC" w:rsidR="00062E1A" w:rsidRPr="001809EC" w:rsidRDefault="00062E1A" w:rsidP="00062E1A">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63</w:t>
      </w:r>
      <w:r w:rsidRPr="001809EC">
        <w:rPr>
          <w:noProof/>
          <w:sz w:val="20"/>
          <w:szCs w:val="20"/>
          <w:lang w:val="en-GB"/>
        </w:rPr>
        <w:fldChar w:fldCharType="end"/>
      </w:r>
      <w:r w:rsidRPr="001809EC">
        <w:rPr>
          <w:sz w:val="20"/>
          <w:szCs w:val="20"/>
          <w:lang w:val="en-GB"/>
        </w:rPr>
        <w:t>]</w:t>
      </w:r>
      <w:r w:rsidRPr="001809EC">
        <w:rPr>
          <w:sz w:val="20"/>
          <w:szCs w:val="20"/>
          <w:lang w:val="en-GB"/>
        </w:rPr>
        <w:tab/>
        <w:t xml:space="preserve">Section S27—4 (heading of table) </w:t>
      </w:r>
    </w:p>
    <w:p w14:paraId="189E36D8" w14:textId="77777777" w:rsidR="00062E1A" w:rsidRPr="001809EC" w:rsidRDefault="00062E1A" w:rsidP="00062E1A">
      <w:pPr>
        <w:pStyle w:val="FSCtAmendingwords"/>
        <w:rPr>
          <w:sz w:val="20"/>
          <w:szCs w:val="20"/>
          <w:lang w:val="en-GB"/>
        </w:rPr>
      </w:pPr>
      <w:r w:rsidRPr="001809EC">
        <w:rPr>
          <w:sz w:val="20"/>
          <w:szCs w:val="20"/>
          <w:lang w:val="en-GB"/>
        </w:rPr>
        <w:t>Omit ‘</w:t>
      </w:r>
      <w:r w:rsidRPr="001809EC">
        <w:rPr>
          <w:b/>
          <w:sz w:val="20"/>
          <w:szCs w:val="20"/>
          <w:lang w:val="en-GB"/>
        </w:rPr>
        <w:t>for foods</w:t>
      </w:r>
      <w:r w:rsidRPr="001809EC">
        <w:rPr>
          <w:sz w:val="20"/>
          <w:szCs w:val="20"/>
          <w:lang w:val="en-GB"/>
        </w:rPr>
        <w:t>’ whenever occurring in the repeated table heading, substitute ‘</w:t>
      </w:r>
      <w:r w:rsidRPr="001809EC">
        <w:rPr>
          <w:b/>
          <w:sz w:val="20"/>
          <w:szCs w:val="20"/>
          <w:lang w:val="en-GB"/>
        </w:rPr>
        <w:t>in food</w:t>
      </w:r>
      <w:r w:rsidRPr="001809EC">
        <w:rPr>
          <w:sz w:val="20"/>
          <w:szCs w:val="20"/>
          <w:lang w:val="en-GB"/>
        </w:rPr>
        <w:t>’.</w:t>
      </w:r>
    </w:p>
    <w:p w14:paraId="08AAA8AE" w14:textId="068FEDE3" w:rsidR="00062E1A" w:rsidRPr="001809EC" w:rsidRDefault="00062E1A" w:rsidP="00062E1A">
      <w:pPr>
        <w:pStyle w:val="FSCh5SchItem"/>
        <w:rPr>
          <w:sz w:val="20"/>
          <w:szCs w:val="20"/>
          <w:lang w:val="en-GB"/>
        </w:rPr>
      </w:pPr>
      <w:r w:rsidRPr="001809EC">
        <w:rPr>
          <w:sz w:val="20"/>
          <w:szCs w:val="20"/>
          <w:lang w:val="en-GB"/>
        </w:rPr>
        <w:t>[</w:t>
      </w:r>
      <w:r w:rsidRPr="001809EC">
        <w:rPr>
          <w:sz w:val="20"/>
          <w:szCs w:val="20"/>
          <w:lang w:val="en-GB"/>
        </w:rPr>
        <w:fldChar w:fldCharType="begin"/>
      </w:r>
      <w:r w:rsidRPr="001809EC">
        <w:rPr>
          <w:sz w:val="20"/>
          <w:szCs w:val="20"/>
          <w:lang w:val="en-GB"/>
        </w:rPr>
        <w:instrText xml:space="preserve"> SEQ Items \* MERGEFORMAT </w:instrText>
      </w:r>
      <w:r w:rsidRPr="001809EC">
        <w:rPr>
          <w:sz w:val="20"/>
          <w:szCs w:val="20"/>
          <w:lang w:val="en-GB"/>
        </w:rPr>
        <w:fldChar w:fldCharType="separate"/>
      </w:r>
      <w:r w:rsidR="00B07D19">
        <w:rPr>
          <w:noProof/>
          <w:sz w:val="20"/>
          <w:szCs w:val="20"/>
          <w:lang w:val="en-GB"/>
        </w:rPr>
        <w:t>64</w:t>
      </w:r>
      <w:r w:rsidRPr="001809EC">
        <w:rPr>
          <w:noProof/>
          <w:sz w:val="20"/>
          <w:szCs w:val="20"/>
          <w:lang w:val="en-GB"/>
        </w:rPr>
        <w:fldChar w:fldCharType="end"/>
      </w:r>
      <w:r w:rsidRPr="001809EC">
        <w:rPr>
          <w:sz w:val="20"/>
          <w:szCs w:val="20"/>
          <w:lang w:val="en-GB"/>
        </w:rPr>
        <w:t>]</w:t>
      </w:r>
      <w:r w:rsidRPr="001809EC">
        <w:rPr>
          <w:sz w:val="20"/>
          <w:szCs w:val="20"/>
          <w:lang w:val="en-GB"/>
        </w:rPr>
        <w:tab/>
        <w:t>Section S27—4 (table)</w:t>
      </w:r>
    </w:p>
    <w:p w14:paraId="1615D522" w14:textId="77777777" w:rsidR="00062E1A" w:rsidRPr="001809EC" w:rsidRDefault="00062E1A" w:rsidP="00062E1A">
      <w:pPr>
        <w:pStyle w:val="FSCtAmendingwords"/>
        <w:tabs>
          <w:tab w:val="left" w:pos="567"/>
        </w:tabs>
        <w:ind w:hanging="1134"/>
        <w:rPr>
          <w:sz w:val="20"/>
          <w:szCs w:val="20"/>
          <w:lang w:val="en-GB"/>
        </w:rPr>
      </w:pPr>
      <w:r w:rsidRPr="001809EC">
        <w:rPr>
          <w:sz w:val="20"/>
          <w:szCs w:val="20"/>
          <w:lang w:val="en-GB"/>
        </w:rPr>
        <w:tab/>
        <w:t>(a)</w:t>
      </w:r>
      <w:r w:rsidRPr="001809EC">
        <w:rPr>
          <w:sz w:val="20"/>
          <w:szCs w:val="20"/>
          <w:lang w:val="en-GB"/>
        </w:rPr>
        <w:tab/>
        <w:t>Omit the item ‘</w:t>
      </w:r>
      <w:r w:rsidRPr="001809EC">
        <w:rPr>
          <w:i/>
          <w:iCs w:val="0"/>
          <w:sz w:val="20"/>
          <w:szCs w:val="20"/>
          <w:lang w:val="en-GB"/>
        </w:rPr>
        <w:t>Butter made from unpasteurised milk and/or unpasteurised milk products</w:t>
      </w:r>
      <w:r w:rsidRPr="001809EC">
        <w:rPr>
          <w:sz w:val="20"/>
          <w:szCs w:val="20"/>
          <w:lang w:val="en-GB"/>
        </w:rPr>
        <w:t>’.</w:t>
      </w:r>
    </w:p>
    <w:p w14:paraId="5E9E3C7C" w14:textId="77777777" w:rsidR="00062E1A" w:rsidRPr="001809EC" w:rsidRDefault="00062E1A" w:rsidP="00062E1A">
      <w:pPr>
        <w:pStyle w:val="FSCtAmendingwords"/>
        <w:tabs>
          <w:tab w:val="left" w:pos="567"/>
        </w:tabs>
        <w:ind w:hanging="1134"/>
        <w:rPr>
          <w:sz w:val="20"/>
          <w:szCs w:val="20"/>
          <w:lang w:val="en-GB"/>
        </w:rPr>
      </w:pPr>
      <w:r w:rsidRPr="001809EC">
        <w:rPr>
          <w:sz w:val="20"/>
          <w:szCs w:val="20"/>
          <w:lang w:val="en-GB"/>
        </w:rPr>
        <w:tab/>
        <w:t>(b)</w:t>
      </w:r>
      <w:r w:rsidRPr="001809EC">
        <w:rPr>
          <w:sz w:val="20"/>
          <w:szCs w:val="20"/>
          <w:lang w:val="en-GB"/>
        </w:rPr>
        <w:tab/>
        <w:t xml:space="preserve">Omit the item </w:t>
      </w:r>
      <w:r w:rsidRPr="001809EC">
        <w:rPr>
          <w:i/>
          <w:sz w:val="20"/>
          <w:szCs w:val="20"/>
          <w:lang w:val="en-GB"/>
        </w:rPr>
        <w:t>‘All raw milk cheese (cheese made from milk not pasteurised or thermised)</w:t>
      </w:r>
      <w:r w:rsidRPr="001809EC">
        <w:rPr>
          <w:sz w:val="20"/>
          <w:szCs w:val="20"/>
          <w:lang w:val="en-GB"/>
        </w:rPr>
        <w:t>’.</w:t>
      </w:r>
    </w:p>
    <w:p w14:paraId="778357A8" w14:textId="77777777" w:rsidR="00062E1A" w:rsidRPr="001809EC" w:rsidRDefault="00062E1A" w:rsidP="00062E1A">
      <w:pPr>
        <w:pStyle w:val="FSCtAmendingwords"/>
        <w:tabs>
          <w:tab w:val="left" w:pos="567"/>
        </w:tabs>
        <w:ind w:hanging="1134"/>
        <w:rPr>
          <w:sz w:val="20"/>
          <w:szCs w:val="20"/>
          <w:lang w:val="en-GB"/>
        </w:rPr>
      </w:pPr>
      <w:r w:rsidRPr="001809EC">
        <w:rPr>
          <w:sz w:val="20"/>
          <w:szCs w:val="20"/>
          <w:lang w:val="en-GB"/>
        </w:rPr>
        <w:tab/>
        <w:t>(c)</w:t>
      </w:r>
      <w:r w:rsidRPr="001809EC">
        <w:rPr>
          <w:sz w:val="20"/>
          <w:szCs w:val="20"/>
          <w:lang w:val="en-GB"/>
        </w:rPr>
        <w:tab/>
        <w:t>Omit the item ‘</w:t>
      </w:r>
      <w:r w:rsidRPr="001809EC">
        <w:rPr>
          <w:i/>
          <w:sz w:val="20"/>
          <w:szCs w:val="20"/>
          <w:lang w:val="en-GB"/>
        </w:rPr>
        <w:t>Raw milk unripened cheeses (moisture content &gt; 50% with pH &gt; 5.0) mixed tart</w:t>
      </w:r>
      <w:r w:rsidRPr="001809EC">
        <w:rPr>
          <w:sz w:val="20"/>
          <w:szCs w:val="20"/>
          <w:lang w:val="en-GB"/>
        </w:rPr>
        <w:t>’.</w:t>
      </w:r>
    </w:p>
    <w:p w14:paraId="04C6B67B" w14:textId="77777777" w:rsidR="00062E1A" w:rsidRPr="001809EC" w:rsidRDefault="00062E1A" w:rsidP="00062E1A">
      <w:pPr>
        <w:pStyle w:val="FSCtAmendingwords"/>
        <w:tabs>
          <w:tab w:val="left" w:pos="567"/>
        </w:tabs>
        <w:ind w:hanging="1134"/>
        <w:rPr>
          <w:sz w:val="20"/>
          <w:szCs w:val="20"/>
          <w:lang w:val="en-GB"/>
        </w:rPr>
      </w:pPr>
      <w:r w:rsidRPr="001809EC">
        <w:rPr>
          <w:sz w:val="20"/>
          <w:szCs w:val="20"/>
          <w:lang w:val="en-GB"/>
        </w:rPr>
        <w:tab/>
        <w:t>(d)</w:t>
      </w:r>
      <w:r w:rsidRPr="001809EC">
        <w:rPr>
          <w:sz w:val="20"/>
          <w:szCs w:val="20"/>
          <w:lang w:val="en-GB"/>
        </w:rPr>
        <w:tab/>
        <w:t>After the item ‘</w:t>
      </w:r>
      <w:r w:rsidRPr="001809EC">
        <w:rPr>
          <w:i/>
          <w:sz w:val="20"/>
          <w:szCs w:val="20"/>
          <w:lang w:val="en-GB"/>
        </w:rPr>
        <w:t>All cheese</w:t>
      </w:r>
      <w:r w:rsidRPr="001809EC">
        <w:rPr>
          <w:sz w:val="20"/>
          <w:szCs w:val="20"/>
          <w:lang w:val="en-GB"/>
        </w:rPr>
        <w:t>’,</w:t>
      </w:r>
      <w:r w:rsidRPr="001809EC">
        <w:rPr>
          <w:i/>
          <w:sz w:val="20"/>
          <w:szCs w:val="20"/>
          <w:lang w:val="en-GB"/>
        </w:rPr>
        <w:t xml:space="preserve"> </w:t>
      </w:r>
      <w:r w:rsidRPr="001809EC">
        <w:rPr>
          <w:sz w:val="20"/>
          <w:szCs w:val="20"/>
          <w:lang w:val="en-GB"/>
        </w:rPr>
        <w:t>insert the following item:</w:t>
      </w:r>
    </w:p>
    <w:p w14:paraId="24D277C6" w14:textId="052D8D4E" w:rsidR="00C06CDB" w:rsidRPr="001809EC" w:rsidRDefault="00C06CDB" w:rsidP="00C91494">
      <w:pPr>
        <w:pStyle w:val="FSCtAmendingwords"/>
        <w:tabs>
          <w:tab w:val="left" w:pos="567"/>
        </w:tabs>
        <w:ind w:hanging="1134"/>
        <w:rPr>
          <w:i/>
          <w:lang w:val="en-GB"/>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C06CDB" w:rsidRPr="001809EC" w14:paraId="5BDA09BB" w14:textId="77777777" w:rsidTr="00C06CDB">
        <w:trPr>
          <w:cantSplit/>
          <w:jc w:val="center"/>
        </w:trPr>
        <w:tc>
          <w:tcPr>
            <w:tcW w:w="9072" w:type="dxa"/>
            <w:gridSpan w:val="5"/>
          </w:tcPr>
          <w:p w14:paraId="3949B60E" w14:textId="52F62FB7" w:rsidR="00C06CDB" w:rsidRPr="001809EC" w:rsidRDefault="00C06CDB" w:rsidP="00C06CDB">
            <w:pPr>
              <w:pStyle w:val="FSCtblAh3"/>
              <w:rPr>
                <w:i w:val="0"/>
                <w:lang w:val="en-GB"/>
              </w:rPr>
            </w:pPr>
            <w:r w:rsidRPr="001809EC">
              <w:rPr>
                <w:i w:val="0"/>
                <w:lang w:val="en-GB"/>
              </w:rPr>
              <w:t>Raw milk cheese</w:t>
            </w:r>
          </w:p>
        </w:tc>
      </w:tr>
      <w:tr w:rsidR="00C06CDB" w:rsidRPr="001809EC" w14:paraId="51383090" w14:textId="77777777" w:rsidTr="00C06CDB">
        <w:trPr>
          <w:cantSplit/>
          <w:jc w:val="center"/>
        </w:trPr>
        <w:tc>
          <w:tcPr>
            <w:tcW w:w="1954" w:type="dxa"/>
          </w:tcPr>
          <w:p w14:paraId="56B4322F" w14:textId="415F4221" w:rsidR="00C06CDB" w:rsidRPr="001809EC" w:rsidRDefault="00C06CDB" w:rsidP="00C06CDB">
            <w:pPr>
              <w:pStyle w:val="FSCtblAMain"/>
              <w:rPr>
                <w:lang w:val="en-GB"/>
              </w:rPr>
            </w:pPr>
            <w:r w:rsidRPr="001809EC">
              <w:rPr>
                <w:i/>
                <w:lang w:val="en-GB"/>
              </w:rPr>
              <w:t>Salmonella</w:t>
            </w:r>
          </w:p>
        </w:tc>
        <w:tc>
          <w:tcPr>
            <w:tcW w:w="1733" w:type="dxa"/>
          </w:tcPr>
          <w:p w14:paraId="59F61A73" w14:textId="77777777" w:rsidR="00C06CDB" w:rsidRPr="001809EC" w:rsidRDefault="00C06CDB" w:rsidP="00C06CDB">
            <w:pPr>
              <w:pStyle w:val="FSCtblAMain"/>
              <w:rPr>
                <w:lang w:val="en-GB"/>
              </w:rPr>
            </w:pPr>
            <w:r w:rsidRPr="001809EC">
              <w:rPr>
                <w:lang w:val="en-GB"/>
              </w:rPr>
              <w:t>5</w:t>
            </w:r>
          </w:p>
        </w:tc>
        <w:tc>
          <w:tcPr>
            <w:tcW w:w="1594" w:type="dxa"/>
          </w:tcPr>
          <w:p w14:paraId="5161A4C3" w14:textId="77777777" w:rsidR="00C06CDB" w:rsidRPr="001809EC" w:rsidRDefault="00C06CDB" w:rsidP="00C06CDB">
            <w:pPr>
              <w:pStyle w:val="FSCtblAMain"/>
              <w:rPr>
                <w:lang w:val="en-GB"/>
              </w:rPr>
            </w:pPr>
            <w:r w:rsidRPr="001809EC">
              <w:rPr>
                <w:lang w:val="en-GB"/>
              </w:rPr>
              <w:t>0</w:t>
            </w:r>
          </w:p>
        </w:tc>
        <w:tc>
          <w:tcPr>
            <w:tcW w:w="2091" w:type="dxa"/>
          </w:tcPr>
          <w:p w14:paraId="29FAB7C4" w14:textId="77777777" w:rsidR="00C06CDB" w:rsidRPr="001809EC" w:rsidRDefault="00C06CDB" w:rsidP="00C06CDB">
            <w:pPr>
              <w:pStyle w:val="FSCtblAMain"/>
              <w:rPr>
                <w:lang w:val="en-GB"/>
              </w:rPr>
            </w:pPr>
            <w:r w:rsidRPr="001809EC">
              <w:rPr>
                <w:lang w:val="en-GB"/>
              </w:rPr>
              <w:t>not detected in 25 g</w:t>
            </w:r>
          </w:p>
        </w:tc>
        <w:tc>
          <w:tcPr>
            <w:tcW w:w="1700" w:type="dxa"/>
          </w:tcPr>
          <w:p w14:paraId="12689566" w14:textId="77777777" w:rsidR="00C06CDB" w:rsidRPr="001809EC" w:rsidRDefault="00C06CDB" w:rsidP="00C06CDB">
            <w:pPr>
              <w:pStyle w:val="FSCtblAMain"/>
              <w:rPr>
                <w:lang w:val="en-GB"/>
              </w:rPr>
            </w:pPr>
          </w:p>
        </w:tc>
      </w:tr>
      <w:tr w:rsidR="00C06CDB" w:rsidRPr="001809EC" w14:paraId="1F6020BB" w14:textId="77777777" w:rsidTr="00C06CDB">
        <w:trPr>
          <w:cantSplit/>
          <w:jc w:val="center"/>
        </w:trPr>
        <w:tc>
          <w:tcPr>
            <w:tcW w:w="1954" w:type="dxa"/>
          </w:tcPr>
          <w:p w14:paraId="00F513D7" w14:textId="06561E69" w:rsidR="00C06CDB" w:rsidRPr="001809EC" w:rsidRDefault="00C06CDB" w:rsidP="00C06CDB">
            <w:pPr>
              <w:pStyle w:val="FSCtblAMain"/>
              <w:rPr>
                <w:i/>
                <w:lang w:val="en-GB"/>
              </w:rPr>
            </w:pPr>
            <w:r w:rsidRPr="001809EC">
              <w:rPr>
                <w:i/>
                <w:lang w:val="en-GB"/>
              </w:rPr>
              <w:t>Staphylococcal enterotoxins</w:t>
            </w:r>
          </w:p>
        </w:tc>
        <w:tc>
          <w:tcPr>
            <w:tcW w:w="1733" w:type="dxa"/>
          </w:tcPr>
          <w:p w14:paraId="5506BF53" w14:textId="6A6E21EF" w:rsidR="00C06CDB" w:rsidRPr="001809EC" w:rsidRDefault="00C06CDB" w:rsidP="00C06CDB">
            <w:pPr>
              <w:pStyle w:val="FSCtblAMain"/>
              <w:rPr>
                <w:lang w:val="en-GB"/>
              </w:rPr>
            </w:pPr>
            <w:r w:rsidRPr="001809EC">
              <w:rPr>
                <w:lang w:val="en-GB"/>
              </w:rPr>
              <w:t>5</w:t>
            </w:r>
          </w:p>
        </w:tc>
        <w:tc>
          <w:tcPr>
            <w:tcW w:w="1594" w:type="dxa"/>
          </w:tcPr>
          <w:p w14:paraId="7EE6B109" w14:textId="04F4BDA1" w:rsidR="00C06CDB" w:rsidRPr="001809EC" w:rsidRDefault="00C06CDB" w:rsidP="00C06CDB">
            <w:pPr>
              <w:pStyle w:val="FSCtblAMain"/>
              <w:rPr>
                <w:lang w:val="en-GB"/>
              </w:rPr>
            </w:pPr>
            <w:r w:rsidRPr="001809EC">
              <w:rPr>
                <w:lang w:val="en-GB"/>
              </w:rPr>
              <w:t>0</w:t>
            </w:r>
          </w:p>
        </w:tc>
        <w:tc>
          <w:tcPr>
            <w:tcW w:w="2091" w:type="dxa"/>
          </w:tcPr>
          <w:p w14:paraId="7322A26C" w14:textId="16E204E4" w:rsidR="00C06CDB" w:rsidRPr="001809EC" w:rsidRDefault="00C06CDB" w:rsidP="00C06CDB">
            <w:pPr>
              <w:pStyle w:val="FSCtblAMain"/>
              <w:rPr>
                <w:lang w:val="en-GB"/>
              </w:rPr>
            </w:pPr>
            <w:r w:rsidRPr="001809EC">
              <w:rPr>
                <w:lang w:val="en-GB"/>
              </w:rPr>
              <w:t>not detected in 25 g</w:t>
            </w:r>
          </w:p>
        </w:tc>
        <w:tc>
          <w:tcPr>
            <w:tcW w:w="1700" w:type="dxa"/>
          </w:tcPr>
          <w:p w14:paraId="12BE08B1" w14:textId="77777777" w:rsidR="00C06CDB" w:rsidRPr="001809EC" w:rsidRDefault="00C06CDB" w:rsidP="00C06CDB">
            <w:pPr>
              <w:pStyle w:val="FSCtblAMain"/>
              <w:rPr>
                <w:lang w:val="en-GB"/>
              </w:rPr>
            </w:pPr>
          </w:p>
        </w:tc>
      </w:tr>
    </w:tbl>
    <w:p w14:paraId="128B73BA" w14:textId="77777777" w:rsidR="00062E1A" w:rsidRPr="001809EC" w:rsidRDefault="00062E1A" w:rsidP="00062E1A">
      <w:pPr>
        <w:pStyle w:val="FSCtAmendingwords"/>
        <w:tabs>
          <w:tab w:val="left" w:pos="567"/>
        </w:tabs>
        <w:ind w:hanging="1134"/>
        <w:rPr>
          <w:sz w:val="20"/>
          <w:lang w:val="en-GB"/>
        </w:rPr>
      </w:pPr>
      <w:r w:rsidRPr="001809EC">
        <w:rPr>
          <w:sz w:val="20"/>
          <w:lang w:val="en-GB"/>
        </w:rPr>
        <w:tab/>
        <w:t>(e)</w:t>
      </w:r>
      <w:r w:rsidRPr="001809EC">
        <w:rPr>
          <w:sz w:val="20"/>
          <w:lang w:val="en-GB"/>
        </w:rPr>
        <w:tab/>
        <w:t>Omit the item ‘</w:t>
      </w:r>
      <w:r w:rsidRPr="001809EC">
        <w:rPr>
          <w:i/>
          <w:sz w:val="20"/>
          <w:lang w:val="en-GB"/>
        </w:rPr>
        <w:t>Unpasteurised milk for retail sale’</w:t>
      </w:r>
      <w:r w:rsidRPr="001809EC">
        <w:rPr>
          <w:sz w:val="20"/>
          <w:lang w:val="en-GB"/>
        </w:rPr>
        <w:t>, substitute the following item:</w:t>
      </w:r>
    </w:p>
    <w:p w14:paraId="40E0BB7D" w14:textId="77777777" w:rsidR="00C06CDB" w:rsidRPr="001809EC" w:rsidRDefault="00C06CDB" w:rsidP="00062E1A">
      <w:pPr>
        <w:pStyle w:val="FSCtAmendingwords"/>
        <w:tabs>
          <w:tab w:val="left" w:pos="567"/>
        </w:tabs>
        <w:ind w:hanging="1134"/>
        <w:rPr>
          <w:sz w:val="20"/>
          <w:lang w:val="en-GB"/>
        </w:rPr>
      </w:pPr>
    </w:p>
    <w:p w14:paraId="07469888" w14:textId="77777777" w:rsidR="00496822" w:rsidRPr="001809EC" w:rsidRDefault="00496822">
      <w:r w:rsidRPr="001809EC">
        <w:rPr>
          <w:b/>
          <w:i/>
        </w:rPr>
        <w:br w:type="page"/>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284B50" w:rsidRPr="001809EC" w14:paraId="707FDD54" w14:textId="77777777" w:rsidTr="00C06CDB">
        <w:trPr>
          <w:cantSplit/>
          <w:jc w:val="center"/>
        </w:trPr>
        <w:tc>
          <w:tcPr>
            <w:tcW w:w="9072" w:type="dxa"/>
            <w:gridSpan w:val="5"/>
          </w:tcPr>
          <w:p w14:paraId="6EE8B54A" w14:textId="0B5998C6" w:rsidR="00284B50" w:rsidRPr="001809EC" w:rsidRDefault="00284B50" w:rsidP="00C06CDB">
            <w:pPr>
              <w:pStyle w:val="FSCtblAh3"/>
              <w:rPr>
                <w:i w:val="0"/>
                <w:lang w:val="en-GB"/>
              </w:rPr>
            </w:pPr>
            <w:r w:rsidRPr="001809EC">
              <w:rPr>
                <w:i w:val="0"/>
                <w:lang w:val="en-GB"/>
              </w:rPr>
              <w:lastRenderedPageBreak/>
              <w:t>Unpasteurised milk for retail sale</w:t>
            </w:r>
          </w:p>
        </w:tc>
      </w:tr>
      <w:tr w:rsidR="00284B50" w:rsidRPr="001809EC" w14:paraId="4D4EF7AF" w14:textId="77777777" w:rsidTr="00C06CDB">
        <w:trPr>
          <w:cantSplit/>
          <w:jc w:val="center"/>
        </w:trPr>
        <w:tc>
          <w:tcPr>
            <w:tcW w:w="1954" w:type="dxa"/>
          </w:tcPr>
          <w:p w14:paraId="745ACCAF" w14:textId="77777777" w:rsidR="00284B50" w:rsidRPr="001809EC" w:rsidRDefault="00284B50" w:rsidP="00C06CDB">
            <w:pPr>
              <w:pStyle w:val="FSCtblAMain"/>
              <w:rPr>
                <w:lang w:val="en-GB"/>
              </w:rPr>
            </w:pPr>
            <w:r w:rsidRPr="001809EC">
              <w:rPr>
                <w:i/>
                <w:lang w:val="en-GB"/>
              </w:rPr>
              <w:t>Campylobacter</w:t>
            </w:r>
          </w:p>
        </w:tc>
        <w:tc>
          <w:tcPr>
            <w:tcW w:w="1733" w:type="dxa"/>
          </w:tcPr>
          <w:p w14:paraId="5A6B4870" w14:textId="77777777" w:rsidR="00284B50" w:rsidRPr="001809EC" w:rsidRDefault="00284B50" w:rsidP="00C06CDB">
            <w:pPr>
              <w:pStyle w:val="FSCtblAMain"/>
              <w:rPr>
                <w:lang w:val="en-GB"/>
              </w:rPr>
            </w:pPr>
            <w:r w:rsidRPr="001809EC">
              <w:rPr>
                <w:lang w:val="en-GB"/>
              </w:rPr>
              <w:t>5</w:t>
            </w:r>
          </w:p>
        </w:tc>
        <w:tc>
          <w:tcPr>
            <w:tcW w:w="1594" w:type="dxa"/>
          </w:tcPr>
          <w:p w14:paraId="60C6DC0F" w14:textId="77777777" w:rsidR="00284B50" w:rsidRPr="001809EC" w:rsidRDefault="00284B50" w:rsidP="00C06CDB">
            <w:pPr>
              <w:pStyle w:val="FSCtblAMain"/>
              <w:rPr>
                <w:lang w:val="en-GB"/>
              </w:rPr>
            </w:pPr>
            <w:r w:rsidRPr="001809EC">
              <w:rPr>
                <w:lang w:val="en-GB"/>
              </w:rPr>
              <w:t>0</w:t>
            </w:r>
          </w:p>
        </w:tc>
        <w:tc>
          <w:tcPr>
            <w:tcW w:w="2091" w:type="dxa"/>
          </w:tcPr>
          <w:p w14:paraId="47F51074" w14:textId="77777777" w:rsidR="00284B50" w:rsidRPr="001809EC" w:rsidRDefault="00284B50" w:rsidP="00C06CDB">
            <w:pPr>
              <w:pStyle w:val="FSCtblAMain"/>
              <w:rPr>
                <w:lang w:val="en-GB"/>
              </w:rPr>
            </w:pPr>
            <w:r w:rsidRPr="001809EC">
              <w:rPr>
                <w:lang w:val="en-GB"/>
              </w:rPr>
              <w:t>not detected in       25 mL</w:t>
            </w:r>
          </w:p>
        </w:tc>
        <w:tc>
          <w:tcPr>
            <w:tcW w:w="1700" w:type="dxa"/>
          </w:tcPr>
          <w:p w14:paraId="1F85064A" w14:textId="77777777" w:rsidR="00284B50" w:rsidRPr="001809EC" w:rsidRDefault="00284B50" w:rsidP="00C06CDB">
            <w:pPr>
              <w:pStyle w:val="FSCtblAMain"/>
              <w:rPr>
                <w:lang w:val="en-GB"/>
              </w:rPr>
            </w:pPr>
          </w:p>
        </w:tc>
      </w:tr>
      <w:tr w:rsidR="00284B50" w:rsidRPr="001809EC" w14:paraId="666547D6" w14:textId="77777777" w:rsidTr="00C06CDB">
        <w:trPr>
          <w:cantSplit/>
          <w:jc w:val="center"/>
        </w:trPr>
        <w:tc>
          <w:tcPr>
            <w:tcW w:w="1954" w:type="dxa"/>
          </w:tcPr>
          <w:p w14:paraId="6980D441" w14:textId="77777777" w:rsidR="00284B50" w:rsidRPr="001809EC" w:rsidRDefault="00284B50" w:rsidP="00C06CDB">
            <w:pPr>
              <w:pStyle w:val="FSCtblAMain"/>
              <w:rPr>
                <w:lang w:val="en-GB"/>
              </w:rPr>
            </w:pPr>
            <w:r w:rsidRPr="001809EC">
              <w:rPr>
                <w:lang w:val="en-GB"/>
              </w:rPr>
              <w:t>Coliforms</w:t>
            </w:r>
          </w:p>
        </w:tc>
        <w:tc>
          <w:tcPr>
            <w:tcW w:w="1733" w:type="dxa"/>
          </w:tcPr>
          <w:p w14:paraId="0E5BC018" w14:textId="77777777" w:rsidR="00284B50" w:rsidRPr="001809EC" w:rsidRDefault="00284B50" w:rsidP="00C06CDB">
            <w:pPr>
              <w:pStyle w:val="FSCtblAMain"/>
              <w:rPr>
                <w:lang w:val="en-GB"/>
              </w:rPr>
            </w:pPr>
            <w:r w:rsidRPr="001809EC">
              <w:rPr>
                <w:lang w:val="en-GB"/>
              </w:rPr>
              <w:t>5</w:t>
            </w:r>
          </w:p>
        </w:tc>
        <w:tc>
          <w:tcPr>
            <w:tcW w:w="1594" w:type="dxa"/>
          </w:tcPr>
          <w:p w14:paraId="70E52392" w14:textId="77777777" w:rsidR="00284B50" w:rsidRPr="001809EC" w:rsidRDefault="00284B50" w:rsidP="00C06CDB">
            <w:pPr>
              <w:pStyle w:val="FSCtblAMain"/>
              <w:rPr>
                <w:lang w:val="en-GB"/>
              </w:rPr>
            </w:pPr>
            <w:r w:rsidRPr="001809EC">
              <w:rPr>
                <w:lang w:val="en-GB"/>
              </w:rPr>
              <w:t>1</w:t>
            </w:r>
          </w:p>
        </w:tc>
        <w:tc>
          <w:tcPr>
            <w:tcW w:w="2091" w:type="dxa"/>
          </w:tcPr>
          <w:p w14:paraId="2192837D" w14:textId="77777777" w:rsidR="00284B50" w:rsidRPr="001809EC" w:rsidRDefault="00284B50" w:rsidP="00C06CDB">
            <w:pPr>
              <w:pStyle w:val="FSCtblAMain"/>
              <w:rPr>
                <w:lang w:val="en-GB"/>
              </w:rPr>
            </w:pPr>
            <w:r w:rsidRPr="001809EC">
              <w:rPr>
                <w:lang w:val="en-GB"/>
              </w:rPr>
              <w:t>10</w:t>
            </w:r>
            <w:r w:rsidRPr="001809EC">
              <w:rPr>
                <w:position w:val="6"/>
                <w:vertAlign w:val="superscript"/>
                <w:lang w:val="en-GB"/>
              </w:rPr>
              <w:t>2</w:t>
            </w:r>
            <w:r w:rsidRPr="001809EC">
              <w:rPr>
                <w:lang w:val="en-GB"/>
              </w:rPr>
              <w:t>/mL</w:t>
            </w:r>
          </w:p>
        </w:tc>
        <w:tc>
          <w:tcPr>
            <w:tcW w:w="1700" w:type="dxa"/>
          </w:tcPr>
          <w:p w14:paraId="0CCB1806" w14:textId="77777777" w:rsidR="00284B50" w:rsidRPr="001809EC" w:rsidRDefault="00284B50" w:rsidP="00C06CDB">
            <w:pPr>
              <w:pStyle w:val="FSCtblAMain"/>
              <w:rPr>
                <w:lang w:val="en-GB"/>
              </w:rPr>
            </w:pPr>
            <w:r w:rsidRPr="001809EC">
              <w:rPr>
                <w:lang w:val="en-GB"/>
              </w:rPr>
              <w:t>10</w:t>
            </w:r>
            <w:r w:rsidRPr="001809EC">
              <w:rPr>
                <w:position w:val="6"/>
                <w:vertAlign w:val="superscript"/>
                <w:lang w:val="en-GB"/>
              </w:rPr>
              <w:t>3</w:t>
            </w:r>
            <w:r w:rsidRPr="001809EC">
              <w:rPr>
                <w:lang w:val="en-GB"/>
              </w:rPr>
              <w:t>/mL</w:t>
            </w:r>
          </w:p>
        </w:tc>
      </w:tr>
      <w:tr w:rsidR="00284B50" w:rsidRPr="001809EC" w14:paraId="4EBA2D6B" w14:textId="77777777" w:rsidTr="00C06CDB">
        <w:trPr>
          <w:cantSplit/>
          <w:jc w:val="center"/>
        </w:trPr>
        <w:tc>
          <w:tcPr>
            <w:tcW w:w="1954" w:type="dxa"/>
          </w:tcPr>
          <w:p w14:paraId="5681DCA5" w14:textId="77777777" w:rsidR="00284B50" w:rsidRPr="001809EC" w:rsidRDefault="00284B50" w:rsidP="00C06CDB">
            <w:pPr>
              <w:pStyle w:val="FSCtblAMain"/>
              <w:rPr>
                <w:lang w:val="en-GB"/>
              </w:rPr>
            </w:pPr>
            <w:r w:rsidRPr="001809EC">
              <w:rPr>
                <w:i/>
                <w:lang w:val="en-GB"/>
              </w:rPr>
              <w:t>Escherichia coli</w:t>
            </w:r>
          </w:p>
        </w:tc>
        <w:tc>
          <w:tcPr>
            <w:tcW w:w="1733" w:type="dxa"/>
          </w:tcPr>
          <w:p w14:paraId="4EFA821A" w14:textId="77777777" w:rsidR="00284B50" w:rsidRPr="001809EC" w:rsidRDefault="00284B50" w:rsidP="00C06CDB">
            <w:pPr>
              <w:pStyle w:val="FSCtblAMain"/>
              <w:rPr>
                <w:lang w:val="en-GB"/>
              </w:rPr>
            </w:pPr>
            <w:r w:rsidRPr="001809EC">
              <w:rPr>
                <w:lang w:val="en-GB"/>
              </w:rPr>
              <w:t>5</w:t>
            </w:r>
          </w:p>
        </w:tc>
        <w:tc>
          <w:tcPr>
            <w:tcW w:w="1594" w:type="dxa"/>
          </w:tcPr>
          <w:p w14:paraId="7B5E0951" w14:textId="77777777" w:rsidR="00284B50" w:rsidRPr="001809EC" w:rsidRDefault="00284B50" w:rsidP="00C06CDB">
            <w:pPr>
              <w:pStyle w:val="FSCtblAMain"/>
              <w:rPr>
                <w:lang w:val="en-GB"/>
              </w:rPr>
            </w:pPr>
            <w:r w:rsidRPr="001809EC">
              <w:rPr>
                <w:lang w:val="en-GB"/>
              </w:rPr>
              <w:t>1</w:t>
            </w:r>
          </w:p>
        </w:tc>
        <w:tc>
          <w:tcPr>
            <w:tcW w:w="2091" w:type="dxa"/>
          </w:tcPr>
          <w:p w14:paraId="61985B84" w14:textId="77777777" w:rsidR="00284B50" w:rsidRPr="001809EC" w:rsidRDefault="00284B50" w:rsidP="00C06CDB">
            <w:pPr>
              <w:pStyle w:val="FSCtblAMain"/>
              <w:rPr>
                <w:lang w:val="en-GB"/>
              </w:rPr>
            </w:pPr>
            <w:r w:rsidRPr="001809EC">
              <w:rPr>
                <w:lang w:val="en-GB"/>
              </w:rPr>
              <w:t>3/mL</w:t>
            </w:r>
          </w:p>
        </w:tc>
        <w:tc>
          <w:tcPr>
            <w:tcW w:w="1700" w:type="dxa"/>
          </w:tcPr>
          <w:p w14:paraId="2CFBB0CB" w14:textId="77777777" w:rsidR="00284B50" w:rsidRPr="001809EC" w:rsidRDefault="00284B50" w:rsidP="00C06CDB">
            <w:pPr>
              <w:pStyle w:val="FSCtblAMain"/>
              <w:rPr>
                <w:lang w:val="en-GB"/>
              </w:rPr>
            </w:pPr>
            <w:r w:rsidRPr="001809EC">
              <w:rPr>
                <w:lang w:val="en-GB"/>
              </w:rPr>
              <w:t>9/mL</w:t>
            </w:r>
          </w:p>
        </w:tc>
      </w:tr>
      <w:tr w:rsidR="00284B50" w:rsidRPr="001809EC" w14:paraId="1EA4530F" w14:textId="77777777" w:rsidTr="00C06CDB">
        <w:trPr>
          <w:cantSplit/>
          <w:jc w:val="center"/>
        </w:trPr>
        <w:tc>
          <w:tcPr>
            <w:tcW w:w="1954" w:type="dxa"/>
          </w:tcPr>
          <w:p w14:paraId="576D3B42" w14:textId="77777777" w:rsidR="00284B50" w:rsidRPr="001809EC" w:rsidRDefault="00284B50" w:rsidP="00C06CDB">
            <w:pPr>
              <w:pStyle w:val="FSCtblAMain"/>
              <w:rPr>
                <w:lang w:val="en-GB"/>
              </w:rPr>
            </w:pPr>
            <w:r w:rsidRPr="001809EC">
              <w:rPr>
                <w:i/>
                <w:lang w:val="en-GB"/>
              </w:rPr>
              <w:t>Salmonella</w:t>
            </w:r>
          </w:p>
        </w:tc>
        <w:tc>
          <w:tcPr>
            <w:tcW w:w="1733" w:type="dxa"/>
          </w:tcPr>
          <w:p w14:paraId="14874791" w14:textId="77777777" w:rsidR="00284B50" w:rsidRPr="001809EC" w:rsidRDefault="00284B50" w:rsidP="00C06CDB">
            <w:pPr>
              <w:pStyle w:val="FSCtblAMain"/>
              <w:rPr>
                <w:lang w:val="en-GB"/>
              </w:rPr>
            </w:pPr>
            <w:r w:rsidRPr="001809EC">
              <w:rPr>
                <w:lang w:val="en-GB"/>
              </w:rPr>
              <w:t>5</w:t>
            </w:r>
          </w:p>
        </w:tc>
        <w:tc>
          <w:tcPr>
            <w:tcW w:w="1594" w:type="dxa"/>
          </w:tcPr>
          <w:p w14:paraId="24D1516E" w14:textId="77777777" w:rsidR="00284B50" w:rsidRPr="001809EC" w:rsidRDefault="00284B50" w:rsidP="00C06CDB">
            <w:pPr>
              <w:pStyle w:val="FSCtblAMain"/>
              <w:rPr>
                <w:lang w:val="en-GB"/>
              </w:rPr>
            </w:pPr>
            <w:r w:rsidRPr="001809EC">
              <w:rPr>
                <w:lang w:val="en-GB"/>
              </w:rPr>
              <w:t>0</w:t>
            </w:r>
          </w:p>
        </w:tc>
        <w:tc>
          <w:tcPr>
            <w:tcW w:w="2091" w:type="dxa"/>
          </w:tcPr>
          <w:p w14:paraId="0D2DB4F1" w14:textId="77777777" w:rsidR="00284B50" w:rsidRPr="001809EC" w:rsidRDefault="00284B50" w:rsidP="00C06CDB">
            <w:pPr>
              <w:pStyle w:val="FSCtblAMain"/>
              <w:rPr>
                <w:lang w:val="en-GB"/>
              </w:rPr>
            </w:pPr>
            <w:r w:rsidRPr="001809EC">
              <w:rPr>
                <w:lang w:val="en-GB"/>
              </w:rPr>
              <w:t>not detected in       25 mL</w:t>
            </w:r>
          </w:p>
        </w:tc>
        <w:tc>
          <w:tcPr>
            <w:tcW w:w="1700" w:type="dxa"/>
          </w:tcPr>
          <w:p w14:paraId="2D833C12" w14:textId="77777777" w:rsidR="00284B50" w:rsidRPr="001809EC" w:rsidRDefault="00284B50" w:rsidP="00C06CDB">
            <w:pPr>
              <w:pStyle w:val="FSCtblAMain"/>
              <w:rPr>
                <w:lang w:val="en-GB"/>
              </w:rPr>
            </w:pPr>
          </w:p>
        </w:tc>
      </w:tr>
      <w:tr w:rsidR="00284B50" w:rsidRPr="001809EC" w14:paraId="339898A5" w14:textId="77777777" w:rsidTr="00C06CDB">
        <w:trPr>
          <w:cantSplit/>
          <w:jc w:val="center"/>
        </w:trPr>
        <w:tc>
          <w:tcPr>
            <w:tcW w:w="1954" w:type="dxa"/>
          </w:tcPr>
          <w:p w14:paraId="21133C18" w14:textId="77777777" w:rsidR="00284B50" w:rsidRPr="001809EC" w:rsidRDefault="00284B50" w:rsidP="00C06CDB">
            <w:pPr>
              <w:pStyle w:val="FSCtblAMain"/>
              <w:rPr>
                <w:lang w:val="en-GB"/>
              </w:rPr>
            </w:pPr>
            <w:r w:rsidRPr="001809EC">
              <w:rPr>
                <w:lang w:val="en-GB"/>
              </w:rPr>
              <w:t>SPC/mL</w:t>
            </w:r>
          </w:p>
        </w:tc>
        <w:tc>
          <w:tcPr>
            <w:tcW w:w="1733" w:type="dxa"/>
          </w:tcPr>
          <w:p w14:paraId="79F52FCB" w14:textId="77777777" w:rsidR="00284B50" w:rsidRPr="001809EC" w:rsidRDefault="00284B50" w:rsidP="00C06CDB">
            <w:pPr>
              <w:pStyle w:val="FSCtblAMain"/>
              <w:rPr>
                <w:lang w:val="en-GB"/>
              </w:rPr>
            </w:pPr>
            <w:r w:rsidRPr="001809EC">
              <w:rPr>
                <w:lang w:val="en-GB"/>
              </w:rPr>
              <w:t>5</w:t>
            </w:r>
          </w:p>
        </w:tc>
        <w:tc>
          <w:tcPr>
            <w:tcW w:w="1594" w:type="dxa"/>
          </w:tcPr>
          <w:p w14:paraId="4E377F19" w14:textId="77777777" w:rsidR="00284B50" w:rsidRPr="001809EC" w:rsidRDefault="00284B50" w:rsidP="00C06CDB">
            <w:pPr>
              <w:pStyle w:val="FSCtblAMain"/>
              <w:rPr>
                <w:lang w:val="en-GB"/>
              </w:rPr>
            </w:pPr>
            <w:r w:rsidRPr="001809EC">
              <w:rPr>
                <w:lang w:val="en-GB"/>
              </w:rPr>
              <w:t>1</w:t>
            </w:r>
          </w:p>
        </w:tc>
        <w:tc>
          <w:tcPr>
            <w:tcW w:w="2091" w:type="dxa"/>
          </w:tcPr>
          <w:p w14:paraId="4213C1C4" w14:textId="77777777" w:rsidR="00284B50" w:rsidRPr="001809EC" w:rsidRDefault="00284B50" w:rsidP="00C06CDB">
            <w:pPr>
              <w:pStyle w:val="FSCtblAMain"/>
              <w:rPr>
                <w:lang w:val="en-GB"/>
              </w:rPr>
            </w:pPr>
            <w:r w:rsidRPr="001809EC">
              <w:rPr>
                <w:lang w:val="en-GB"/>
              </w:rPr>
              <w:t>2.5x10</w:t>
            </w:r>
            <w:r w:rsidRPr="001809EC">
              <w:rPr>
                <w:position w:val="6"/>
                <w:vertAlign w:val="superscript"/>
                <w:lang w:val="en-GB"/>
              </w:rPr>
              <w:t>4</w:t>
            </w:r>
            <w:r w:rsidRPr="001809EC">
              <w:rPr>
                <w:lang w:val="en-GB"/>
              </w:rPr>
              <w:t>/mL</w:t>
            </w:r>
          </w:p>
        </w:tc>
        <w:tc>
          <w:tcPr>
            <w:tcW w:w="1700" w:type="dxa"/>
          </w:tcPr>
          <w:p w14:paraId="0AFD5453" w14:textId="77777777" w:rsidR="00284B50" w:rsidRPr="001809EC" w:rsidRDefault="00284B50" w:rsidP="00C06CDB">
            <w:pPr>
              <w:pStyle w:val="FSCtblAMain"/>
              <w:rPr>
                <w:lang w:val="en-GB"/>
              </w:rPr>
            </w:pPr>
            <w:r w:rsidRPr="001809EC">
              <w:rPr>
                <w:lang w:val="en-GB"/>
              </w:rPr>
              <w:t>2.5x10</w:t>
            </w:r>
            <w:r w:rsidRPr="001809EC">
              <w:rPr>
                <w:position w:val="6"/>
                <w:vertAlign w:val="superscript"/>
                <w:lang w:val="en-GB"/>
              </w:rPr>
              <w:t>5</w:t>
            </w:r>
            <w:r w:rsidRPr="001809EC">
              <w:rPr>
                <w:lang w:val="en-GB"/>
              </w:rPr>
              <w:t>/mL</w:t>
            </w:r>
          </w:p>
        </w:tc>
      </w:tr>
    </w:tbl>
    <w:p w14:paraId="3814CD99" w14:textId="77777777" w:rsidR="00062E1A" w:rsidRPr="001809EC" w:rsidRDefault="00062E1A" w:rsidP="00062E1A">
      <w:pPr>
        <w:pStyle w:val="FSCtAmendingwords"/>
        <w:tabs>
          <w:tab w:val="left" w:pos="567"/>
        </w:tabs>
        <w:ind w:hanging="1134"/>
        <w:rPr>
          <w:sz w:val="20"/>
          <w:lang w:val="en-GB"/>
        </w:rPr>
      </w:pPr>
    </w:p>
    <w:p w14:paraId="11204B4A" w14:textId="77777777" w:rsidR="00062E1A" w:rsidRPr="001809EC" w:rsidRDefault="00062E1A" w:rsidP="00062E1A">
      <w:pPr>
        <w:pStyle w:val="FSCtAmendingwords"/>
        <w:tabs>
          <w:tab w:val="left" w:pos="567"/>
        </w:tabs>
        <w:ind w:hanging="1134"/>
        <w:rPr>
          <w:sz w:val="20"/>
          <w:lang w:val="en-GB"/>
        </w:rPr>
      </w:pPr>
      <w:r w:rsidRPr="001809EC">
        <w:rPr>
          <w:sz w:val="20"/>
          <w:lang w:val="en-GB"/>
        </w:rPr>
        <w:tab/>
        <w:t>(f)</w:t>
      </w:r>
      <w:r w:rsidRPr="001809EC">
        <w:rPr>
          <w:sz w:val="20"/>
          <w:lang w:val="en-GB"/>
        </w:rPr>
        <w:tab/>
        <w:t>In the item ‘</w:t>
      </w:r>
      <w:r w:rsidRPr="001809EC">
        <w:rPr>
          <w:i/>
          <w:sz w:val="20"/>
          <w:lang w:val="en-GB"/>
        </w:rPr>
        <w:t>Cooked crustacea</w:t>
      </w:r>
      <w:r w:rsidRPr="001809EC">
        <w:rPr>
          <w:sz w:val="20"/>
          <w:lang w:val="en-GB"/>
        </w:rPr>
        <w:t>’, omit ‘SPC/g’ and substitute ‘SPC’.</w:t>
      </w:r>
    </w:p>
    <w:p w14:paraId="1EF50E28" w14:textId="77777777" w:rsidR="00062E1A" w:rsidRPr="001809EC" w:rsidRDefault="00062E1A" w:rsidP="00062E1A">
      <w:pPr>
        <w:pStyle w:val="FSCtAmendingwords"/>
        <w:tabs>
          <w:tab w:val="left" w:pos="567"/>
        </w:tabs>
        <w:ind w:hanging="1134"/>
        <w:rPr>
          <w:sz w:val="20"/>
          <w:lang w:val="en-GB"/>
        </w:rPr>
      </w:pPr>
      <w:r w:rsidRPr="001809EC">
        <w:rPr>
          <w:sz w:val="20"/>
          <w:lang w:val="en-GB"/>
        </w:rPr>
        <w:tab/>
        <w:t>(g)</w:t>
      </w:r>
      <w:r w:rsidRPr="001809EC">
        <w:rPr>
          <w:sz w:val="20"/>
          <w:lang w:val="en-GB"/>
        </w:rPr>
        <w:tab/>
        <w:t>In the item ‘</w:t>
      </w:r>
      <w:r w:rsidRPr="001809EC">
        <w:rPr>
          <w:i/>
          <w:sz w:val="20"/>
          <w:lang w:val="en-GB"/>
        </w:rPr>
        <w:t>Ready–to-eat food in which the growth of Listeria monocytogenes can occur</w:t>
      </w:r>
      <w:r w:rsidRPr="001809EC">
        <w:rPr>
          <w:sz w:val="20"/>
          <w:lang w:val="en-GB"/>
        </w:rPr>
        <w:t>’, omit ‘10</w:t>
      </w:r>
      <w:r w:rsidRPr="001809EC">
        <w:rPr>
          <w:sz w:val="20"/>
          <w:vertAlign w:val="superscript"/>
          <w:lang w:val="en-GB"/>
        </w:rPr>
        <w:t>2</w:t>
      </w:r>
      <w:r w:rsidRPr="001809EC">
        <w:rPr>
          <w:sz w:val="20"/>
          <w:lang w:val="en-GB"/>
        </w:rPr>
        <w:t>cfu/g’ and substitute ‘not detected in 25 g’.</w:t>
      </w:r>
    </w:p>
    <w:p w14:paraId="3A2CD7D1" w14:textId="77777777" w:rsidR="00062E1A" w:rsidRPr="001809EC" w:rsidRDefault="00062E1A" w:rsidP="00062E1A">
      <w:pPr>
        <w:pStyle w:val="FSCtAmendingwords"/>
        <w:tabs>
          <w:tab w:val="left" w:pos="567"/>
        </w:tabs>
        <w:ind w:hanging="1134"/>
        <w:rPr>
          <w:sz w:val="20"/>
          <w:lang w:val="en-GB"/>
        </w:rPr>
      </w:pPr>
      <w:r w:rsidRPr="001809EC">
        <w:rPr>
          <w:sz w:val="20"/>
          <w:lang w:val="en-GB"/>
        </w:rPr>
        <w:tab/>
        <w:t>(h)</w:t>
      </w:r>
      <w:r w:rsidRPr="001809EC">
        <w:rPr>
          <w:sz w:val="20"/>
          <w:lang w:val="en-GB"/>
        </w:rPr>
        <w:tab/>
        <w:t>In the item ‘</w:t>
      </w:r>
      <w:r w:rsidRPr="001809EC">
        <w:rPr>
          <w:i/>
          <w:sz w:val="20"/>
          <w:lang w:val="en-GB"/>
        </w:rPr>
        <w:t>Ready–to-eat food in which the growth of Listeria monocytogenes will not occur</w:t>
      </w:r>
      <w:r w:rsidRPr="001809EC">
        <w:rPr>
          <w:sz w:val="20"/>
          <w:lang w:val="en-GB"/>
        </w:rPr>
        <w:t>’, omit ‘not detected in 25 g’ and substitute ‘10</w:t>
      </w:r>
      <w:r w:rsidRPr="001809EC">
        <w:rPr>
          <w:sz w:val="20"/>
          <w:vertAlign w:val="superscript"/>
          <w:lang w:val="en-GB"/>
        </w:rPr>
        <w:t>2</w:t>
      </w:r>
      <w:r w:rsidRPr="001809EC">
        <w:rPr>
          <w:sz w:val="20"/>
          <w:lang w:val="en-GB"/>
        </w:rPr>
        <w:t>cfu/g’.</w:t>
      </w:r>
    </w:p>
    <w:p w14:paraId="65604B1C" w14:textId="77777777" w:rsidR="00062E1A" w:rsidRPr="001809EC" w:rsidRDefault="00062E1A" w:rsidP="00062E1A">
      <w:pPr>
        <w:pStyle w:val="FSCtAmendingwords"/>
        <w:tabs>
          <w:tab w:val="left" w:pos="567"/>
        </w:tabs>
        <w:ind w:hanging="1134"/>
        <w:rPr>
          <w:sz w:val="20"/>
          <w:lang w:val="en-GB"/>
        </w:rPr>
      </w:pPr>
      <w:r w:rsidRPr="001809EC">
        <w:rPr>
          <w:sz w:val="20"/>
          <w:lang w:val="en-GB"/>
        </w:rPr>
        <w:tab/>
        <w:t>(i)</w:t>
      </w:r>
      <w:r w:rsidRPr="001809EC">
        <w:rPr>
          <w:sz w:val="20"/>
          <w:lang w:val="en-GB"/>
        </w:rPr>
        <w:tab/>
        <w:t>Omit the item ‘</w:t>
      </w:r>
      <w:r w:rsidRPr="001809EC">
        <w:rPr>
          <w:i/>
          <w:sz w:val="20"/>
          <w:lang w:val="en-GB"/>
        </w:rPr>
        <w:t>Powdered infant formula products’</w:t>
      </w:r>
      <w:r w:rsidRPr="001809EC">
        <w:rPr>
          <w:sz w:val="20"/>
          <w:lang w:val="en-GB"/>
        </w:rPr>
        <w:t xml:space="preserve"> and substitute the following item:</w:t>
      </w:r>
    </w:p>
    <w:p w14:paraId="48D7B56A" w14:textId="77777777" w:rsidR="00284B50" w:rsidRPr="001809EC" w:rsidRDefault="00284B50" w:rsidP="00062E1A">
      <w:pPr>
        <w:pStyle w:val="FSCtAmendingwords"/>
        <w:tabs>
          <w:tab w:val="left" w:pos="567"/>
        </w:tabs>
        <w:ind w:hanging="1134"/>
        <w:rPr>
          <w:sz w:val="20"/>
          <w:lang w:val="en-GB"/>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284B50" w:rsidRPr="001809EC" w14:paraId="43C0CA84" w14:textId="77777777" w:rsidTr="00C06CDB">
        <w:trPr>
          <w:cantSplit/>
          <w:jc w:val="center"/>
        </w:trPr>
        <w:tc>
          <w:tcPr>
            <w:tcW w:w="9072" w:type="dxa"/>
            <w:gridSpan w:val="5"/>
          </w:tcPr>
          <w:p w14:paraId="20E6726F" w14:textId="77777777" w:rsidR="00284B50" w:rsidRPr="001809EC" w:rsidRDefault="00284B50" w:rsidP="00C06CDB">
            <w:pPr>
              <w:pStyle w:val="FSCtblAh3"/>
              <w:rPr>
                <w:i w:val="0"/>
                <w:lang w:val="en-GB"/>
              </w:rPr>
            </w:pPr>
            <w:r w:rsidRPr="001809EC">
              <w:rPr>
                <w:i w:val="0"/>
                <w:lang w:val="en-GB"/>
              </w:rPr>
              <w:t>Powdered infant formula products</w:t>
            </w:r>
          </w:p>
        </w:tc>
      </w:tr>
      <w:tr w:rsidR="00284B50" w:rsidRPr="001809EC" w14:paraId="2794A95B" w14:textId="77777777" w:rsidTr="00C06CDB">
        <w:trPr>
          <w:cantSplit/>
          <w:jc w:val="center"/>
        </w:trPr>
        <w:tc>
          <w:tcPr>
            <w:tcW w:w="1954" w:type="dxa"/>
          </w:tcPr>
          <w:p w14:paraId="5625FAA6" w14:textId="77777777" w:rsidR="00284B50" w:rsidRPr="001809EC" w:rsidRDefault="00284B50" w:rsidP="00C06CDB">
            <w:pPr>
              <w:pStyle w:val="FSCtblAMain"/>
              <w:rPr>
                <w:lang w:val="en-GB"/>
              </w:rPr>
            </w:pPr>
            <w:r w:rsidRPr="001809EC">
              <w:rPr>
                <w:i/>
                <w:lang w:val="en-GB"/>
              </w:rPr>
              <w:t>Bacillus cereus</w:t>
            </w:r>
          </w:p>
        </w:tc>
        <w:tc>
          <w:tcPr>
            <w:tcW w:w="1733" w:type="dxa"/>
          </w:tcPr>
          <w:p w14:paraId="0A0DA433" w14:textId="77777777" w:rsidR="00284B50" w:rsidRPr="001809EC" w:rsidRDefault="00284B50" w:rsidP="00C06CDB">
            <w:pPr>
              <w:pStyle w:val="FSCtblAMain"/>
              <w:rPr>
                <w:lang w:val="en-GB"/>
              </w:rPr>
            </w:pPr>
            <w:r w:rsidRPr="001809EC">
              <w:rPr>
                <w:lang w:val="en-GB"/>
              </w:rPr>
              <w:t>5</w:t>
            </w:r>
          </w:p>
        </w:tc>
        <w:tc>
          <w:tcPr>
            <w:tcW w:w="1594" w:type="dxa"/>
          </w:tcPr>
          <w:p w14:paraId="4860EF99" w14:textId="77777777" w:rsidR="00284B50" w:rsidRPr="001809EC" w:rsidRDefault="00284B50" w:rsidP="00C06CDB">
            <w:pPr>
              <w:pStyle w:val="FSCtblAMain"/>
              <w:rPr>
                <w:lang w:val="en-GB"/>
              </w:rPr>
            </w:pPr>
            <w:r w:rsidRPr="001809EC">
              <w:rPr>
                <w:lang w:val="en-GB"/>
              </w:rPr>
              <w:t>0</w:t>
            </w:r>
          </w:p>
        </w:tc>
        <w:tc>
          <w:tcPr>
            <w:tcW w:w="2091" w:type="dxa"/>
          </w:tcPr>
          <w:p w14:paraId="49D4ADD4" w14:textId="77777777" w:rsidR="00284B50" w:rsidRPr="001809EC" w:rsidRDefault="00284B50" w:rsidP="00C06CDB">
            <w:pPr>
              <w:pStyle w:val="FSCtblAMain"/>
              <w:rPr>
                <w:lang w:val="en-GB"/>
              </w:rPr>
            </w:pPr>
            <w:r w:rsidRPr="001809EC">
              <w:rPr>
                <w:lang w:val="en-GB"/>
              </w:rPr>
              <w:t>10</w:t>
            </w:r>
            <w:r w:rsidRPr="001809EC">
              <w:rPr>
                <w:vertAlign w:val="superscript"/>
                <w:lang w:val="en-GB"/>
              </w:rPr>
              <w:t>2</w:t>
            </w:r>
            <w:r w:rsidRPr="001809EC">
              <w:rPr>
                <w:lang w:val="en-GB"/>
              </w:rPr>
              <w:t>/g</w:t>
            </w:r>
          </w:p>
        </w:tc>
        <w:tc>
          <w:tcPr>
            <w:tcW w:w="1700" w:type="dxa"/>
          </w:tcPr>
          <w:p w14:paraId="7F1D7168" w14:textId="77777777" w:rsidR="00284B50" w:rsidRPr="001809EC" w:rsidRDefault="00284B50" w:rsidP="00C06CDB">
            <w:pPr>
              <w:pStyle w:val="FSCtblAMain"/>
              <w:rPr>
                <w:lang w:val="en-GB"/>
              </w:rPr>
            </w:pPr>
          </w:p>
        </w:tc>
      </w:tr>
      <w:tr w:rsidR="00284B50" w:rsidRPr="001809EC" w14:paraId="2893800F" w14:textId="77777777" w:rsidTr="00C06CDB">
        <w:trPr>
          <w:cantSplit/>
          <w:jc w:val="center"/>
        </w:trPr>
        <w:tc>
          <w:tcPr>
            <w:tcW w:w="1954" w:type="dxa"/>
          </w:tcPr>
          <w:p w14:paraId="0D31C43B" w14:textId="77777777" w:rsidR="00284B50" w:rsidRPr="001809EC" w:rsidRDefault="00284B50" w:rsidP="00C06CDB">
            <w:pPr>
              <w:pStyle w:val="FSCtblAMain"/>
              <w:rPr>
                <w:lang w:val="en-GB"/>
              </w:rPr>
            </w:pPr>
            <w:r w:rsidRPr="001809EC">
              <w:rPr>
                <w:lang w:val="en-GB"/>
              </w:rPr>
              <w:t>Coagulase-positive staphylococci</w:t>
            </w:r>
          </w:p>
        </w:tc>
        <w:tc>
          <w:tcPr>
            <w:tcW w:w="1733" w:type="dxa"/>
          </w:tcPr>
          <w:p w14:paraId="4941B970" w14:textId="77777777" w:rsidR="00284B50" w:rsidRPr="001809EC" w:rsidRDefault="00284B50" w:rsidP="00C06CDB">
            <w:pPr>
              <w:pStyle w:val="FSCtblAMain"/>
              <w:rPr>
                <w:lang w:val="en-GB"/>
              </w:rPr>
            </w:pPr>
            <w:r w:rsidRPr="001809EC">
              <w:rPr>
                <w:lang w:val="en-GB"/>
              </w:rPr>
              <w:t>5</w:t>
            </w:r>
          </w:p>
        </w:tc>
        <w:tc>
          <w:tcPr>
            <w:tcW w:w="1594" w:type="dxa"/>
          </w:tcPr>
          <w:p w14:paraId="7973EBC1" w14:textId="77777777" w:rsidR="00284B50" w:rsidRPr="001809EC" w:rsidRDefault="00284B50" w:rsidP="00C06CDB">
            <w:pPr>
              <w:pStyle w:val="FSCtblAMain"/>
              <w:rPr>
                <w:lang w:val="en-GB"/>
              </w:rPr>
            </w:pPr>
            <w:r w:rsidRPr="001809EC">
              <w:rPr>
                <w:lang w:val="en-GB"/>
              </w:rPr>
              <w:t>1</w:t>
            </w:r>
          </w:p>
        </w:tc>
        <w:tc>
          <w:tcPr>
            <w:tcW w:w="2091" w:type="dxa"/>
          </w:tcPr>
          <w:p w14:paraId="6F2844CB" w14:textId="77777777" w:rsidR="00284B50" w:rsidRPr="001809EC" w:rsidRDefault="00284B50" w:rsidP="00C06CDB">
            <w:pPr>
              <w:pStyle w:val="FSCtblAMain"/>
              <w:rPr>
                <w:lang w:val="en-GB"/>
              </w:rPr>
            </w:pPr>
            <w:r w:rsidRPr="001809EC">
              <w:rPr>
                <w:lang w:val="en-GB"/>
              </w:rPr>
              <w:t>not detected in 1 g</w:t>
            </w:r>
          </w:p>
        </w:tc>
        <w:tc>
          <w:tcPr>
            <w:tcW w:w="1700" w:type="dxa"/>
          </w:tcPr>
          <w:p w14:paraId="76E41F59" w14:textId="77777777" w:rsidR="00284B50" w:rsidRPr="001809EC" w:rsidRDefault="00284B50" w:rsidP="00C06CDB">
            <w:pPr>
              <w:pStyle w:val="FSCtblAMain"/>
              <w:rPr>
                <w:lang w:val="en-GB"/>
              </w:rPr>
            </w:pPr>
            <w:r w:rsidRPr="001809EC">
              <w:rPr>
                <w:lang w:val="en-GB"/>
              </w:rPr>
              <w:t>10/g</w:t>
            </w:r>
          </w:p>
        </w:tc>
      </w:tr>
      <w:tr w:rsidR="00284B50" w:rsidRPr="001809EC" w14:paraId="3E49AEC7" w14:textId="77777777" w:rsidTr="00C06CDB">
        <w:trPr>
          <w:cantSplit/>
          <w:jc w:val="center"/>
        </w:trPr>
        <w:tc>
          <w:tcPr>
            <w:tcW w:w="1954" w:type="dxa"/>
          </w:tcPr>
          <w:p w14:paraId="3DA49A7D" w14:textId="77777777" w:rsidR="00284B50" w:rsidRPr="001809EC" w:rsidRDefault="00284B50" w:rsidP="00C06CDB">
            <w:pPr>
              <w:pStyle w:val="FSCtblAMain"/>
              <w:rPr>
                <w:lang w:val="en-GB"/>
              </w:rPr>
            </w:pPr>
            <w:r w:rsidRPr="001809EC">
              <w:rPr>
                <w:lang w:val="en-GB"/>
              </w:rPr>
              <w:t>Coliforms</w:t>
            </w:r>
          </w:p>
        </w:tc>
        <w:tc>
          <w:tcPr>
            <w:tcW w:w="1733" w:type="dxa"/>
          </w:tcPr>
          <w:p w14:paraId="6EC77B7C" w14:textId="77777777" w:rsidR="00284B50" w:rsidRPr="001809EC" w:rsidRDefault="00284B50" w:rsidP="00C06CDB">
            <w:pPr>
              <w:pStyle w:val="FSCtblAMain"/>
              <w:rPr>
                <w:lang w:val="en-GB"/>
              </w:rPr>
            </w:pPr>
            <w:r w:rsidRPr="001809EC">
              <w:rPr>
                <w:lang w:val="en-GB"/>
              </w:rPr>
              <w:t>5</w:t>
            </w:r>
          </w:p>
        </w:tc>
        <w:tc>
          <w:tcPr>
            <w:tcW w:w="1594" w:type="dxa"/>
          </w:tcPr>
          <w:p w14:paraId="75D92839" w14:textId="77777777" w:rsidR="00284B50" w:rsidRPr="001809EC" w:rsidRDefault="00284B50" w:rsidP="00C06CDB">
            <w:pPr>
              <w:pStyle w:val="FSCtblAMain"/>
              <w:rPr>
                <w:lang w:val="en-GB"/>
              </w:rPr>
            </w:pPr>
            <w:r w:rsidRPr="001809EC">
              <w:rPr>
                <w:lang w:val="en-GB"/>
              </w:rPr>
              <w:t>2</w:t>
            </w:r>
          </w:p>
        </w:tc>
        <w:tc>
          <w:tcPr>
            <w:tcW w:w="2091" w:type="dxa"/>
          </w:tcPr>
          <w:p w14:paraId="26E90D5E" w14:textId="77777777" w:rsidR="00284B50" w:rsidRPr="001809EC" w:rsidRDefault="00284B50" w:rsidP="00C06CDB">
            <w:pPr>
              <w:pStyle w:val="FSCtblAMain"/>
              <w:rPr>
                <w:lang w:val="en-GB"/>
              </w:rPr>
            </w:pPr>
            <w:r w:rsidRPr="001809EC">
              <w:rPr>
                <w:lang w:val="en-GB"/>
              </w:rPr>
              <w:t>less than 3/g</w:t>
            </w:r>
          </w:p>
        </w:tc>
        <w:tc>
          <w:tcPr>
            <w:tcW w:w="1700" w:type="dxa"/>
          </w:tcPr>
          <w:p w14:paraId="55B28FF6" w14:textId="77777777" w:rsidR="00284B50" w:rsidRPr="001809EC" w:rsidRDefault="00284B50" w:rsidP="00C06CDB">
            <w:pPr>
              <w:pStyle w:val="FSCtblAMain"/>
              <w:rPr>
                <w:lang w:val="en-GB"/>
              </w:rPr>
            </w:pPr>
            <w:r w:rsidRPr="001809EC">
              <w:rPr>
                <w:lang w:val="en-GB"/>
              </w:rPr>
              <w:t>10/g</w:t>
            </w:r>
          </w:p>
        </w:tc>
      </w:tr>
      <w:tr w:rsidR="00284B50" w:rsidRPr="001809EC" w14:paraId="0710EABD" w14:textId="77777777" w:rsidTr="00C06CDB">
        <w:trPr>
          <w:cantSplit/>
          <w:jc w:val="center"/>
        </w:trPr>
        <w:tc>
          <w:tcPr>
            <w:tcW w:w="1954" w:type="dxa"/>
          </w:tcPr>
          <w:p w14:paraId="2BC2DD0A" w14:textId="77777777" w:rsidR="00284B50" w:rsidRPr="001809EC" w:rsidRDefault="00284B50" w:rsidP="00C06CDB">
            <w:pPr>
              <w:pStyle w:val="FSCtblAMain"/>
              <w:rPr>
                <w:lang w:val="en-GB"/>
              </w:rPr>
            </w:pPr>
            <w:r w:rsidRPr="001809EC">
              <w:rPr>
                <w:i/>
                <w:lang w:val="en-GB"/>
              </w:rPr>
              <w:t>Salmonella</w:t>
            </w:r>
          </w:p>
        </w:tc>
        <w:tc>
          <w:tcPr>
            <w:tcW w:w="1733" w:type="dxa"/>
          </w:tcPr>
          <w:p w14:paraId="6DA68CD1" w14:textId="77777777" w:rsidR="00284B50" w:rsidRPr="001809EC" w:rsidRDefault="00284B50" w:rsidP="00C06CDB">
            <w:pPr>
              <w:pStyle w:val="FSCtblAMain"/>
              <w:rPr>
                <w:lang w:val="en-GB"/>
              </w:rPr>
            </w:pPr>
            <w:r w:rsidRPr="001809EC">
              <w:rPr>
                <w:lang w:val="en-GB"/>
              </w:rPr>
              <w:t>10</w:t>
            </w:r>
          </w:p>
        </w:tc>
        <w:tc>
          <w:tcPr>
            <w:tcW w:w="1594" w:type="dxa"/>
          </w:tcPr>
          <w:p w14:paraId="29751301" w14:textId="77777777" w:rsidR="00284B50" w:rsidRPr="001809EC" w:rsidRDefault="00284B50" w:rsidP="00C06CDB">
            <w:pPr>
              <w:pStyle w:val="FSCtblAMain"/>
              <w:rPr>
                <w:lang w:val="en-GB"/>
              </w:rPr>
            </w:pPr>
            <w:r w:rsidRPr="001809EC">
              <w:rPr>
                <w:lang w:val="en-GB"/>
              </w:rPr>
              <w:t>0</w:t>
            </w:r>
          </w:p>
        </w:tc>
        <w:tc>
          <w:tcPr>
            <w:tcW w:w="2091" w:type="dxa"/>
          </w:tcPr>
          <w:p w14:paraId="0B66E88E" w14:textId="77777777" w:rsidR="00284B50" w:rsidRPr="001809EC" w:rsidRDefault="00284B50" w:rsidP="00C06CDB">
            <w:pPr>
              <w:pStyle w:val="FSCtblAMain"/>
              <w:rPr>
                <w:lang w:val="en-GB"/>
              </w:rPr>
            </w:pPr>
            <w:r w:rsidRPr="001809EC">
              <w:rPr>
                <w:lang w:val="en-GB"/>
              </w:rPr>
              <w:t>not detected in 25 g</w:t>
            </w:r>
          </w:p>
        </w:tc>
        <w:tc>
          <w:tcPr>
            <w:tcW w:w="1700" w:type="dxa"/>
          </w:tcPr>
          <w:p w14:paraId="05F4453D" w14:textId="77777777" w:rsidR="00284B50" w:rsidRPr="001809EC" w:rsidRDefault="00284B50" w:rsidP="00C06CDB">
            <w:pPr>
              <w:pStyle w:val="FSCtblAMain"/>
              <w:rPr>
                <w:lang w:val="en-GB"/>
              </w:rPr>
            </w:pPr>
          </w:p>
        </w:tc>
      </w:tr>
      <w:tr w:rsidR="00284B50" w:rsidRPr="001809EC" w14:paraId="5075145C" w14:textId="77777777" w:rsidTr="00C06CDB">
        <w:trPr>
          <w:cantSplit/>
          <w:jc w:val="center"/>
        </w:trPr>
        <w:tc>
          <w:tcPr>
            <w:tcW w:w="1954" w:type="dxa"/>
          </w:tcPr>
          <w:p w14:paraId="2F0A0344" w14:textId="77777777" w:rsidR="00284B50" w:rsidRPr="001809EC" w:rsidRDefault="00284B50" w:rsidP="00C06CDB">
            <w:pPr>
              <w:pStyle w:val="FSCtblAMain"/>
              <w:rPr>
                <w:lang w:val="en-GB"/>
              </w:rPr>
            </w:pPr>
            <w:r w:rsidRPr="001809EC">
              <w:rPr>
                <w:lang w:val="en-GB"/>
              </w:rPr>
              <w:t>SPC</w:t>
            </w:r>
          </w:p>
        </w:tc>
        <w:tc>
          <w:tcPr>
            <w:tcW w:w="1733" w:type="dxa"/>
          </w:tcPr>
          <w:p w14:paraId="2E2C20CB" w14:textId="77777777" w:rsidR="00284B50" w:rsidRPr="001809EC" w:rsidRDefault="00284B50" w:rsidP="00C06CDB">
            <w:pPr>
              <w:pStyle w:val="FSCtblAMain"/>
              <w:rPr>
                <w:lang w:val="en-GB"/>
              </w:rPr>
            </w:pPr>
            <w:r w:rsidRPr="001809EC">
              <w:rPr>
                <w:lang w:val="en-GB"/>
              </w:rPr>
              <w:t>5</w:t>
            </w:r>
          </w:p>
        </w:tc>
        <w:tc>
          <w:tcPr>
            <w:tcW w:w="1594" w:type="dxa"/>
          </w:tcPr>
          <w:p w14:paraId="6DF2E475" w14:textId="77777777" w:rsidR="00284B50" w:rsidRPr="001809EC" w:rsidRDefault="00284B50" w:rsidP="00C06CDB">
            <w:pPr>
              <w:pStyle w:val="FSCtblAMain"/>
              <w:rPr>
                <w:lang w:val="en-GB"/>
              </w:rPr>
            </w:pPr>
            <w:r w:rsidRPr="001809EC">
              <w:rPr>
                <w:lang w:val="en-GB"/>
              </w:rPr>
              <w:t>2</w:t>
            </w:r>
          </w:p>
        </w:tc>
        <w:tc>
          <w:tcPr>
            <w:tcW w:w="2091" w:type="dxa"/>
          </w:tcPr>
          <w:p w14:paraId="1A335F1B" w14:textId="77777777" w:rsidR="00284B50" w:rsidRPr="001809EC" w:rsidRDefault="00284B50" w:rsidP="00C06CDB">
            <w:pPr>
              <w:pStyle w:val="FSCtblAMain"/>
              <w:rPr>
                <w:lang w:val="en-GB"/>
              </w:rPr>
            </w:pPr>
            <w:r w:rsidRPr="001809EC">
              <w:rPr>
                <w:lang w:val="en-GB"/>
              </w:rPr>
              <w:t>10</w:t>
            </w:r>
            <w:r w:rsidRPr="001809EC">
              <w:rPr>
                <w:rFonts w:cs="Times"/>
                <w:position w:val="6"/>
                <w:vertAlign w:val="superscript"/>
                <w:lang w:val="en-GB"/>
              </w:rPr>
              <w:t>3</w:t>
            </w:r>
            <w:r w:rsidRPr="001809EC">
              <w:rPr>
                <w:lang w:val="en-GB"/>
              </w:rPr>
              <w:t>/g</w:t>
            </w:r>
          </w:p>
        </w:tc>
        <w:tc>
          <w:tcPr>
            <w:tcW w:w="1700" w:type="dxa"/>
          </w:tcPr>
          <w:p w14:paraId="3FD4595D" w14:textId="77777777" w:rsidR="00284B50" w:rsidRPr="001809EC" w:rsidRDefault="00284B50" w:rsidP="00C06CDB">
            <w:pPr>
              <w:pStyle w:val="FSCtblAMain"/>
              <w:rPr>
                <w:lang w:val="en-GB"/>
              </w:rPr>
            </w:pPr>
            <w:r w:rsidRPr="001809EC">
              <w:rPr>
                <w:lang w:val="en-GB"/>
              </w:rPr>
              <w:t>10</w:t>
            </w:r>
            <w:r w:rsidRPr="001809EC">
              <w:rPr>
                <w:rFonts w:cs="Times"/>
                <w:position w:val="6"/>
                <w:vertAlign w:val="superscript"/>
                <w:lang w:val="en-GB"/>
              </w:rPr>
              <w:t>4</w:t>
            </w:r>
            <w:r w:rsidRPr="001809EC">
              <w:rPr>
                <w:lang w:val="en-GB"/>
              </w:rPr>
              <w:t>/g</w:t>
            </w:r>
          </w:p>
        </w:tc>
      </w:tr>
    </w:tbl>
    <w:p w14:paraId="2839A507" w14:textId="77777777" w:rsidR="00062E1A" w:rsidRPr="001809EC" w:rsidRDefault="00062E1A" w:rsidP="00C91494">
      <w:pPr>
        <w:pStyle w:val="FSCh2Amendmentheading"/>
        <w:spacing w:before="240"/>
        <w:rPr>
          <w:i w:val="0"/>
          <w:sz w:val="20"/>
          <w:szCs w:val="20"/>
          <w:lang w:val="en-GB"/>
        </w:rPr>
      </w:pPr>
      <w:bookmarkStart w:id="108" w:name="_Toc419117487"/>
      <w:r w:rsidRPr="001809EC">
        <w:rPr>
          <w:i w:val="0"/>
          <w:sz w:val="20"/>
          <w:szCs w:val="20"/>
          <w:lang w:val="en-GB"/>
        </w:rPr>
        <w:t>Schedule 29 – Special purpose foods</w:t>
      </w:r>
      <w:bookmarkEnd w:id="108"/>
    </w:p>
    <w:p w14:paraId="45F080BE" w14:textId="7F946BE1" w:rsidR="000D25D3" w:rsidRPr="001809EC" w:rsidRDefault="000D25D3" w:rsidP="000D25D3">
      <w:pPr>
        <w:pStyle w:val="FSCh5SchItem"/>
        <w:rPr>
          <w:sz w:val="20"/>
          <w:szCs w:val="20"/>
          <w:lang w:val="en-GB"/>
        </w:rPr>
      </w:pPr>
      <w:r w:rsidRPr="001809EC">
        <w:rPr>
          <w:sz w:val="20"/>
          <w:szCs w:val="20"/>
          <w:lang w:val="en-GB"/>
        </w:rPr>
        <w:t>[6</w:t>
      </w:r>
      <w:r w:rsidR="00970932" w:rsidRPr="001809EC">
        <w:rPr>
          <w:sz w:val="20"/>
          <w:szCs w:val="20"/>
          <w:lang w:val="en-GB"/>
        </w:rPr>
        <w:t>5</w:t>
      </w:r>
      <w:r w:rsidRPr="001809EC">
        <w:rPr>
          <w:sz w:val="20"/>
          <w:szCs w:val="20"/>
          <w:lang w:val="en-GB"/>
        </w:rPr>
        <w:t>]</w:t>
      </w:r>
      <w:r w:rsidRPr="001809EC">
        <w:rPr>
          <w:sz w:val="20"/>
          <w:szCs w:val="20"/>
          <w:lang w:val="en-GB"/>
        </w:rPr>
        <w:tab/>
        <w:t>Section S29—10</w:t>
      </w:r>
    </w:p>
    <w:p w14:paraId="3687C47A" w14:textId="77777777" w:rsidR="000D25D3" w:rsidRPr="001809EC" w:rsidRDefault="000D25D3" w:rsidP="000D25D3">
      <w:pPr>
        <w:pStyle w:val="FSCtAmendingwords"/>
        <w:rPr>
          <w:sz w:val="20"/>
          <w:szCs w:val="20"/>
          <w:lang w:val="en-GB"/>
        </w:rPr>
      </w:pPr>
      <w:r w:rsidRPr="001809EC">
        <w:rPr>
          <w:sz w:val="20"/>
          <w:szCs w:val="20"/>
          <w:lang w:val="en-GB"/>
        </w:rPr>
        <w:t>Omit subsection S27-10(3) and substitute:</w:t>
      </w:r>
    </w:p>
    <w:p w14:paraId="118952CA" w14:textId="77777777" w:rsidR="000D25D3" w:rsidRPr="001809EC" w:rsidRDefault="000D25D3" w:rsidP="000D25D3">
      <w:pPr>
        <w:pStyle w:val="FSCtMain"/>
        <w:rPr>
          <w:lang w:val="en-GB"/>
        </w:rPr>
      </w:pPr>
      <w:bookmarkStart w:id="109" w:name="_Ref338765663"/>
      <w:r w:rsidRPr="001809EC">
        <w:rPr>
          <w:lang w:val="en-GB"/>
        </w:rPr>
        <w:tab/>
        <w:t>(3)</w:t>
      </w:r>
      <w:r w:rsidRPr="001809EC">
        <w:rPr>
          <w:lang w:val="en-GB"/>
        </w:rPr>
        <w:tab/>
        <w:t xml:space="preserve">It is recommended that the nutrition information table be set out in the format specified in </w:t>
      </w:r>
      <w:bookmarkEnd w:id="109"/>
      <w:r w:rsidRPr="001809EC">
        <w:rPr>
          <w:lang w:val="en-GB"/>
        </w:rPr>
        <w:t>the table to this section.</w:t>
      </w:r>
    </w:p>
    <w:tbl>
      <w:tblPr>
        <w:tblW w:w="6804" w:type="dxa"/>
        <w:tblLayout w:type="fixed"/>
        <w:tblCellMar>
          <w:left w:w="80" w:type="dxa"/>
          <w:right w:w="80" w:type="dxa"/>
        </w:tblCellMar>
        <w:tblLook w:val="0000" w:firstRow="0" w:lastRow="0" w:firstColumn="0" w:lastColumn="0" w:noHBand="0" w:noVBand="0"/>
      </w:tblPr>
      <w:tblGrid>
        <w:gridCol w:w="2422"/>
        <w:gridCol w:w="2019"/>
        <w:gridCol w:w="2363"/>
      </w:tblGrid>
      <w:tr w:rsidR="000D25D3" w:rsidRPr="001809EC" w14:paraId="327BDAFD" w14:textId="77777777" w:rsidTr="00C91494">
        <w:trPr>
          <w:trHeight w:val="65"/>
        </w:trPr>
        <w:tc>
          <w:tcPr>
            <w:tcW w:w="7167" w:type="dxa"/>
            <w:gridSpan w:val="3"/>
            <w:tcBorders>
              <w:top w:val="single" w:sz="6" w:space="0" w:color="auto"/>
              <w:left w:val="single" w:sz="6" w:space="0" w:color="auto"/>
              <w:bottom w:val="single" w:sz="6" w:space="0" w:color="auto"/>
              <w:right w:val="single" w:sz="6" w:space="0" w:color="auto"/>
            </w:tcBorders>
          </w:tcPr>
          <w:p w14:paraId="5C39DA62" w14:textId="77777777" w:rsidR="000D25D3" w:rsidRPr="001809EC" w:rsidRDefault="000D25D3" w:rsidP="00C91494">
            <w:pPr>
              <w:pStyle w:val="NutritionInformationPanel"/>
              <w:spacing w:before="60" w:after="60"/>
              <w:jc w:val="center"/>
              <w:rPr>
                <w:rFonts w:ascii="Arial" w:hAnsi="Arial"/>
                <w:b/>
                <w:sz w:val="18"/>
                <w:szCs w:val="20"/>
                <w:lang w:val="en-GB"/>
              </w:rPr>
            </w:pPr>
            <w:r w:rsidRPr="001809EC">
              <w:rPr>
                <w:rFonts w:ascii="Arial" w:hAnsi="Arial"/>
                <w:b/>
                <w:sz w:val="18"/>
                <w:szCs w:val="20"/>
                <w:lang w:val="en-GB"/>
              </w:rPr>
              <w:t>NUTRITION INFORMATION PANEL</w:t>
            </w:r>
          </w:p>
        </w:tc>
      </w:tr>
      <w:tr w:rsidR="000D25D3" w:rsidRPr="001809EC" w14:paraId="44E4FB4D" w14:textId="77777777" w:rsidTr="00C91494">
        <w:tc>
          <w:tcPr>
            <w:tcW w:w="2551" w:type="dxa"/>
            <w:tcBorders>
              <w:top w:val="single" w:sz="6" w:space="0" w:color="auto"/>
              <w:left w:val="single" w:sz="6" w:space="0" w:color="auto"/>
              <w:bottom w:val="single" w:sz="6" w:space="0" w:color="auto"/>
              <w:right w:val="single" w:sz="6" w:space="0" w:color="auto"/>
            </w:tcBorders>
          </w:tcPr>
          <w:p w14:paraId="548CD947" w14:textId="77777777" w:rsidR="000D25D3" w:rsidRPr="001809EC" w:rsidRDefault="000D25D3" w:rsidP="00C91494">
            <w:pPr>
              <w:pStyle w:val="NutritionInformationPanel"/>
              <w:spacing w:before="60" w:after="60"/>
              <w:rPr>
                <w:rFonts w:ascii="Arial" w:hAnsi="Arial"/>
                <w:sz w:val="18"/>
                <w:szCs w:val="20"/>
                <w:lang w:val="en-GB"/>
              </w:rPr>
            </w:pPr>
          </w:p>
        </w:tc>
        <w:tc>
          <w:tcPr>
            <w:tcW w:w="2126" w:type="dxa"/>
            <w:tcBorders>
              <w:top w:val="single" w:sz="6" w:space="0" w:color="auto"/>
              <w:left w:val="single" w:sz="6" w:space="0" w:color="auto"/>
              <w:bottom w:val="single" w:sz="6" w:space="0" w:color="auto"/>
              <w:right w:val="single" w:sz="6" w:space="0" w:color="auto"/>
            </w:tcBorders>
          </w:tcPr>
          <w:p w14:paraId="3A784991"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Average amount per 100 mL made up formula (See Note 1)</w:t>
            </w:r>
          </w:p>
        </w:tc>
        <w:tc>
          <w:tcPr>
            <w:tcW w:w="2490" w:type="dxa"/>
            <w:tcBorders>
              <w:top w:val="single" w:sz="6" w:space="0" w:color="auto"/>
              <w:left w:val="single" w:sz="6" w:space="0" w:color="auto"/>
              <w:bottom w:val="single" w:sz="6" w:space="0" w:color="auto"/>
              <w:right w:val="single" w:sz="6" w:space="0" w:color="auto"/>
            </w:tcBorders>
          </w:tcPr>
          <w:p w14:paraId="33AB122C"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Average amount per 100 g of powder (or per 100 mL for liquid concentrate) (see Note 2)</w:t>
            </w:r>
          </w:p>
        </w:tc>
      </w:tr>
      <w:tr w:rsidR="000D25D3" w:rsidRPr="001809EC" w14:paraId="7E11E773" w14:textId="77777777" w:rsidTr="00C91494">
        <w:tc>
          <w:tcPr>
            <w:tcW w:w="2551" w:type="dxa"/>
            <w:tcBorders>
              <w:top w:val="nil"/>
              <w:left w:val="single" w:sz="6" w:space="0" w:color="auto"/>
              <w:bottom w:val="nil"/>
              <w:right w:val="single" w:sz="6" w:space="0" w:color="auto"/>
            </w:tcBorders>
          </w:tcPr>
          <w:p w14:paraId="1F89803B"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Energy</w:t>
            </w:r>
          </w:p>
        </w:tc>
        <w:tc>
          <w:tcPr>
            <w:tcW w:w="2126" w:type="dxa"/>
            <w:tcBorders>
              <w:top w:val="nil"/>
              <w:left w:val="single" w:sz="6" w:space="0" w:color="auto"/>
              <w:bottom w:val="nil"/>
              <w:right w:val="single" w:sz="6" w:space="0" w:color="auto"/>
            </w:tcBorders>
          </w:tcPr>
          <w:p w14:paraId="7909274E"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kJ</w:t>
            </w:r>
          </w:p>
        </w:tc>
        <w:tc>
          <w:tcPr>
            <w:tcW w:w="2490" w:type="dxa"/>
            <w:tcBorders>
              <w:top w:val="nil"/>
              <w:left w:val="single" w:sz="6" w:space="0" w:color="auto"/>
              <w:bottom w:val="nil"/>
              <w:right w:val="single" w:sz="6" w:space="0" w:color="auto"/>
            </w:tcBorders>
          </w:tcPr>
          <w:p w14:paraId="6F35CD4D"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kJ</w:t>
            </w:r>
          </w:p>
        </w:tc>
      </w:tr>
      <w:tr w:rsidR="000D25D3" w:rsidRPr="001809EC" w14:paraId="5D8B7500" w14:textId="77777777" w:rsidTr="00C91494">
        <w:tc>
          <w:tcPr>
            <w:tcW w:w="2551" w:type="dxa"/>
            <w:tcBorders>
              <w:top w:val="nil"/>
              <w:left w:val="single" w:sz="6" w:space="0" w:color="auto"/>
              <w:bottom w:val="nil"/>
              <w:right w:val="single" w:sz="6" w:space="0" w:color="auto"/>
            </w:tcBorders>
          </w:tcPr>
          <w:p w14:paraId="0FE916F3"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Protein</w:t>
            </w:r>
          </w:p>
        </w:tc>
        <w:tc>
          <w:tcPr>
            <w:tcW w:w="2126" w:type="dxa"/>
            <w:tcBorders>
              <w:top w:val="nil"/>
              <w:left w:val="single" w:sz="6" w:space="0" w:color="auto"/>
              <w:bottom w:val="nil"/>
              <w:right w:val="single" w:sz="6" w:space="0" w:color="auto"/>
            </w:tcBorders>
          </w:tcPr>
          <w:p w14:paraId="7C22189A"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g</w:t>
            </w:r>
          </w:p>
        </w:tc>
        <w:tc>
          <w:tcPr>
            <w:tcW w:w="2490" w:type="dxa"/>
            <w:tcBorders>
              <w:top w:val="nil"/>
              <w:left w:val="single" w:sz="6" w:space="0" w:color="auto"/>
              <w:bottom w:val="nil"/>
              <w:right w:val="single" w:sz="6" w:space="0" w:color="auto"/>
            </w:tcBorders>
          </w:tcPr>
          <w:p w14:paraId="4316D238"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g</w:t>
            </w:r>
          </w:p>
        </w:tc>
      </w:tr>
      <w:tr w:rsidR="000D25D3" w:rsidRPr="001809EC" w14:paraId="0792079C" w14:textId="77777777" w:rsidTr="00C91494">
        <w:tc>
          <w:tcPr>
            <w:tcW w:w="2551" w:type="dxa"/>
            <w:tcBorders>
              <w:top w:val="nil"/>
              <w:left w:val="single" w:sz="6" w:space="0" w:color="auto"/>
              <w:bottom w:val="nil"/>
              <w:right w:val="single" w:sz="6" w:space="0" w:color="auto"/>
            </w:tcBorders>
          </w:tcPr>
          <w:p w14:paraId="4A1465DA"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Fat</w:t>
            </w:r>
          </w:p>
        </w:tc>
        <w:tc>
          <w:tcPr>
            <w:tcW w:w="2126" w:type="dxa"/>
            <w:tcBorders>
              <w:top w:val="nil"/>
              <w:left w:val="single" w:sz="6" w:space="0" w:color="auto"/>
              <w:bottom w:val="nil"/>
              <w:right w:val="single" w:sz="6" w:space="0" w:color="auto"/>
            </w:tcBorders>
          </w:tcPr>
          <w:p w14:paraId="0B9448C5"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g</w:t>
            </w:r>
          </w:p>
        </w:tc>
        <w:tc>
          <w:tcPr>
            <w:tcW w:w="2490" w:type="dxa"/>
            <w:tcBorders>
              <w:top w:val="nil"/>
              <w:left w:val="single" w:sz="6" w:space="0" w:color="auto"/>
              <w:bottom w:val="nil"/>
              <w:right w:val="single" w:sz="6" w:space="0" w:color="auto"/>
            </w:tcBorders>
          </w:tcPr>
          <w:p w14:paraId="52B8689C"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g</w:t>
            </w:r>
          </w:p>
        </w:tc>
      </w:tr>
      <w:tr w:rsidR="000D25D3" w:rsidRPr="001809EC" w14:paraId="2A2445BE" w14:textId="77777777" w:rsidTr="00C91494">
        <w:tc>
          <w:tcPr>
            <w:tcW w:w="2551" w:type="dxa"/>
            <w:tcBorders>
              <w:top w:val="nil"/>
              <w:left w:val="single" w:sz="6" w:space="0" w:color="auto"/>
              <w:right w:val="single" w:sz="6" w:space="0" w:color="auto"/>
            </w:tcBorders>
          </w:tcPr>
          <w:p w14:paraId="083AA479"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Carbohydrate</w:t>
            </w:r>
          </w:p>
        </w:tc>
        <w:tc>
          <w:tcPr>
            <w:tcW w:w="2126" w:type="dxa"/>
            <w:tcBorders>
              <w:top w:val="nil"/>
              <w:left w:val="single" w:sz="6" w:space="0" w:color="auto"/>
              <w:right w:val="single" w:sz="6" w:space="0" w:color="auto"/>
            </w:tcBorders>
          </w:tcPr>
          <w:p w14:paraId="4CC45D4B"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g</w:t>
            </w:r>
          </w:p>
        </w:tc>
        <w:tc>
          <w:tcPr>
            <w:tcW w:w="2490" w:type="dxa"/>
            <w:tcBorders>
              <w:top w:val="nil"/>
              <w:left w:val="single" w:sz="6" w:space="0" w:color="auto"/>
              <w:right w:val="single" w:sz="6" w:space="0" w:color="auto"/>
            </w:tcBorders>
          </w:tcPr>
          <w:p w14:paraId="243BEDF3"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g</w:t>
            </w:r>
          </w:p>
        </w:tc>
      </w:tr>
      <w:tr w:rsidR="000D25D3" w:rsidRPr="001809EC" w14:paraId="1834EB11" w14:textId="77777777" w:rsidTr="00C91494">
        <w:tc>
          <w:tcPr>
            <w:tcW w:w="2551" w:type="dxa"/>
            <w:tcBorders>
              <w:top w:val="nil"/>
              <w:left w:val="single" w:sz="6" w:space="0" w:color="auto"/>
              <w:bottom w:val="nil"/>
              <w:right w:val="single" w:sz="6" w:space="0" w:color="auto"/>
            </w:tcBorders>
          </w:tcPr>
          <w:p w14:paraId="4C9441EB"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bCs/>
                <w:sz w:val="18"/>
                <w:szCs w:val="20"/>
                <w:lang w:val="en-GB"/>
              </w:rPr>
              <w:br w:type="page"/>
            </w:r>
            <w:r w:rsidRPr="001809EC">
              <w:rPr>
                <w:rFonts w:ascii="Arial" w:hAnsi="Arial"/>
                <w:sz w:val="18"/>
                <w:szCs w:val="20"/>
                <w:lang w:val="en-GB"/>
              </w:rPr>
              <w:t>Vitamin A</w:t>
            </w:r>
          </w:p>
        </w:tc>
        <w:tc>
          <w:tcPr>
            <w:tcW w:w="2126" w:type="dxa"/>
            <w:tcBorders>
              <w:top w:val="nil"/>
              <w:left w:val="single" w:sz="6" w:space="0" w:color="auto"/>
              <w:bottom w:val="nil"/>
              <w:right w:val="single" w:sz="6" w:space="0" w:color="auto"/>
            </w:tcBorders>
          </w:tcPr>
          <w:p w14:paraId="6EB1C18A"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μg</w:t>
            </w:r>
          </w:p>
        </w:tc>
        <w:tc>
          <w:tcPr>
            <w:tcW w:w="2490" w:type="dxa"/>
            <w:tcBorders>
              <w:top w:val="nil"/>
              <w:left w:val="single" w:sz="6" w:space="0" w:color="auto"/>
              <w:bottom w:val="nil"/>
              <w:right w:val="single" w:sz="6" w:space="0" w:color="auto"/>
            </w:tcBorders>
          </w:tcPr>
          <w:p w14:paraId="345ABDED"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μg</w:t>
            </w:r>
          </w:p>
        </w:tc>
      </w:tr>
      <w:tr w:rsidR="000D25D3" w:rsidRPr="001809EC" w14:paraId="6DB0935E" w14:textId="77777777" w:rsidTr="00C91494">
        <w:tc>
          <w:tcPr>
            <w:tcW w:w="2551" w:type="dxa"/>
            <w:tcBorders>
              <w:top w:val="nil"/>
              <w:left w:val="single" w:sz="6" w:space="0" w:color="auto"/>
              <w:bottom w:val="nil"/>
              <w:right w:val="single" w:sz="6" w:space="0" w:color="auto"/>
            </w:tcBorders>
          </w:tcPr>
          <w:p w14:paraId="412AA6F8"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Vitamin B</w:t>
            </w:r>
            <w:r w:rsidRPr="001809EC">
              <w:rPr>
                <w:rFonts w:ascii="Arial" w:hAnsi="Arial"/>
                <w:sz w:val="18"/>
                <w:szCs w:val="20"/>
                <w:vertAlign w:val="subscript"/>
                <w:lang w:val="en-GB"/>
              </w:rPr>
              <w:t>6</w:t>
            </w:r>
          </w:p>
        </w:tc>
        <w:tc>
          <w:tcPr>
            <w:tcW w:w="2126" w:type="dxa"/>
            <w:tcBorders>
              <w:top w:val="nil"/>
              <w:left w:val="single" w:sz="6" w:space="0" w:color="auto"/>
              <w:bottom w:val="nil"/>
              <w:right w:val="single" w:sz="6" w:space="0" w:color="auto"/>
            </w:tcBorders>
          </w:tcPr>
          <w:p w14:paraId="1C544FFD"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μg</w:t>
            </w:r>
          </w:p>
        </w:tc>
        <w:tc>
          <w:tcPr>
            <w:tcW w:w="2490" w:type="dxa"/>
            <w:tcBorders>
              <w:top w:val="nil"/>
              <w:left w:val="single" w:sz="6" w:space="0" w:color="auto"/>
              <w:bottom w:val="nil"/>
              <w:right w:val="single" w:sz="6" w:space="0" w:color="auto"/>
            </w:tcBorders>
          </w:tcPr>
          <w:p w14:paraId="698D52DB"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μg</w:t>
            </w:r>
          </w:p>
        </w:tc>
      </w:tr>
      <w:tr w:rsidR="000D25D3" w:rsidRPr="001809EC" w14:paraId="77B0B491" w14:textId="77777777" w:rsidTr="00C91494">
        <w:tc>
          <w:tcPr>
            <w:tcW w:w="2551" w:type="dxa"/>
            <w:tcBorders>
              <w:top w:val="nil"/>
              <w:left w:val="single" w:sz="6" w:space="0" w:color="auto"/>
              <w:bottom w:val="nil"/>
              <w:right w:val="single" w:sz="6" w:space="0" w:color="auto"/>
            </w:tcBorders>
          </w:tcPr>
          <w:p w14:paraId="2A1267FF"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Vitamin B</w:t>
            </w:r>
            <w:r w:rsidRPr="001809EC">
              <w:rPr>
                <w:rFonts w:ascii="Arial" w:hAnsi="Arial"/>
                <w:sz w:val="18"/>
                <w:szCs w:val="20"/>
                <w:vertAlign w:val="subscript"/>
                <w:lang w:val="en-GB"/>
              </w:rPr>
              <w:t>12</w:t>
            </w:r>
          </w:p>
        </w:tc>
        <w:tc>
          <w:tcPr>
            <w:tcW w:w="2126" w:type="dxa"/>
            <w:tcBorders>
              <w:top w:val="nil"/>
              <w:left w:val="single" w:sz="6" w:space="0" w:color="auto"/>
              <w:bottom w:val="nil"/>
              <w:right w:val="single" w:sz="6" w:space="0" w:color="auto"/>
            </w:tcBorders>
          </w:tcPr>
          <w:p w14:paraId="1F2C7C3A"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μg</w:t>
            </w:r>
          </w:p>
        </w:tc>
        <w:tc>
          <w:tcPr>
            <w:tcW w:w="2490" w:type="dxa"/>
            <w:tcBorders>
              <w:top w:val="nil"/>
              <w:left w:val="single" w:sz="6" w:space="0" w:color="auto"/>
              <w:bottom w:val="nil"/>
              <w:right w:val="single" w:sz="6" w:space="0" w:color="auto"/>
            </w:tcBorders>
          </w:tcPr>
          <w:p w14:paraId="08A687B4"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μg</w:t>
            </w:r>
          </w:p>
        </w:tc>
      </w:tr>
      <w:tr w:rsidR="000D25D3" w:rsidRPr="001809EC" w14:paraId="08AFB8B5" w14:textId="77777777" w:rsidTr="00C91494">
        <w:tc>
          <w:tcPr>
            <w:tcW w:w="2551" w:type="dxa"/>
            <w:tcBorders>
              <w:top w:val="nil"/>
              <w:left w:val="single" w:sz="6" w:space="0" w:color="auto"/>
              <w:bottom w:val="nil"/>
              <w:right w:val="single" w:sz="6" w:space="0" w:color="auto"/>
            </w:tcBorders>
          </w:tcPr>
          <w:p w14:paraId="510C1703"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Vitamin C</w:t>
            </w:r>
          </w:p>
        </w:tc>
        <w:tc>
          <w:tcPr>
            <w:tcW w:w="2126" w:type="dxa"/>
            <w:tcBorders>
              <w:top w:val="nil"/>
              <w:left w:val="single" w:sz="6" w:space="0" w:color="auto"/>
              <w:bottom w:val="nil"/>
              <w:right w:val="single" w:sz="6" w:space="0" w:color="auto"/>
            </w:tcBorders>
          </w:tcPr>
          <w:p w14:paraId="57DB9CFD"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mg</w:t>
            </w:r>
          </w:p>
        </w:tc>
        <w:tc>
          <w:tcPr>
            <w:tcW w:w="2490" w:type="dxa"/>
            <w:tcBorders>
              <w:top w:val="nil"/>
              <w:left w:val="single" w:sz="6" w:space="0" w:color="auto"/>
              <w:bottom w:val="nil"/>
              <w:right w:val="single" w:sz="6" w:space="0" w:color="auto"/>
            </w:tcBorders>
          </w:tcPr>
          <w:p w14:paraId="1F227A04"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mg</w:t>
            </w:r>
          </w:p>
        </w:tc>
      </w:tr>
      <w:tr w:rsidR="000D25D3" w:rsidRPr="001809EC" w14:paraId="6D8837EF" w14:textId="77777777" w:rsidTr="00C91494">
        <w:tc>
          <w:tcPr>
            <w:tcW w:w="2551" w:type="dxa"/>
            <w:tcBorders>
              <w:top w:val="nil"/>
              <w:left w:val="single" w:sz="6" w:space="0" w:color="auto"/>
              <w:bottom w:val="nil"/>
              <w:right w:val="single" w:sz="6" w:space="0" w:color="auto"/>
            </w:tcBorders>
          </w:tcPr>
          <w:p w14:paraId="584DB5A5"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Vitamin D</w:t>
            </w:r>
          </w:p>
        </w:tc>
        <w:tc>
          <w:tcPr>
            <w:tcW w:w="2126" w:type="dxa"/>
            <w:tcBorders>
              <w:top w:val="nil"/>
              <w:left w:val="single" w:sz="6" w:space="0" w:color="auto"/>
              <w:bottom w:val="nil"/>
              <w:right w:val="single" w:sz="6" w:space="0" w:color="auto"/>
            </w:tcBorders>
          </w:tcPr>
          <w:p w14:paraId="383E5621"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μg</w:t>
            </w:r>
          </w:p>
        </w:tc>
        <w:tc>
          <w:tcPr>
            <w:tcW w:w="2490" w:type="dxa"/>
            <w:tcBorders>
              <w:top w:val="nil"/>
              <w:left w:val="single" w:sz="6" w:space="0" w:color="auto"/>
              <w:bottom w:val="nil"/>
              <w:right w:val="single" w:sz="6" w:space="0" w:color="auto"/>
            </w:tcBorders>
          </w:tcPr>
          <w:p w14:paraId="4A7B0C00"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μg</w:t>
            </w:r>
          </w:p>
        </w:tc>
      </w:tr>
      <w:tr w:rsidR="000D25D3" w:rsidRPr="001809EC" w14:paraId="6229528E" w14:textId="77777777" w:rsidTr="00C91494">
        <w:tc>
          <w:tcPr>
            <w:tcW w:w="2551" w:type="dxa"/>
            <w:tcBorders>
              <w:top w:val="nil"/>
              <w:left w:val="single" w:sz="6" w:space="0" w:color="auto"/>
              <w:bottom w:val="nil"/>
              <w:right w:val="single" w:sz="6" w:space="0" w:color="auto"/>
            </w:tcBorders>
          </w:tcPr>
          <w:p w14:paraId="1DD6C729"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lastRenderedPageBreak/>
              <w:t>Vitamin E</w:t>
            </w:r>
          </w:p>
        </w:tc>
        <w:tc>
          <w:tcPr>
            <w:tcW w:w="2126" w:type="dxa"/>
            <w:tcBorders>
              <w:top w:val="nil"/>
              <w:left w:val="single" w:sz="6" w:space="0" w:color="auto"/>
              <w:bottom w:val="nil"/>
              <w:right w:val="single" w:sz="6" w:space="0" w:color="auto"/>
            </w:tcBorders>
          </w:tcPr>
          <w:p w14:paraId="53A3229F"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μg</w:t>
            </w:r>
          </w:p>
        </w:tc>
        <w:tc>
          <w:tcPr>
            <w:tcW w:w="2490" w:type="dxa"/>
            <w:tcBorders>
              <w:top w:val="nil"/>
              <w:left w:val="single" w:sz="6" w:space="0" w:color="auto"/>
              <w:bottom w:val="nil"/>
              <w:right w:val="single" w:sz="6" w:space="0" w:color="auto"/>
            </w:tcBorders>
          </w:tcPr>
          <w:p w14:paraId="3474067A"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μg</w:t>
            </w:r>
          </w:p>
        </w:tc>
      </w:tr>
      <w:tr w:rsidR="000D25D3" w:rsidRPr="001809EC" w14:paraId="290A2AFB" w14:textId="77777777" w:rsidTr="00C91494">
        <w:tc>
          <w:tcPr>
            <w:tcW w:w="2551" w:type="dxa"/>
            <w:tcBorders>
              <w:top w:val="nil"/>
              <w:left w:val="single" w:sz="6" w:space="0" w:color="auto"/>
              <w:right w:val="single" w:sz="6" w:space="0" w:color="auto"/>
            </w:tcBorders>
          </w:tcPr>
          <w:p w14:paraId="6651026D"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Vitamin K</w:t>
            </w:r>
          </w:p>
        </w:tc>
        <w:tc>
          <w:tcPr>
            <w:tcW w:w="2126" w:type="dxa"/>
            <w:tcBorders>
              <w:top w:val="nil"/>
              <w:left w:val="single" w:sz="6" w:space="0" w:color="auto"/>
              <w:right w:val="single" w:sz="6" w:space="0" w:color="auto"/>
            </w:tcBorders>
          </w:tcPr>
          <w:p w14:paraId="4CD6FE91"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μg</w:t>
            </w:r>
          </w:p>
        </w:tc>
        <w:tc>
          <w:tcPr>
            <w:tcW w:w="2490" w:type="dxa"/>
            <w:tcBorders>
              <w:top w:val="nil"/>
              <w:left w:val="single" w:sz="6" w:space="0" w:color="auto"/>
              <w:right w:val="single" w:sz="6" w:space="0" w:color="auto"/>
            </w:tcBorders>
          </w:tcPr>
          <w:p w14:paraId="6EF0DAE3"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μg</w:t>
            </w:r>
          </w:p>
        </w:tc>
      </w:tr>
      <w:tr w:rsidR="000D25D3" w:rsidRPr="001809EC" w14:paraId="69D2CFF1" w14:textId="77777777" w:rsidTr="00C91494">
        <w:tc>
          <w:tcPr>
            <w:tcW w:w="2551" w:type="dxa"/>
            <w:tcBorders>
              <w:top w:val="nil"/>
              <w:left w:val="single" w:sz="4" w:space="0" w:color="auto"/>
              <w:right w:val="single" w:sz="4" w:space="0" w:color="auto"/>
            </w:tcBorders>
          </w:tcPr>
          <w:p w14:paraId="061FA40C"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Biotin</w:t>
            </w:r>
          </w:p>
        </w:tc>
        <w:tc>
          <w:tcPr>
            <w:tcW w:w="2126" w:type="dxa"/>
            <w:tcBorders>
              <w:top w:val="nil"/>
              <w:left w:val="single" w:sz="4" w:space="0" w:color="auto"/>
              <w:right w:val="single" w:sz="4" w:space="0" w:color="auto"/>
            </w:tcBorders>
          </w:tcPr>
          <w:p w14:paraId="06E51111"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μg</w:t>
            </w:r>
          </w:p>
        </w:tc>
        <w:tc>
          <w:tcPr>
            <w:tcW w:w="2490" w:type="dxa"/>
            <w:tcBorders>
              <w:top w:val="nil"/>
              <w:left w:val="single" w:sz="4" w:space="0" w:color="auto"/>
              <w:right w:val="single" w:sz="4" w:space="0" w:color="auto"/>
            </w:tcBorders>
          </w:tcPr>
          <w:p w14:paraId="1CCC6F34"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μg</w:t>
            </w:r>
          </w:p>
        </w:tc>
      </w:tr>
      <w:tr w:rsidR="000D25D3" w:rsidRPr="001809EC" w14:paraId="047E1282" w14:textId="77777777" w:rsidTr="00C91494">
        <w:tc>
          <w:tcPr>
            <w:tcW w:w="2551" w:type="dxa"/>
            <w:tcBorders>
              <w:left w:val="single" w:sz="6" w:space="0" w:color="auto"/>
              <w:bottom w:val="nil"/>
              <w:right w:val="single" w:sz="6" w:space="0" w:color="auto"/>
            </w:tcBorders>
          </w:tcPr>
          <w:p w14:paraId="57803747"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Niacin</w:t>
            </w:r>
          </w:p>
        </w:tc>
        <w:tc>
          <w:tcPr>
            <w:tcW w:w="2126" w:type="dxa"/>
            <w:tcBorders>
              <w:left w:val="single" w:sz="6" w:space="0" w:color="auto"/>
              <w:bottom w:val="nil"/>
              <w:right w:val="single" w:sz="6" w:space="0" w:color="auto"/>
            </w:tcBorders>
          </w:tcPr>
          <w:p w14:paraId="6CD579C1"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mg</w:t>
            </w:r>
          </w:p>
        </w:tc>
        <w:tc>
          <w:tcPr>
            <w:tcW w:w="2490" w:type="dxa"/>
            <w:tcBorders>
              <w:left w:val="single" w:sz="6" w:space="0" w:color="auto"/>
              <w:bottom w:val="nil"/>
              <w:right w:val="single" w:sz="6" w:space="0" w:color="auto"/>
            </w:tcBorders>
          </w:tcPr>
          <w:p w14:paraId="54ACCE95"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mg</w:t>
            </w:r>
          </w:p>
        </w:tc>
      </w:tr>
      <w:tr w:rsidR="000D25D3" w:rsidRPr="001809EC" w14:paraId="3FB4699F" w14:textId="77777777" w:rsidTr="00C91494">
        <w:tc>
          <w:tcPr>
            <w:tcW w:w="2551" w:type="dxa"/>
            <w:tcBorders>
              <w:top w:val="nil"/>
              <w:left w:val="single" w:sz="6" w:space="0" w:color="auto"/>
              <w:bottom w:val="nil"/>
              <w:right w:val="single" w:sz="6" w:space="0" w:color="auto"/>
            </w:tcBorders>
          </w:tcPr>
          <w:p w14:paraId="7398B9AC"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Folate</w:t>
            </w:r>
          </w:p>
        </w:tc>
        <w:tc>
          <w:tcPr>
            <w:tcW w:w="2126" w:type="dxa"/>
            <w:tcBorders>
              <w:top w:val="nil"/>
              <w:left w:val="single" w:sz="6" w:space="0" w:color="auto"/>
              <w:bottom w:val="nil"/>
              <w:right w:val="single" w:sz="6" w:space="0" w:color="auto"/>
            </w:tcBorders>
          </w:tcPr>
          <w:p w14:paraId="45180162"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μg</w:t>
            </w:r>
          </w:p>
        </w:tc>
        <w:tc>
          <w:tcPr>
            <w:tcW w:w="2490" w:type="dxa"/>
            <w:tcBorders>
              <w:top w:val="nil"/>
              <w:left w:val="single" w:sz="6" w:space="0" w:color="auto"/>
              <w:bottom w:val="nil"/>
              <w:right w:val="single" w:sz="6" w:space="0" w:color="auto"/>
            </w:tcBorders>
          </w:tcPr>
          <w:p w14:paraId="44F9D6DB" w14:textId="77777777" w:rsidR="000D25D3" w:rsidRPr="001809EC" w:rsidRDefault="000D25D3" w:rsidP="00C91494">
            <w:pPr>
              <w:pStyle w:val="NutritionInformationPanel"/>
              <w:spacing w:before="60" w:after="60"/>
              <w:rPr>
                <w:rFonts w:ascii="Arial" w:hAnsi="Arial"/>
                <w:sz w:val="18"/>
                <w:szCs w:val="20"/>
                <w:lang w:val="en-GB"/>
              </w:rPr>
            </w:pPr>
            <w:r w:rsidRPr="001809EC">
              <w:rPr>
                <w:rFonts w:ascii="Arial" w:hAnsi="Arial"/>
                <w:sz w:val="18"/>
                <w:szCs w:val="20"/>
                <w:lang w:val="en-GB"/>
              </w:rPr>
              <w:t>μg</w:t>
            </w:r>
          </w:p>
        </w:tc>
      </w:tr>
      <w:tr w:rsidR="000D25D3" w:rsidRPr="001809EC" w14:paraId="3CA8EB27" w14:textId="77777777" w:rsidTr="00C91494">
        <w:tc>
          <w:tcPr>
            <w:tcW w:w="2551" w:type="dxa"/>
            <w:tcBorders>
              <w:top w:val="nil"/>
              <w:left w:val="single" w:sz="6" w:space="0" w:color="auto"/>
              <w:bottom w:val="nil"/>
              <w:right w:val="single" w:sz="6" w:space="0" w:color="auto"/>
            </w:tcBorders>
          </w:tcPr>
          <w:p w14:paraId="0744DF58"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Pantothenic acid</w:t>
            </w:r>
          </w:p>
        </w:tc>
        <w:tc>
          <w:tcPr>
            <w:tcW w:w="2126" w:type="dxa"/>
            <w:tcBorders>
              <w:top w:val="nil"/>
              <w:left w:val="single" w:sz="6" w:space="0" w:color="auto"/>
              <w:bottom w:val="nil"/>
              <w:right w:val="single" w:sz="6" w:space="0" w:color="auto"/>
            </w:tcBorders>
          </w:tcPr>
          <w:p w14:paraId="7838D9A1"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μg</w:t>
            </w:r>
          </w:p>
        </w:tc>
        <w:tc>
          <w:tcPr>
            <w:tcW w:w="2490" w:type="dxa"/>
            <w:tcBorders>
              <w:top w:val="nil"/>
              <w:left w:val="single" w:sz="6" w:space="0" w:color="auto"/>
              <w:bottom w:val="nil"/>
              <w:right w:val="single" w:sz="6" w:space="0" w:color="auto"/>
            </w:tcBorders>
          </w:tcPr>
          <w:p w14:paraId="3801EB34"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μg</w:t>
            </w:r>
          </w:p>
        </w:tc>
      </w:tr>
      <w:tr w:rsidR="000D25D3" w:rsidRPr="001809EC" w14:paraId="059CA657" w14:textId="77777777" w:rsidTr="00C91494">
        <w:tc>
          <w:tcPr>
            <w:tcW w:w="2551" w:type="dxa"/>
            <w:tcBorders>
              <w:top w:val="nil"/>
              <w:left w:val="single" w:sz="6" w:space="0" w:color="auto"/>
              <w:bottom w:val="nil"/>
              <w:right w:val="single" w:sz="6" w:space="0" w:color="auto"/>
            </w:tcBorders>
          </w:tcPr>
          <w:p w14:paraId="37521906"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Riboflavin</w:t>
            </w:r>
          </w:p>
        </w:tc>
        <w:tc>
          <w:tcPr>
            <w:tcW w:w="2126" w:type="dxa"/>
            <w:tcBorders>
              <w:top w:val="nil"/>
              <w:left w:val="single" w:sz="6" w:space="0" w:color="auto"/>
              <w:bottom w:val="nil"/>
              <w:right w:val="single" w:sz="6" w:space="0" w:color="auto"/>
            </w:tcBorders>
          </w:tcPr>
          <w:p w14:paraId="6396DD8F"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μg</w:t>
            </w:r>
          </w:p>
        </w:tc>
        <w:tc>
          <w:tcPr>
            <w:tcW w:w="2490" w:type="dxa"/>
            <w:tcBorders>
              <w:top w:val="nil"/>
              <w:left w:val="single" w:sz="6" w:space="0" w:color="auto"/>
              <w:bottom w:val="nil"/>
              <w:right w:val="single" w:sz="6" w:space="0" w:color="auto"/>
            </w:tcBorders>
          </w:tcPr>
          <w:p w14:paraId="2DBEA3BF"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μg</w:t>
            </w:r>
          </w:p>
        </w:tc>
      </w:tr>
      <w:tr w:rsidR="000D25D3" w:rsidRPr="001809EC" w14:paraId="69787757" w14:textId="77777777" w:rsidTr="00C91494">
        <w:tc>
          <w:tcPr>
            <w:tcW w:w="2551" w:type="dxa"/>
            <w:tcBorders>
              <w:top w:val="nil"/>
              <w:left w:val="single" w:sz="6" w:space="0" w:color="auto"/>
              <w:bottom w:val="nil"/>
              <w:right w:val="single" w:sz="6" w:space="0" w:color="auto"/>
            </w:tcBorders>
          </w:tcPr>
          <w:p w14:paraId="65A603D0"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Thiamin</w:t>
            </w:r>
          </w:p>
        </w:tc>
        <w:tc>
          <w:tcPr>
            <w:tcW w:w="2126" w:type="dxa"/>
            <w:tcBorders>
              <w:top w:val="nil"/>
              <w:left w:val="single" w:sz="6" w:space="0" w:color="auto"/>
              <w:bottom w:val="nil"/>
              <w:right w:val="single" w:sz="6" w:space="0" w:color="auto"/>
            </w:tcBorders>
          </w:tcPr>
          <w:p w14:paraId="2CED22D9"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μg</w:t>
            </w:r>
          </w:p>
        </w:tc>
        <w:tc>
          <w:tcPr>
            <w:tcW w:w="2490" w:type="dxa"/>
            <w:tcBorders>
              <w:top w:val="nil"/>
              <w:left w:val="single" w:sz="6" w:space="0" w:color="auto"/>
              <w:bottom w:val="nil"/>
              <w:right w:val="single" w:sz="6" w:space="0" w:color="auto"/>
            </w:tcBorders>
          </w:tcPr>
          <w:p w14:paraId="205EA1F8"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μg</w:t>
            </w:r>
          </w:p>
        </w:tc>
      </w:tr>
      <w:tr w:rsidR="000D25D3" w:rsidRPr="001809EC" w14:paraId="648A0B96" w14:textId="77777777" w:rsidTr="00C91494">
        <w:tc>
          <w:tcPr>
            <w:tcW w:w="2551" w:type="dxa"/>
            <w:tcBorders>
              <w:top w:val="nil"/>
              <w:left w:val="single" w:sz="6" w:space="0" w:color="auto"/>
              <w:bottom w:val="nil"/>
              <w:right w:val="single" w:sz="6" w:space="0" w:color="auto"/>
            </w:tcBorders>
          </w:tcPr>
          <w:p w14:paraId="4D87330D" w14:textId="77777777" w:rsidR="000D25D3" w:rsidRPr="001809EC" w:rsidRDefault="000D25D3" w:rsidP="00C91494">
            <w:pPr>
              <w:pStyle w:val="NutritionInformationPanel"/>
              <w:spacing w:before="60" w:after="60"/>
              <w:rPr>
                <w:rFonts w:ascii="Arial" w:hAnsi="Arial"/>
                <w:sz w:val="18"/>
                <w:szCs w:val="18"/>
                <w:lang w:val="en-GB"/>
              </w:rPr>
            </w:pPr>
          </w:p>
        </w:tc>
        <w:tc>
          <w:tcPr>
            <w:tcW w:w="2126" w:type="dxa"/>
            <w:tcBorders>
              <w:top w:val="nil"/>
              <w:left w:val="single" w:sz="6" w:space="0" w:color="auto"/>
              <w:bottom w:val="nil"/>
              <w:right w:val="single" w:sz="6" w:space="0" w:color="auto"/>
            </w:tcBorders>
          </w:tcPr>
          <w:p w14:paraId="56BE4985" w14:textId="77777777" w:rsidR="000D25D3" w:rsidRPr="001809EC" w:rsidRDefault="000D25D3" w:rsidP="00C91494">
            <w:pPr>
              <w:pStyle w:val="NutritionInformationPanel"/>
              <w:spacing w:before="60" w:after="60"/>
              <w:rPr>
                <w:rFonts w:ascii="Arial" w:hAnsi="Arial"/>
                <w:sz w:val="18"/>
                <w:szCs w:val="18"/>
                <w:lang w:val="en-GB"/>
              </w:rPr>
            </w:pPr>
          </w:p>
        </w:tc>
        <w:tc>
          <w:tcPr>
            <w:tcW w:w="2490" w:type="dxa"/>
            <w:tcBorders>
              <w:top w:val="nil"/>
              <w:left w:val="single" w:sz="6" w:space="0" w:color="auto"/>
              <w:bottom w:val="nil"/>
              <w:right w:val="single" w:sz="6" w:space="0" w:color="auto"/>
            </w:tcBorders>
          </w:tcPr>
          <w:p w14:paraId="5D175E50" w14:textId="77777777" w:rsidR="000D25D3" w:rsidRPr="001809EC" w:rsidRDefault="000D25D3" w:rsidP="00C91494">
            <w:pPr>
              <w:pStyle w:val="NutritionInformationPanel"/>
              <w:spacing w:before="60" w:after="60"/>
              <w:rPr>
                <w:rFonts w:ascii="Arial" w:hAnsi="Arial"/>
                <w:sz w:val="18"/>
                <w:szCs w:val="18"/>
                <w:lang w:val="en-GB"/>
              </w:rPr>
            </w:pPr>
          </w:p>
        </w:tc>
      </w:tr>
      <w:tr w:rsidR="000D25D3" w:rsidRPr="001809EC" w14:paraId="05419C9D" w14:textId="77777777" w:rsidTr="00C91494">
        <w:tc>
          <w:tcPr>
            <w:tcW w:w="2551" w:type="dxa"/>
            <w:tcBorders>
              <w:top w:val="nil"/>
              <w:left w:val="single" w:sz="6" w:space="0" w:color="auto"/>
              <w:bottom w:val="nil"/>
              <w:right w:val="single" w:sz="6" w:space="0" w:color="auto"/>
            </w:tcBorders>
          </w:tcPr>
          <w:p w14:paraId="1EEB623F"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Calcium</w:t>
            </w:r>
          </w:p>
        </w:tc>
        <w:tc>
          <w:tcPr>
            <w:tcW w:w="2126" w:type="dxa"/>
            <w:tcBorders>
              <w:top w:val="nil"/>
              <w:left w:val="single" w:sz="6" w:space="0" w:color="auto"/>
              <w:bottom w:val="nil"/>
              <w:right w:val="single" w:sz="6" w:space="0" w:color="auto"/>
            </w:tcBorders>
          </w:tcPr>
          <w:p w14:paraId="4724BBD1"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67460BDA"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mg</w:t>
            </w:r>
          </w:p>
        </w:tc>
      </w:tr>
      <w:tr w:rsidR="000D25D3" w:rsidRPr="001809EC" w14:paraId="22A4AA14" w14:textId="77777777" w:rsidTr="00C91494">
        <w:tc>
          <w:tcPr>
            <w:tcW w:w="2551" w:type="dxa"/>
            <w:tcBorders>
              <w:top w:val="nil"/>
              <w:left w:val="single" w:sz="6" w:space="0" w:color="auto"/>
              <w:bottom w:val="nil"/>
              <w:right w:val="single" w:sz="6" w:space="0" w:color="auto"/>
            </w:tcBorders>
          </w:tcPr>
          <w:p w14:paraId="4121F486"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Copper</w:t>
            </w:r>
          </w:p>
        </w:tc>
        <w:tc>
          <w:tcPr>
            <w:tcW w:w="2126" w:type="dxa"/>
            <w:tcBorders>
              <w:top w:val="nil"/>
              <w:left w:val="single" w:sz="6" w:space="0" w:color="auto"/>
              <w:bottom w:val="nil"/>
              <w:right w:val="single" w:sz="6" w:space="0" w:color="auto"/>
            </w:tcBorders>
          </w:tcPr>
          <w:p w14:paraId="4EAE8914"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μg</w:t>
            </w:r>
          </w:p>
        </w:tc>
        <w:tc>
          <w:tcPr>
            <w:tcW w:w="2490" w:type="dxa"/>
            <w:tcBorders>
              <w:top w:val="nil"/>
              <w:left w:val="single" w:sz="6" w:space="0" w:color="auto"/>
              <w:bottom w:val="nil"/>
              <w:right w:val="single" w:sz="6" w:space="0" w:color="auto"/>
            </w:tcBorders>
          </w:tcPr>
          <w:p w14:paraId="18CD9A49"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μg</w:t>
            </w:r>
          </w:p>
        </w:tc>
      </w:tr>
      <w:tr w:rsidR="000D25D3" w:rsidRPr="001809EC" w14:paraId="38CDD3C6" w14:textId="77777777" w:rsidTr="00C91494">
        <w:tc>
          <w:tcPr>
            <w:tcW w:w="2551" w:type="dxa"/>
            <w:tcBorders>
              <w:top w:val="nil"/>
              <w:left w:val="single" w:sz="6" w:space="0" w:color="auto"/>
              <w:bottom w:val="nil"/>
              <w:right w:val="single" w:sz="6" w:space="0" w:color="auto"/>
            </w:tcBorders>
          </w:tcPr>
          <w:p w14:paraId="221D86A7"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Iodine</w:t>
            </w:r>
          </w:p>
        </w:tc>
        <w:tc>
          <w:tcPr>
            <w:tcW w:w="2126" w:type="dxa"/>
            <w:tcBorders>
              <w:top w:val="nil"/>
              <w:left w:val="single" w:sz="6" w:space="0" w:color="auto"/>
              <w:bottom w:val="nil"/>
              <w:right w:val="single" w:sz="6" w:space="0" w:color="auto"/>
            </w:tcBorders>
          </w:tcPr>
          <w:p w14:paraId="61C36FC9"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μg</w:t>
            </w:r>
          </w:p>
        </w:tc>
        <w:tc>
          <w:tcPr>
            <w:tcW w:w="2490" w:type="dxa"/>
            <w:tcBorders>
              <w:top w:val="nil"/>
              <w:left w:val="single" w:sz="6" w:space="0" w:color="auto"/>
              <w:bottom w:val="nil"/>
              <w:right w:val="single" w:sz="6" w:space="0" w:color="auto"/>
            </w:tcBorders>
          </w:tcPr>
          <w:p w14:paraId="21A457ED"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μg</w:t>
            </w:r>
          </w:p>
        </w:tc>
      </w:tr>
      <w:tr w:rsidR="000D25D3" w:rsidRPr="001809EC" w14:paraId="1E03D39E" w14:textId="77777777" w:rsidTr="00C91494">
        <w:tc>
          <w:tcPr>
            <w:tcW w:w="2551" w:type="dxa"/>
            <w:tcBorders>
              <w:top w:val="nil"/>
              <w:left w:val="single" w:sz="6" w:space="0" w:color="auto"/>
              <w:bottom w:val="nil"/>
              <w:right w:val="single" w:sz="6" w:space="0" w:color="auto"/>
            </w:tcBorders>
          </w:tcPr>
          <w:p w14:paraId="4B422101"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Iron</w:t>
            </w:r>
          </w:p>
        </w:tc>
        <w:tc>
          <w:tcPr>
            <w:tcW w:w="2126" w:type="dxa"/>
            <w:tcBorders>
              <w:top w:val="nil"/>
              <w:left w:val="single" w:sz="6" w:space="0" w:color="auto"/>
              <w:bottom w:val="nil"/>
              <w:right w:val="single" w:sz="6" w:space="0" w:color="auto"/>
            </w:tcBorders>
          </w:tcPr>
          <w:p w14:paraId="42F9078B"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66A333B7"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mg</w:t>
            </w:r>
          </w:p>
        </w:tc>
      </w:tr>
      <w:tr w:rsidR="000D25D3" w:rsidRPr="001809EC" w14:paraId="591197A3" w14:textId="77777777" w:rsidTr="00C91494">
        <w:tc>
          <w:tcPr>
            <w:tcW w:w="2551" w:type="dxa"/>
            <w:tcBorders>
              <w:top w:val="nil"/>
              <w:left w:val="single" w:sz="6" w:space="0" w:color="auto"/>
              <w:bottom w:val="nil"/>
              <w:right w:val="single" w:sz="6" w:space="0" w:color="auto"/>
            </w:tcBorders>
          </w:tcPr>
          <w:p w14:paraId="13DA099A"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Magnesium</w:t>
            </w:r>
          </w:p>
        </w:tc>
        <w:tc>
          <w:tcPr>
            <w:tcW w:w="2126" w:type="dxa"/>
            <w:tcBorders>
              <w:top w:val="nil"/>
              <w:left w:val="single" w:sz="6" w:space="0" w:color="auto"/>
              <w:bottom w:val="nil"/>
              <w:right w:val="single" w:sz="6" w:space="0" w:color="auto"/>
            </w:tcBorders>
          </w:tcPr>
          <w:p w14:paraId="2EAF0B13"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0C489F3D"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mg</w:t>
            </w:r>
          </w:p>
        </w:tc>
      </w:tr>
      <w:tr w:rsidR="000D25D3" w:rsidRPr="001809EC" w14:paraId="51A97C03" w14:textId="77777777" w:rsidTr="00C91494">
        <w:tc>
          <w:tcPr>
            <w:tcW w:w="2551" w:type="dxa"/>
            <w:tcBorders>
              <w:top w:val="nil"/>
              <w:left w:val="single" w:sz="6" w:space="0" w:color="auto"/>
              <w:bottom w:val="nil"/>
              <w:right w:val="single" w:sz="6" w:space="0" w:color="auto"/>
            </w:tcBorders>
          </w:tcPr>
          <w:p w14:paraId="12F33610"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Manganese</w:t>
            </w:r>
          </w:p>
        </w:tc>
        <w:tc>
          <w:tcPr>
            <w:tcW w:w="2126" w:type="dxa"/>
            <w:tcBorders>
              <w:top w:val="nil"/>
              <w:left w:val="single" w:sz="6" w:space="0" w:color="auto"/>
              <w:bottom w:val="nil"/>
              <w:right w:val="single" w:sz="6" w:space="0" w:color="auto"/>
            </w:tcBorders>
          </w:tcPr>
          <w:p w14:paraId="176DC23B"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μg</w:t>
            </w:r>
          </w:p>
        </w:tc>
        <w:tc>
          <w:tcPr>
            <w:tcW w:w="2490" w:type="dxa"/>
            <w:tcBorders>
              <w:top w:val="nil"/>
              <w:left w:val="single" w:sz="6" w:space="0" w:color="auto"/>
              <w:bottom w:val="nil"/>
              <w:right w:val="single" w:sz="6" w:space="0" w:color="auto"/>
            </w:tcBorders>
          </w:tcPr>
          <w:p w14:paraId="68C110AC"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μg</w:t>
            </w:r>
          </w:p>
        </w:tc>
      </w:tr>
      <w:tr w:rsidR="000D25D3" w:rsidRPr="001809EC" w14:paraId="7DC084E4" w14:textId="77777777" w:rsidTr="00C91494">
        <w:tc>
          <w:tcPr>
            <w:tcW w:w="2551" w:type="dxa"/>
            <w:tcBorders>
              <w:top w:val="nil"/>
              <w:left w:val="single" w:sz="6" w:space="0" w:color="auto"/>
              <w:bottom w:val="nil"/>
              <w:right w:val="single" w:sz="6" w:space="0" w:color="auto"/>
            </w:tcBorders>
          </w:tcPr>
          <w:p w14:paraId="6E075DA6"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Phosphorus</w:t>
            </w:r>
          </w:p>
        </w:tc>
        <w:tc>
          <w:tcPr>
            <w:tcW w:w="2126" w:type="dxa"/>
            <w:tcBorders>
              <w:top w:val="nil"/>
              <w:left w:val="single" w:sz="6" w:space="0" w:color="auto"/>
              <w:bottom w:val="nil"/>
              <w:right w:val="single" w:sz="6" w:space="0" w:color="auto"/>
            </w:tcBorders>
          </w:tcPr>
          <w:p w14:paraId="2BA08BFD"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492724ED"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mg</w:t>
            </w:r>
          </w:p>
        </w:tc>
      </w:tr>
      <w:tr w:rsidR="000D25D3" w:rsidRPr="001809EC" w14:paraId="698425E1" w14:textId="77777777" w:rsidTr="00C91494">
        <w:tc>
          <w:tcPr>
            <w:tcW w:w="2551" w:type="dxa"/>
            <w:tcBorders>
              <w:top w:val="nil"/>
              <w:left w:val="single" w:sz="6" w:space="0" w:color="auto"/>
              <w:bottom w:val="nil"/>
              <w:right w:val="single" w:sz="6" w:space="0" w:color="auto"/>
            </w:tcBorders>
          </w:tcPr>
          <w:p w14:paraId="5DB71523"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Selenium</w:t>
            </w:r>
          </w:p>
        </w:tc>
        <w:tc>
          <w:tcPr>
            <w:tcW w:w="2126" w:type="dxa"/>
            <w:tcBorders>
              <w:top w:val="nil"/>
              <w:left w:val="single" w:sz="6" w:space="0" w:color="auto"/>
              <w:bottom w:val="nil"/>
              <w:right w:val="single" w:sz="6" w:space="0" w:color="auto"/>
            </w:tcBorders>
          </w:tcPr>
          <w:p w14:paraId="53B2D8B9"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μg</w:t>
            </w:r>
          </w:p>
        </w:tc>
        <w:tc>
          <w:tcPr>
            <w:tcW w:w="2490" w:type="dxa"/>
            <w:tcBorders>
              <w:top w:val="nil"/>
              <w:left w:val="single" w:sz="6" w:space="0" w:color="auto"/>
              <w:bottom w:val="nil"/>
              <w:right w:val="single" w:sz="6" w:space="0" w:color="auto"/>
            </w:tcBorders>
          </w:tcPr>
          <w:p w14:paraId="0F311876"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μg</w:t>
            </w:r>
          </w:p>
        </w:tc>
      </w:tr>
      <w:tr w:rsidR="000D25D3" w:rsidRPr="001809EC" w14:paraId="1F88C75F" w14:textId="77777777" w:rsidTr="00C91494">
        <w:tc>
          <w:tcPr>
            <w:tcW w:w="2551" w:type="dxa"/>
            <w:tcBorders>
              <w:top w:val="nil"/>
              <w:left w:val="single" w:sz="6" w:space="0" w:color="auto"/>
              <w:bottom w:val="nil"/>
              <w:right w:val="single" w:sz="6" w:space="0" w:color="auto"/>
            </w:tcBorders>
          </w:tcPr>
          <w:p w14:paraId="0DAE1FBA"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Zinc</w:t>
            </w:r>
          </w:p>
        </w:tc>
        <w:tc>
          <w:tcPr>
            <w:tcW w:w="2126" w:type="dxa"/>
            <w:tcBorders>
              <w:top w:val="nil"/>
              <w:left w:val="single" w:sz="6" w:space="0" w:color="auto"/>
              <w:bottom w:val="nil"/>
              <w:right w:val="single" w:sz="6" w:space="0" w:color="auto"/>
            </w:tcBorders>
          </w:tcPr>
          <w:p w14:paraId="6C03E721"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6CC6BE8B"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mg</w:t>
            </w:r>
          </w:p>
        </w:tc>
      </w:tr>
      <w:tr w:rsidR="000D25D3" w:rsidRPr="001809EC" w14:paraId="3C2022D6" w14:textId="77777777" w:rsidTr="00C91494">
        <w:tc>
          <w:tcPr>
            <w:tcW w:w="2551" w:type="dxa"/>
            <w:tcBorders>
              <w:top w:val="nil"/>
              <w:left w:val="single" w:sz="6" w:space="0" w:color="auto"/>
              <w:bottom w:val="nil"/>
              <w:right w:val="single" w:sz="6" w:space="0" w:color="auto"/>
            </w:tcBorders>
          </w:tcPr>
          <w:p w14:paraId="5D553824" w14:textId="77777777" w:rsidR="000D25D3" w:rsidRPr="001809EC" w:rsidRDefault="000D25D3" w:rsidP="00C91494">
            <w:pPr>
              <w:pStyle w:val="NutritionInformationPanel"/>
              <w:spacing w:before="60" w:after="60"/>
              <w:rPr>
                <w:rFonts w:ascii="Arial" w:hAnsi="Arial"/>
                <w:sz w:val="18"/>
                <w:szCs w:val="18"/>
                <w:lang w:val="en-GB"/>
              </w:rPr>
            </w:pPr>
          </w:p>
        </w:tc>
        <w:tc>
          <w:tcPr>
            <w:tcW w:w="2126" w:type="dxa"/>
            <w:tcBorders>
              <w:top w:val="nil"/>
              <w:left w:val="single" w:sz="6" w:space="0" w:color="auto"/>
              <w:bottom w:val="nil"/>
              <w:right w:val="single" w:sz="6" w:space="0" w:color="auto"/>
            </w:tcBorders>
          </w:tcPr>
          <w:p w14:paraId="29579280" w14:textId="77777777" w:rsidR="000D25D3" w:rsidRPr="001809EC" w:rsidRDefault="000D25D3" w:rsidP="00C91494">
            <w:pPr>
              <w:pStyle w:val="NutritionInformationPanel"/>
              <w:spacing w:before="60" w:after="60"/>
              <w:rPr>
                <w:rFonts w:ascii="Arial" w:hAnsi="Arial"/>
                <w:sz w:val="18"/>
                <w:szCs w:val="18"/>
                <w:lang w:val="en-GB"/>
              </w:rPr>
            </w:pPr>
          </w:p>
        </w:tc>
        <w:tc>
          <w:tcPr>
            <w:tcW w:w="2490" w:type="dxa"/>
            <w:tcBorders>
              <w:top w:val="nil"/>
              <w:left w:val="single" w:sz="6" w:space="0" w:color="auto"/>
              <w:bottom w:val="nil"/>
              <w:right w:val="single" w:sz="6" w:space="0" w:color="auto"/>
            </w:tcBorders>
          </w:tcPr>
          <w:p w14:paraId="1F9BEEAD" w14:textId="77777777" w:rsidR="000D25D3" w:rsidRPr="001809EC" w:rsidRDefault="000D25D3" w:rsidP="00C91494">
            <w:pPr>
              <w:pStyle w:val="NutritionInformationPanel"/>
              <w:spacing w:before="60" w:after="60"/>
              <w:rPr>
                <w:rFonts w:ascii="Arial" w:hAnsi="Arial"/>
                <w:sz w:val="18"/>
                <w:szCs w:val="18"/>
                <w:lang w:val="en-GB"/>
              </w:rPr>
            </w:pPr>
          </w:p>
        </w:tc>
      </w:tr>
      <w:tr w:rsidR="000D25D3" w:rsidRPr="001809EC" w14:paraId="2E4E6C28" w14:textId="77777777" w:rsidTr="00C91494">
        <w:tc>
          <w:tcPr>
            <w:tcW w:w="2551" w:type="dxa"/>
            <w:tcBorders>
              <w:top w:val="nil"/>
              <w:left w:val="single" w:sz="6" w:space="0" w:color="auto"/>
              <w:bottom w:val="nil"/>
              <w:right w:val="single" w:sz="6" w:space="0" w:color="auto"/>
            </w:tcBorders>
          </w:tcPr>
          <w:p w14:paraId="37E54A3A"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 xml:space="preserve">Chloride </w:t>
            </w:r>
          </w:p>
        </w:tc>
        <w:tc>
          <w:tcPr>
            <w:tcW w:w="2126" w:type="dxa"/>
            <w:tcBorders>
              <w:top w:val="nil"/>
              <w:left w:val="single" w:sz="6" w:space="0" w:color="auto"/>
              <w:bottom w:val="nil"/>
              <w:right w:val="single" w:sz="6" w:space="0" w:color="auto"/>
            </w:tcBorders>
          </w:tcPr>
          <w:p w14:paraId="725D6EC8"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056FD516"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mg</w:t>
            </w:r>
          </w:p>
        </w:tc>
      </w:tr>
      <w:tr w:rsidR="000D25D3" w:rsidRPr="001809EC" w14:paraId="0C24963C" w14:textId="77777777" w:rsidTr="00C91494">
        <w:tc>
          <w:tcPr>
            <w:tcW w:w="2551" w:type="dxa"/>
            <w:tcBorders>
              <w:top w:val="nil"/>
              <w:left w:val="single" w:sz="6" w:space="0" w:color="auto"/>
              <w:bottom w:val="nil"/>
              <w:right w:val="single" w:sz="6" w:space="0" w:color="auto"/>
            </w:tcBorders>
          </w:tcPr>
          <w:p w14:paraId="11981918"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Potassium</w:t>
            </w:r>
          </w:p>
        </w:tc>
        <w:tc>
          <w:tcPr>
            <w:tcW w:w="2126" w:type="dxa"/>
            <w:tcBorders>
              <w:top w:val="nil"/>
              <w:left w:val="single" w:sz="6" w:space="0" w:color="auto"/>
              <w:bottom w:val="nil"/>
              <w:right w:val="single" w:sz="6" w:space="0" w:color="auto"/>
            </w:tcBorders>
          </w:tcPr>
          <w:p w14:paraId="13076A0A"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1E7BBD94"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mg</w:t>
            </w:r>
          </w:p>
        </w:tc>
      </w:tr>
      <w:tr w:rsidR="000D25D3" w:rsidRPr="001809EC" w14:paraId="1911983A" w14:textId="77777777" w:rsidTr="00C91494">
        <w:tc>
          <w:tcPr>
            <w:tcW w:w="2551" w:type="dxa"/>
            <w:tcBorders>
              <w:top w:val="nil"/>
              <w:left w:val="single" w:sz="6" w:space="0" w:color="auto"/>
              <w:bottom w:val="nil"/>
              <w:right w:val="single" w:sz="6" w:space="0" w:color="auto"/>
            </w:tcBorders>
          </w:tcPr>
          <w:p w14:paraId="72A42980"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Sodium</w:t>
            </w:r>
          </w:p>
        </w:tc>
        <w:tc>
          <w:tcPr>
            <w:tcW w:w="2126" w:type="dxa"/>
            <w:tcBorders>
              <w:top w:val="nil"/>
              <w:left w:val="single" w:sz="6" w:space="0" w:color="auto"/>
              <w:bottom w:val="nil"/>
              <w:right w:val="single" w:sz="6" w:space="0" w:color="auto"/>
            </w:tcBorders>
          </w:tcPr>
          <w:p w14:paraId="1ED90C10"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mg</w:t>
            </w:r>
          </w:p>
        </w:tc>
        <w:tc>
          <w:tcPr>
            <w:tcW w:w="2490" w:type="dxa"/>
            <w:tcBorders>
              <w:top w:val="nil"/>
              <w:left w:val="single" w:sz="6" w:space="0" w:color="auto"/>
              <w:bottom w:val="nil"/>
              <w:right w:val="single" w:sz="6" w:space="0" w:color="auto"/>
            </w:tcBorders>
          </w:tcPr>
          <w:p w14:paraId="07B07F55"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mg</w:t>
            </w:r>
          </w:p>
        </w:tc>
      </w:tr>
      <w:tr w:rsidR="000D25D3" w:rsidRPr="001809EC" w14:paraId="79ADE7F9" w14:textId="77777777" w:rsidTr="00C91494">
        <w:tc>
          <w:tcPr>
            <w:tcW w:w="2551" w:type="dxa"/>
            <w:tcBorders>
              <w:top w:val="nil"/>
              <w:left w:val="single" w:sz="6" w:space="0" w:color="auto"/>
              <w:bottom w:val="nil"/>
              <w:right w:val="single" w:sz="6" w:space="0" w:color="auto"/>
            </w:tcBorders>
          </w:tcPr>
          <w:p w14:paraId="5309B353" w14:textId="77777777" w:rsidR="000D25D3" w:rsidRPr="001809EC" w:rsidRDefault="000D25D3" w:rsidP="00C91494">
            <w:pPr>
              <w:pStyle w:val="NutritionInformationPanel"/>
              <w:spacing w:before="60" w:after="60"/>
              <w:rPr>
                <w:rFonts w:ascii="Arial" w:hAnsi="Arial"/>
                <w:sz w:val="18"/>
                <w:szCs w:val="18"/>
                <w:lang w:val="en-GB"/>
              </w:rPr>
            </w:pPr>
          </w:p>
        </w:tc>
        <w:tc>
          <w:tcPr>
            <w:tcW w:w="2126" w:type="dxa"/>
            <w:tcBorders>
              <w:top w:val="nil"/>
              <w:left w:val="single" w:sz="6" w:space="0" w:color="auto"/>
              <w:bottom w:val="nil"/>
              <w:right w:val="single" w:sz="6" w:space="0" w:color="auto"/>
            </w:tcBorders>
          </w:tcPr>
          <w:p w14:paraId="36315138" w14:textId="77777777" w:rsidR="000D25D3" w:rsidRPr="001809EC" w:rsidRDefault="000D25D3" w:rsidP="00C91494">
            <w:pPr>
              <w:pStyle w:val="NutritionInformationPanel"/>
              <w:spacing w:before="60" w:after="60"/>
              <w:rPr>
                <w:rFonts w:ascii="Arial" w:hAnsi="Arial"/>
                <w:sz w:val="18"/>
                <w:szCs w:val="18"/>
                <w:lang w:val="en-GB"/>
              </w:rPr>
            </w:pPr>
          </w:p>
        </w:tc>
        <w:tc>
          <w:tcPr>
            <w:tcW w:w="2490" w:type="dxa"/>
            <w:tcBorders>
              <w:top w:val="nil"/>
              <w:left w:val="single" w:sz="6" w:space="0" w:color="auto"/>
              <w:bottom w:val="nil"/>
              <w:right w:val="single" w:sz="6" w:space="0" w:color="auto"/>
            </w:tcBorders>
          </w:tcPr>
          <w:p w14:paraId="1D05918F" w14:textId="77777777" w:rsidR="000D25D3" w:rsidRPr="001809EC" w:rsidRDefault="000D25D3" w:rsidP="00C91494">
            <w:pPr>
              <w:pStyle w:val="NutritionInformationPanel"/>
              <w:spacing w:before="60" w:after="60"/>
              <w:rPr>
                <w:rFonts w:ascii="Arial" w:hAnsi="Arial"/>
                <w:sz w:val="18"/>
                <w:szCs w:val="18"/>
                <w:lang w:val="en-GB"/>
              </w:rPr>
            </w:pPr>
          </w:p>
        </w:tc>
      </w:tr>
      <w:tr w:rsidR="000D25D3" w:rsidRPr="001809EC" w14:paraId="63ECFB67" w14:textId="77777777" w:rsidTr="00C91494">
        <w:tc>
          <w:tcPr>
            <w:tcW w:w="2551" w:type="dxa"/>
            <w:tcBorders>
              <w:top w:val="nil"/>
              <w:left w:val="single" w:sz="6" w:space="0" w:color="auto"/>
              <w:bottom w:val="nil"/>
              <w:right w:val="single" w:sz="6" w:space="0" w:color="auto"/>
            </w:tcBorders>
          </w:tcPr>
          <w:p w14:paraId="1FA9312C"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(insert any other substance used as a nutritive substance or inulin-type fructans and galacto-oligosaccharides to be declared)</w:t>
            </w:r>
          </w:p>
        </w:tc>
        <w:tc>
          <w:tcPr>
            <w:tcW w:w="2126" w:type="dxa"/>
            <w:tcBorders>
              <w:top w:val="nil"/>
              <w:left w:val="single" w:sz="6" w:space="0" w:color="auto"/>
              <w:bottom w:val="nil"/>
              <w:right w:val="single" w:sz="6" w:space="0" w:color="auto"/>
            </w:tcBorders>
          </w:tcPr>
          <w:p w14:paraId="38D0263F"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g, mg, μg</w:t>
            </w:r>
          </w:p>
        </w:tc>
        <w:tc>
          <w:tcPr>
            <w:tcW w:w="2490" w:type="dxa"/>
            <w:tcBorders>
              <w:top w:val="nil"/>
              <w:left w:val="single" w:sz="6" w:space="0" w:color="auto"/>
              <w:bottom w:val="nil"/>
              <w:right w:val="single" w:sz="6" w:space="0" w:color="auto"/>
            </w:tcBorders>
          </w:tcPr>
          <w:p w14:paraId="245820BF" w14:textId="77777777" w:rsidR="000D25D3" w:rsidRPr="001809EC" w:rsidRDefault="000D25D3" w:rsidP="00C91494">
            <w:pPr>
              <w:pStyle w:val="NutritionInformationPanel"/>
              <w:spacing w:before="60" w:after="60"/>
              <w:rPr>
                <w:rFonts w:ascii="Arial" w:hAnsi="Arial"/>
                <w:sz w:val="18"/>
                <w:szCs w:val="18"/>
                <w:lang w:val="en-GB"/>
              </w:rPr>
            </w:pPr>
            <w:r w:rsidRPr="001809EC">
              <w:rPr>
                <w:rFonts w:ascii="Arial" w:hAnsi="Arial"/>
                <w:sz w:val="18"/>
                <w:szCs w:val="18"/>
                <w:lang w:val="en-GB"/>
              </w:rPr>
              <w:t>g, mg, μg</w:t>
            </w:r>
          </w:p>
        </w:tc>
      </w:tr>
    </w:tbl>
    <w:p w14:paraId="596A8CED" w14:textId="77777777" w:rsidR="000D25D3" w:rsidRPr="001809EC" w:rsidRDefault="000D25D3" w:rsidP="000D25D3">
      <w:pPr>
        <w:pStyle w:val="FSCnMain"/>
        <w:rPr>
          <w:lang w:val="en-GB"/>
        </w:rPr>
      </w:pPr>
      <w:r w:rsidRPr="001809EC">
        <w:rPr>
          <w:i/>
          <w:lang w:val="en-GB"/>
        </w:rPr>
        <w:tab/>
      </w:r>
      <w:r w:rsidRPr="001809EC">
        <w:rPr>
          <w:b/>
          <w:i/>
          <w:lang w:val="en-GB"/>
        </w:rPr>
        <w:t>Note 1</w:t>
      </w:r>
      <w:r w:rsidRPr="001809EC">
        <w:rPr>
          <w:i/>
          <w:lang w:val="en-GB"/>
        </w:rPr>
        <w:tab/>
      </w:r>
      <w:r w:rsidRPr="001809EC">
        <w:rPr>
          <w:lang w:val="en-GB"/>
        </w:rPr>
        <w:t>Delete the words ‘made up formula’ in the case of formulas sold in ‘ready to drink’ form.</w:t>
      </w:r>
    </w:p>
    <w:p w14:paraId="67AD5908" w14:textId="77777777" w:rsidR="000D25D3" w:rsidRPr="001809EC" w:rsidRDefault="000D25D3" w:rsidP="000D25D3">
      <w:pPr>
        <w:pStyle w:val="FSCnMain"/>
        <w:rPr>
          <w:lang w:val="en-GB"/>
        </w:rPr>
      </w:pPr>
      <w:r w:rsidRPr="001809EC">
        <w:rPr>
          <w:b/>
          <w:lang w:val="en-GB"/>
        </w:rPr>
        <w:tab/>
      </w:r>
      <w:r w:rsidRPr="001809EC">
        <w:rPr>
          <w:b/>
          <w:i/>
          <w:lang w:val="en-GB"/>
        </w:rPr>
        <w:t>Note 2</w:t>
      </w:r>
      <w:r w:rsidRPr="001809EC">
        <w:rPr>
          <w:b/>
          <w:i/>
          <w:lang w:val="en-GB"/>
        </w:rPr>
        <w:tab/>
      </w:r>
      <w:r w:rsidRPr="001809EC">
        <w:rPr>
          <w:lang w:val="en-GB"/>
        </w:rPr>
        <w:t>Delete this column in the case of formulas sold in ‘ready to drink’ form.</w:t>
      </w:r>
    </w:p>
    <w:p w14:paraId="3F6E28A2" w14:textId="77777777" w:rsidR="00077807" w:rsidRPr="001809EC" w:rsidRDefault="00077807" w:rsidP="00077807"/>
    <w:bookmarkEnd w:id="79"/>
    <w:bookmarkEnd w:id="80"/>
    <w:p w14:paraId="020E01B2" w14:textId="77777777" w:rsidR="007C174F" w:rsidRPr="001809EC" w:rsidRDefault="007C174F" w:rsidP="007C174F"/>
    <w:p w14:paraId="020E01B3" w14:textId="77777777" w:rsidR="00AF06FC" w:rsidRPr="001809EC" w:rsidRDefault="00AF06FC" w:rsidP="007C174F">
      <w:r w:rsidRPr="001809EC">
        <w:br w:type="page"/>
      </w:r>
    </w:p>
    <w:p w14:paraId="020E01B4" w14:textId="77777777" w:rsidR="00AF06FC" w:rsidRPr="001809EC" w:rsidRDefault="00AF06FC" w:rsidP="004646F8">
      <w:pPr>
        <w:pStyle w:val="Heading2"/>
      </w:pPr>
      <w:bookmarkStart w:id="110" w:name="_Toc300933454"/>
      <w:bookmarkStart w:id="111" w:name="_Toc419117488"/>
      <w:r w:rsidRPr="001809EC">
        <w:lastRenderedPageBreak/>
        <w:t>Attachment B – Draft Explanatory Statement</w:t>
      </w:r>
      <w:bookmarkEnd w:id="110"/>
      <w:bookmarkEnd w:id="111"/>
    </w:p>
    <w:p w14:paraId="020E01B5" w14:textId="77777777" w:rsidR="00AF06FC" w:rsidRPr="001809EC" w:rsidRDefault="00AF06FC" w:rsidP="00AF06FC">
      <w:pPr>
        <w:rPr>
          <w:b/>
          <w:lang w:eastAsia="en-GB" w:bidi="ar-SA"/>
        </w:rPr>
      </w:pPr>
      <w:r w:rsidRPr="001809EC">
        <w:rPr>
          <w:b/>
          <w:lang w:eastAsia="en-GB" w:bidi="ar-SA"/>
        </w:rPr>
        <w:t>1.</w:t>
      </w:r>
      <w:r w:rsidRPr="001809EC">
        <w:rPr>
          <w:b/>
          <w:lang w:eastAsia="en-GB" w:bidi="ar-SA"/>
        </w:rPr>
        <w:tab/>
        <w:t>Authority</w:t>
      </w:r>
    </w:p>
    <w:p w14:paraId="020E01B6" w14:textId="77777777" w:rsidR="00AF06FC" w:rsidRPr="001809EC" w:rsidRDefault="00AF06FC" w:rsidP="00AF06FC">
      <w:pPr>
        <w:rPr>
          <w:lang w:eastAsia="en-GB" w:bidi="ar-SA"/>
        </w:rPr>
      </w:pPr>
    </w:p>
    <w:p w14:paraId="020E01B7" w14:textId="77777777" w:rsidR="00AF06FC" w:rsidRPr="001809EC" w:rsidRDefault="00AF06FC" w:rsidP="00AF06FC">
      <w:pPr>
        <w:widowControl/>
        <w:autoSpaceDE w:val="0"/>
        <w:autoSpaceDN w:val="0"/>
        <w:adjustRightInd w:val="0"/>
        <w:rPr>
          <w:rFonts w:eastAsia="Calibri" w:cs="Arial"/>
          <w:bCs/>
          <w:szCs w:val="22"/>
          <w:lang w:bidi="ar-SA"/>
        </w:rPr>
      </w:pPr>
      <w:r w:rsidRPr="001809EC">
        <w:rPr>
          <w:rFonts w:eastAsia="Calibri" w:cs="Arial"/>
          <w:bCs/>
          <w:szCs w:val="22"/>
          <w:lang w:bidi="ar-SA"/>
        </w:rPr>
        <w:t xml:space="preserve">Section 13 of the </w:t>
      </w:r>
      <w:r w:rsidRPr="001809EC">
        <w:rPr>
          <w:rFonts w:eastAsia="Calibri" w:cs="Arial"/>
          <w:bCs/>
          <w:i/>
          <w:szCs w:val="22"/>
          <w:lang w:bidi="ar-SA"/>
        </w:rPr>
        <w:t>Food Standards Australia New Zealand Act 1991</w:t>
      </w:r>
      <w:r w:rsidRPr="001809EC">
        <w:rPr>
          <w:rFonts w:eastAsia="Calibri" w:cs="Arial"/>
          <w:bCs/>
          <w:szCs w:val="22"/>
          <w:lang w:bidi="ar-SA"/>
        </w:rPr>
        <w:t xml:space="preserve"> (the FSANZ Act) provides that the functions of Food Standards Australia New Zealand (the Authority) include the development of standards and variations of standards for inclusion in the </w:t>
      </w:r>
      <w:r w:rsidRPr="001809EC">
        <w:rPr>
          <w:rFonts w:eastAsia="Calibri" w:cs="Arial"/>
          <w:bCs/>
          <w:i/>
          <w:szCs w:val="22"/>
          <w:lang w:bidi="ar-SA"/>
        </w:rPr>
        <w:t>Australia New Zealand Food Standards Code</w:t>
      </w:r>
      <w:r w:rsidRPr="001809EC">
        <w:rPr>
          <w:rFonts w:eastAsia="Calibri" w:cs="Arial"/>
          <w:bCs/>
          <w:szCs w:val="22"/>
          <w:lang w:bidi="ar-SA"/>
        </w:rPr>
        <w:t xml:space="preserve"> (the </w:t>
      </w:r>
      <w:r w:rsidR="002B1C4E" w:rsidRPr="001809EC">
        <w:rPr>
          <w:rFonts w:eastAsia="Calibri" w:cs="Arial"/>
          <w:bCs/>
          <w:szCs w:val="22"/>
          <w:lang w:bidi="ar-SA"/>
        </w:rPr>
        <w:t xml:space="preserve">existing </w:t>
      </w:r>
      <w:r w:rsidRPr="001809EC">
        <w:rPr>
          <w:rFonts w:eastAsia="Calibri" w:cs="Arial"/>
          <w:bCs/>
          <w:szCs w:val="22"/>
          <w:lang w:bidi="ar-SA"/>
        </w:rPr>
        <w:t>Code).</w:t>
      </w:r>
    </w:p>
    <w:p w14:paraId="020E01B8" w14:textId="77777777" w:rsidR="00AF06FC" w:rsidRPr="001809EC" w:rsidRDefault="00AF06FC" w:rsidP="00AF06FC">
      <w:pPr>
        <w:widowControl/>
        <w:autoSpaceDE w:val="0"/>
        <w:autoSpaceDN w:val="0"/>
        <w:adjustRightInd w:val="0"/>
        <w:rPr>
          <w:rFonts w:eastAsia="Calibri" w:cs="Arial"/>
          <w:bCs/>
          <w:szCs w:val="22"/>
          <w:lang w:bidi="ar-SA"/>
        </w:rPr>
      </w:pPr>
    </w:p>
    <w:p w14:paraId="020E01B9" w14:textId="77777777" w:rsidR="00AF06FC" w:rsidRPr="001809EC" w:rsidRDefault="00AF06FC" w:rsidP="00AF06FC">
      <w:pPr>
        <w:widowControl/>
        <w:autoSpaceDE w:val="0"/>
        <w:autoSpaceDN w:val="0"/>
        <w:adjustRightInd w:val="0"/>
        <w:rPr>
          <w:rFonts w:eastAsia="Calibri" w:cs="Arial"/>
          <w:bCs/>
          <w:szCs w:val="22"/>
          <w:lang w:bidi="ar-SA"/>
        </w:rPr>
      </w:pPr>
      <w:r w:rsidRPr="001809EC">
        <w:rPr>
          <w:rFonts w:eastAsia="Calibri" w:cs="Arial"/>
          <w:bCs/>
          <w:szCs w:val="22"/>
          <w:lang w:bidi="ar-SA"/>
        </w:rP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r w:rsidR="006B4BA1" w:rsidRPr="001809EC">
        <w:rPr>
          <w:rFonts w:eastAsia="Calibri" w:cs="Arial"/>
          <w:bCs/>
          <w:szCs w:val="22"/>
          <w:lang w:bidi="ar-SA"/>
        </w:rPr>
        <w:t xml:space="preserve">. </w:t>
      </w:r>
    </w:p>
    <w:p w14:paraId="020E01BA" w14:textId="77777777" w:rsidR="00DA5337" w:rsidRPr="001809EC" w:rsidRDefault="00DA5337" w:rsidP="00AF06FC">
      <w:pPr>
        <w:widowControl/>
        <w:autoSpaceDE w:val="0"/>
        <w:autoSpaceDN w:val="0"/>
        <w:adjustRightInd w:val="0"/>
        <w:rPr>
          <w:rFonts w:eastAsia="Calibri" w:cs="Arial"/>
          <w:bCs/>
          <w:szCs w:val="22"/>
          <w:lang w:bidi="ar-SA"/>
        </w:rPr>
      </w:pPr>
    </w:p>
    <w:p w14:paraId="020E01BB" w14:textId="68FCDEA4" w:rsidR="00DA5337" w:rsidRPr="001809EC" w:rsidRDefault="0024405B" w:rsidP="00DA5337">
      <w:r w:rsidRPr="001809EC">
        <w:t>FSANZ has published</w:t>
      </w:r>
      <w:r w:rsidR="00DA5337" w:rsidRPr="001809EC">
        <w:t xml:space="preserve"> a revision of the </w:t>
      </w:r>
      <w:r w:rsidR="002B1C4E" w:rsidRPr="001809EC">
        <w:t xml:space="preserve">existing </w:t>
      </w:r>
      <w:r w:rsidR="00DA5337" w:rsidRPr="001809EC">
        <w:t>Code (the P1025 Code). The P1025 Code will replace the existing Code on 1 March 2016, when the existing Code will be repealed.</w:t>
      </w:r>
    </w:p>
    <w:p w14:paraId="020E01BC" w14:textId="77777777" w:rsidR="00AF06FC" w:rsidRPr="001809EC" w:rsidRDefault="00AF06FC" w:rsidP="00AF06FC">
      <w:pPr>
        <w:widowControl/>
        <w:autoSpaceDE w:val="0"/>
        <w:autoSpaceDN w:val="0"/>
        <w:adjustRightInd w:val="0"/>
        <w:rPr>
          <w:rFonts w:eastAsia="Calibri" w:cs="Arial"/>
          <w:bCs/>
          <w:szCs w:val="22"/>
          <w:lang w:bidi="ar-SA"/>
        </w:rPr>
      </w:pPr>
    </w:p>
    <w:p w14:paraId="020E01BD" w14:textId="4CC7C0E0" w:rsidR="00AF06FC" w:rsidRPr="001809EC" w:rsidRDefault="00AF06FC" w:rsidP="00AF06FC">
      <w:pPr>
        <w:widowControl/>
        <w:autoSpaceDE w:val="0"/>
        <w:autoSpaceDN w:val="0"/>
        <w:adjustRightInd w:val="0"/>
        <w:rPr>
          <w:rFonts w:eastAsia="Calibri" w:cs="Arial"/>
          <w:bCs/>
          <w:szCs w:val="22"/>
          <w:lang w:bidi="ar-SA"/>
        </w:rPr>
      </w:pPr>
      <w:r w:rsidRPr="001809EC">
        <w:rPr>
          <w:rFonts w:eastAsia="Calibri" w:cs="Arial"/>
          <w:bCs/>
          <w:szCs w:val="22"/>
          <w:lang w:bidi="ar-SA"/>
        </w:rPr>
        <w:t xml:space="preserve">FSANZ prepared Proposal </w:t>
      </w:r>
      <w:r w:rsidR="00CC36E7" w:rsidRPr="001809EC">
        <w:rPr>
          <w:rFonts w:eastAsia="Calibri" w:cs="Arial"/>
          <w:bCs/>
          <w:szCs w:val="22"/>
          <w:lang w:bidi="ar-SA"/>
        </w:rPr>
        <w:t>P</w:t>
      </w:r>
      <w:r w:rsidR="00B34452" w:rsidRPr="001809EC">
        <w:rPr>
          <w:rFonts w:eastAsia="Calibri" w:cs="Arial"/>
          <w:bCs/>
          <w:szCs w:val="22"/>
          <w:lang w:bidi="ar-SA"/>
        </w:rPr>
        <w:t>1036</w:t>
      </w:r>
      <w:r w:rsidRPr="001809EC">
        <w:rPr>
          <w:rFonts w:eastAsia="Calibri" w:cs="Arial"/>
          <w:bCs/>
          <w:szCs w:val="22"/>
          <w:lang w:bidi="ar-SA"/>
        </w:rPr>
        <w:t xml:space="preserve"> to</w:t>
      </w:r>
      <w:r w:rsidR="00B34452" w:rsidRPr="001809EC">
        <w:rPr>
          <w:rFonts w:eastAsia="Calibri" w:cs="Arial"/>
          <w:bCs/>
          <w:szCs w:val="22"/>
          <w:lang w:bidi="ar-SA"/>
        </w:rPr>
        <w:t xml:space="preserve"> </w:t>
      </w:r>
      <w:r w:rsidR="00C64F91" w:rsidRPr="001809EC">
        <w:rPr>
          <w:szCs w:val="22"/>
        </w:rPr>
        <w:t xml:space="preserve">amend the P1025 Code to </w:t>
      </w:r>
      <w:r w:rsidR="00750251" w:rsidRPr="001809EC">
        <w:rPr>
          <w:szCs w:val="22"/>
        </w:rPr>
        <w:t>incorporate</w:t>
      </w:r>
      <w:r w:rsidR="00C64F91" w:rsidRPr="001809EC">
        <w:rPr>
          <w:szCs w:val="22"/>
        </w:rPr>
        <w:t xml:space="preserve"> variations to the existing Code </w:t>
      </w:r>
      <w:r w:rsidR="00402FE8" w:rsidRPr="001809EC">
        <w:rPr>
          <w:szCs w:val="22"/>
        </w:rPr>
        <w:t>arising from</w:t>
      </w:r>
      <w:r w:rsidR="00C64F91" w:rsidRPr="001809EC">
        <w:rPr>
          <w:szCs w:val="22"/>
        </w:rPr>
        <w:t xml:space="preserve"> A1092, A1096, P1022 and P1029 (subject to their publication) and to correct </w:t>
      </w:r>
      <w:r w:rsidR="00622114" w:rsidRPr="001809EC">
        <w:rPr>
          <w:szCs w:val="22"/>
        </w:rPr>
        <w:t>minor</w:t>
      </w:r>
      <w:r w:rsidR="00C64F91" w:rsidRPr="001809EC">
        <w:rPr>
          <w:szCs w:val="22"/>
        </w:rPr>
        <w:t xml:space="preserve"> errors</w:t>
      </w:r>
      <w:r w:rsidR="00750251" w:rsidRPr="001809EC">
        <w:rPr>
          <w:szCs w:val="22"/>
        </w:rPr>
        <w:t xml:space="preserve"> </w:t>
      </w:r>
      <w:r w:rsidR="00622114" w:rsidRPr="001809EC">
        <w:rPr>
          <w:szCs w:val="22"/>
        </w:rPr>
        <w:t>in the published P1025 Code</w:t>
      </w:r>
      <w:r w:rsidRPr="001809EC">
        <w:rPr>
          <w:rFonts w:eastAsia="Calibri" w:cs="Arial"/>
          <w:bCs/>
          <w:szCs w:val="22"/>
          <w:lang w:bidi="ar-SA"/>
        </w:rPr>
        <w:t xml:space="preserve">. The Authority </w:t>
      </w:r>
      <w:r w:rsidR="00622114" w:rsidRPr="001809EC">
        <w:rPr>
          <w:rFonts w:eastAsia="Calibri" w:cs="Arial"/>
          <w:bCs/>
          <w:szCs w:val="22"/>
          <w:lang w:bidi="ar-SA"/>
        </w:rPr>
        <w:t xml:space="preserve">has </w:t>
      </w:r>
      <w:r w:rsidRPr="001809EC">
        <w:rPr>
          <w:rFonts w:eastAsia="Calibri" w:cs="Arial"/>
          <w:bCs/>
          <w:szCs w:val="22"/>
          <w:lang w:bidi="ar-SA"/>
        </w:rPr>
        <w:t xml:space="preserve">considered the Proposal in accordance with Division 2 of Part 3 and has </w:t>
      </w:r>
      <w:r w:rsidR="00284B50" w:rsidRPr="001809EC">
        <w:rPr>
          <w:rFonts w:eastAsia="Calibri" w:cs="Arial"/>
          <w:bCs/>
          <w:szCs w:val="22"/>
          <w:lang w:bidi="ar-SA"/>
        </w:rPr>
        <w:t>prepared</w:t>
      </w:r>
      <w:r w:rsidRPr="001809EC">
        <w:rPr>
          <w:rFonts w:eastAsia="Calibri" w:cs="Arial"/>
          <w:bCs/>
          <w:szCs w:val="22"/>
          <w:lang w:bidi="ar-SA"/>
        </w:rPr>
        <w:t xml:space="preserve"> a draft </w:t>
      </w:r>
      <w:r w:rsidR="00B34452" w:rsidRPr="001809EC">
        <w:rPr>
          <w:rFonts w:eastAsia="Calibri" w:cs="Arial"/>
          <w:bCs/>
          <w:szCs w:val="22"/>
          <w:lang w:bidi="ar-SA"/>
        </w:rPr>
        <w:t>variation</w:t>
      </w:r>
      <w:r w:rsidRPr="001809EC">
        <w:rPr>
          <w:rFonts w:eastAsia="Calibri" w:cs="Arial"/>
          <w:bCs/>
          <w:szCs w:val="22"/>
          <w:lang w:bidi="ar-SA"/>
        </w:rPr>
        <w:t xml:space="preserve">. </w:t>
      </w:r>
    </w:p>
    <w:p w14:paraId="020E01BE" w14:textId="77777777" w:rsidR="00AF06FC" w:rsidRPr="001809EC" w:rsidRDefault="00AF06FC" w:rsidP="00AF06FC">
      <w:pPr>
        <w:widowControl/>
        <w:autoSpaceDE w:val="0"/>
        <w:autoSpaceDN w:val="0"/>
        <w:adjustRightInd w:val="0"/>
        <w:rPr>
          <w:rFonts w:eastAsia="Calibri" w:cs="Arial"/>
          <w:bCs/>
          <w:szCs w:val="22"/>
          <w:lang w:bidi="ar-SA"/>
        </w:rPr>
      </w:pPr>
    </w:p>
    <w:p w14:paraId="020E01BF" w14:textId="77777777" w:rsidR="00AF06FC" w:rsidRPr="001809EC" w:rsidRDefault="006C28E2" w:rsidP="00AF06FC">
      <w:pPr>
        <w:rPr>
          <w:b/>
          <w:lang w:eastAsia="en-GB" w:bidi="ar-SA"/>
        </w:rPr>
      </w:pPr>
      <w:r w:rsidRPr="001809EC">
        <w:rPr>
          <w:b/>
          <w:lang w:eastAsia="en-GB" w:bidi="ar-SA"/>
        </w:rPr>
        <w:t>2.</w:t>
      </w:r>
      <w:r w:rsidRPr="001809EC">
        <w:rPr>
          <w:b/>
          <w:lang w:eastAsia="en-GB" w:bidi="ar-SA"/>
        </w:rPr>
        <w:tab/>
        <w:t xml:space="preserve">Purpose </w:t>
      </w:r>
    </w:p>
    <w:p w14:paraId="020E01C0" w14:textId="77777777" w:rsidR="00CB1375" w:rsidRPr="001809EC" w:rsidRDefault="00CB1375" w:rsidP="00AF06FC">
      <w:pPr>
        <w:rPr>
          <w:lang w:eastAsia="en-GB" w:bidi="ar-SA"/>
        </w:rPr>
      </w:pPr>
    </w:p>
    <w:p w14:paraId="020E01C1" w14:textId="263F266C" w:rsidR="00AF06FC" w:rsidRPr="001809EC" w:rsidRDefault="00AF06FC" w:rsidP="00AF06FC">
      <w:pPr>
        <w:rPr>
          <w:szCs w:val="22"/>
        </w:rPr>
      </w:pPr>
      <w:r w:rsidRPr="001809EC">
        <w:rPr>
          <w:lang w:eastAsia="en-GB" w:bidi="ar-SA"/>
        </w:rPr>
        <w:t>The Authority has approved</w:t>
      </w:r>
      <w:r w:rsidR="00750251" w:rsidRPr="001809EC">
        <w:rPr>
          <w:lang w:eastAsia="en-GB" w:bidi="ar-SA"/>
        </w:rPr>
        <w:t xml:space="preserve"> the draft variation </w:t>
      </w:r>
      <w:r w:rsidR="009E6DAC" w:rsidRPr="001809EC">
        <w:rPr>
          <w:lang w:eastAsia="en-GB" w:bidi="ar-SA"/>
        </w:rPr>
        <w:t xml:space="preserve">to </w:t>
      </w:r>
      <w:r w:rsidR="00750251" w:rsidRPr="001809EC">
        <w:rPr>
          <w:szCs w:val="22"/>
        </w:rPr>
        <w:t>incorporate</w:t>
      </w:r>
      <w:r w:rsidR="00DE754D" w:rsidRPr="001809EC">
        <w:rPr>
          <w:szCs w:val="22"/>
        </w:rPr>
        <w:t>,</w:t>
      </w:r>
      <w:r w:rsidR="00750251" w:rsidRPr="001809EC">
        <w:rPr>
          <w:szCs w:val="22"/>
        </w:rPr>
        <w:t xml:space="preserve"> </w:t>
      </w:r>
      <w:r w:rsidR="004B6879" w:rsidRPr="001809EC">
        <w:rPr>
          <w:szCs w:val="22"/>
        </w:rPr>
        <w:t xml:space="preserve">into the P1025 Code, </w:t>
      </w:r>
      <w:r w:rsidR="00D72082" w:rsidRPr="001809EC">
        <w:rPr>
          <w:szCs w:val="22"/>
        </w:rPr>
        <w:t>variation</w:t>
      </w:r>
      <w:r w:rsidR="00750251" w:rsidRPr="001809EC">
        <w:rPr>
          <w:szCs w:val="22"/>
        </w:rPr>
        <w:t xml:space="preserve">s </w:t>
      </w:r>
      <w:r w:rsidR="004B6879" w:rsidRPr="001809EC">
        <w:rPr>
          <w:szCs w:val="22"/>
        </w:rPr>
        <w:t xml:space="preserve">made </w:t>
      </w:r>
      <w:r w:rsidR="005B07C9" w:rsidRPr="001809EC">
        <w:rPr>
          <w:szCs w:val="22"/>
        </w:rPr>
        <w:t>to the existing Code</w:t>
      </w:r>
      <w:r w:rsidR="004B6879" w:rsidRPr="001809EC">
        <w:rPr>
          <w:szCs w:val="22"/>
        </w:rPr>
        <w:t xml:space="preserve"> that were</w:t>
      </w:r>
      <w:r w:rsidR="005B07C9" w:rsidRPr="001809EC">
        <w:rPr>
          <w:szCs w:val="22"/>
        </w:rPr>
        <w:t xml:space="preserve"> previously </w:t>
      </w:r>
      <w:r w:rsidR="00750251" w:rsidRPr="001809EC">
        <w:rPr>
          <w:szCs w:val="22"/>
        </w:rPr>
        <w:t xml:space="preserve">approved by the Board </w:t>
      </w:r>
      <w:r w:rsidR="00484512" w:rsidRPr="001809EC">
        <w:rPr>
          <w:szCs w:val="22"/>
        </w:rPr>
        <w:t>in A1092, A1096, P1022 and P1029</w:t>
      </w:r>
      <w:r w:rsidR="00DE754D" w:rsidRPr="001809EC">
        <w:rPr>
          <w:szCs w:val="22"/>
        </w:rPr>
        <w:t xml:space="preserve"> and</w:t>
      </w:r>
      <w:r w:rsidR="00750251" w:rsidRPr="001809EC">
        <w:rPr>
          <w:szCs w:val="22"/>
        </w:rPr>
        <w:t xml:space="preserve"> which have since been published; and to correct the following errors</w:t>
      </w:r>
      <w:r w:rsidR="00C238B0" w:rsidRPr="001809EC">
        <w:rPr>
          <w:szCs w:val="22"/>
        </w:rPr>
        <w:t>:</w:t>
      </w:r>
    </w:p>
    <w:p w14:paraId="020E01C2" w14:textId="77777777" w:rsidR="00750251" w:rsidRPr="001809EC" w:rsidRDefault="00750251" w:rsidP="00AF06FC">
      <w:pPr>
        <w:rPr>
          <w:szCs w:val="22"/>
        </w:rPr>
      </w:pPr>
    </w:p>
    <w:p w14:paraId="020E01C3" w14:textId="77777777" w:rsidR="00750251" w:rsidRPr="001809EC" w:rsidRDefault="00750251" w:rsidP="00C91494">
      <w:pPr>
        <w:pStyle w:val="FSBullet1"/>
      </w:pPr>
      <w:r w:rsidRPr="001809EC">
        <w:t>minor typographical errors; and</w:t>
      </w:r>
    </w:p>
    <w:p w14:paraId="020E01C4" w14:textId="77777777" w:rsidR="00750251" w:rsidRPr="001809EC" w:rsidRDefault="00750251" w:rsidP="00C91494">
      <w:pPr>
        <w:pStyle w:val="FSBullet1"/>
      </w:pPr>
      <w:r w:rsidRPr="001809EC">
        <w:t xml:space="preserve">errors made in the </w:t>
      </w:r>
      <w:r w:rsidR="00CE6F61" w:rsidRPr="001809EC">
        <w:t xml:space="preserve">previous </w:t>
      </w:r>
      <w:r w:rsidR="009F0852" w:rsidRPr="001809EC">
        <w:t>incorporation, into the P1025 Code,</w:t>
      </w:r>
      <w:r w:rsidRPr="001809EC">
        <w:t xml:space="preserve"> of variations to the </w:t>
      </w:r>
      <w:r w:rsidR="005B07C9" w:rsidRPr="001809EC">
        <w:t xml:space="preserve">existing </w:t>
      </w:r>
      <w:r w:rsidRPr="001809EC">
        <w:t xml:space="preserve">Code </w:t>
      </w:r>
      <w:r w:rsidR="00402FE8" w:rsidRPr="001809EC">
        <w:t>arising from</w:t>
      </w:r>
      <w:r w:rsidRPr="001809EC">
        <w:t xml:space="preserve"> </w:t>
      </w:r>
      <w:r w:rsidR="00CE6F61" w:rsidRPr="001809EC">
        <w:t>Applications and Proposals other than those mentioned above</w:t>
      </w:r>
      <w:r w:rsidRPr="001809EC">
        <w:t>.</w:t>
      </w:r>
    </w:p>
    <w:p w14:paraId="020E01C5" w14:textId="77777777" w:rsidR="00AF06FC" w:rsidRPr="001809EC" w:rsidRDefault="00AF06FC" w:rsidP="00AF06FC">
      <w:pPr>
        <w:rPr>
          <w:lang w:eastAsia="en-GB" w:bidi="ar-SA"/>
        </w:rPr>
      </w:pPr>
    </w:p>
    <w:p w14:paraId="020E01C6" w14:textId="77777777" w:rsidR="00AF06FC" w:rsidRPr="001809EC" w:rsidRDefault="00AF06FC" w:rsidP="00AF06FC">
      <w:pPr>
        <w:rPr>
          <w:b/>
          <w:lang w:eastAsia="en-GB" w:bidi="ar-SA"/>
        </w:rPr>
      </w:pPr>
      <w:r w:rsidRPr="001809EC">
        <w:rPr>
          <w:b/>
          <w:lang w:eastAsia="en-GB" w:bidi="ar-SA"/>
        </w:rPr>
        <w:t>3.</w:t>
      </w:r>
      <w:r w:rsidRPr="001809EC">
        <w:rPr>
          <w:b/>
          <w:lang w:eastAsia="en-GB" w:bidi="ar-SA"/>
        </w:rPr>
        <w:tab/>
        <w:t>Documents incorporated by reference</w:t>
      </w:r>
    </w:p>
    <w:p w14:paraId="020E01C7" w14:textId="77777777" w:rsidR="00AF06FC" w:rsidRPr="001809EC" w:rsidRDefault="00AF06FC" w:rsidP="00AF06FC">
      <w:pPr>
        <w:rPr>
          <w:lang w:eastAsia="en-GB" w:bidi="ar-SA"/>
        </w:rPr>
      </w:pPr>
    </w:p>
    <w:p w14:paraId="020E01C8" w14:textId="77777777" w:rsidR="00AF06FC" w:rsidRPr="001809EC" w:rsidRDefault="00AF06FC" w:rsidP="00AF06FC">
      <w:pPr>
        <w:widowControl/>
        <w:autoSpaceDE w:val="0"/>
        <w:autoSpaceDN w:val="0"/>
        <w:adjustRightInd w:val="0"/>
        <w:rPr>
          <w:rFonts w:eastAsia="Calibri" w:cs="Arial"/>
          <w:bCs/>
          <w:szCs w:val="22"/>
          <w:lang w:bidi="ar-SA"/>
        </w:rPr>
      </w:pPr>
      <w:r w:rsidRPr="001809EC">
        <w:rPr>
          <w:rFonts w:eastAsia="Calibri" w:cs="Arial"/>
          <w:bCs/>
          <w:szCs w:val="22"/>
          <w:lang w:bidi="ar-SA"/>
        </w:rPr>
        <w:t xml:space="preserve">The variation to </w:t>
      </w:r>
      <w:r w:rsidR="00D6166F" w:rsidRPr="001809EC">
        <w:rPr>
          <w:rFonts w:eastAsia="Calibri" w:cs="Arial"/>
          <w:bCs/>
          <w:szCs w:val="22"/>
          <w:lang w:bidi="ar-SA"/>
        </w:rPr>
        <w:t>the P1025 Code</w:t>
      </w:r>
      <w:r w:rsidRPr="001809EC">
        <w:rPr>
          <w:rFonts w:eastAsia="Calibri" w:cs="Arial"/>
          <w:bCs/>
          <w:szCs w:val="22"/>
          <w:lang w:bidi="ar-SA"/>
        </w:rPr>
        <w:t xml:space="preserve"> do</w:t>
      </w:r>
      <w:r w:rsidR="00D6166F" w:rsidRPr="001809EC">
        <w:rPr>
          <w:rFonts w:eastAsia="Calibri" w:cs="Arial"/>
          <w:bCs/>
          <w:szCs w:val="22"/>
          <w:lang w:bidi="ar-SA"/>
        </w:rPr>
        <w:t>es</w:t>
      </w:r>
      <w:r w:rsidRPr="001809EC">
        <w:rPr>
          <w:rFonts w:eastAsia="Calibri" w:cs="Arial"/>
          <w:bCs/>
          <w:szCs w:val="22"/>
          <w:lang w:bidi="ar-SA"/>
        </w:rPr>
        <w:t xml:space="preserve"> not incorporate any documents by reference</w:t>
      </w:r>
      <w:r w:rsidR="00964C49" w:rsidRPr="001809EC">
        <w:rPr>
          <w:rFonts w:eastAsia="Calibri" w:cs="Arial"/>
          <w:bCs/>
          <w:szCs w:val="22"/>
          <w:lang w:bidi="ar-SA"/>
        </w:rPr>
        <w:t xml:space="preserve"> not already incorporated into the existing Code</w:t>
      </w:r>
      <w:r w:rsidRPr="001809EC">
        <w:rPr>
          <w:rFonts w:eastAsia="Calibri" w:cs="Arial"/>
          <w:bCs/>
          <w:szCs w:val="22"/>
          <w:lang w:bidi="ar-SA"/>
        </w:rPr>
        <w:t>.</w:t>
      </w:r>
    </w:p>
    <w:p w14:paraId="020E01C9" w14:textId="77777777" w:rsidR="00AF06FC" w:rsidRPr="001809EC" w:rsidRDefault="00AF06FC" w:rsidP="00AF06FC">
      <w:pPr>
        <w:rPr>
          <w:lang w:eastAsia="en-GB" w:bidi="ar-SA"/>
        </w:rPr>
      </w:pPr>
    </w:p>
    <w:p w14:paraId="020E01CA" w14:textId="77777777" w:rsidR="00AF06FC" w:rsidRPr="001809EC" w:rsidRDefault="00AF06FC" w:rsidP="00AF06FC">
      <w:pPr>
        <w:rPr>
          <w:b/>
          <w:lang w:eastAsia="en-GB" w:bidi="ar-SA"/>
        </w:rPr>
      </w:pPr>
      <w:r w:rsidRPr="001809EC">
        <w:rPr>
          <w:b/>
          <w:lang w:eastAsia="en-GB" w:bidi="ar-SA"/>
        </w:rPr>
        <w:t>4.</w:t>
      </w:r>
      <w:r w:rsidRPr="001809EC">
        <w:rPr>
          <w:b/>
          <w:lang w:eastAsia="en-GB" w:bidi="ar-SA"/>
        </w:rPr>
        <w:tab/>
        <w:t>Consultation</w:t>
      </w:r>
    </w:p>
    <w:p w14:paraId="020E01CB" w14:textId="77777777" w:rsidR="00AF06FC" w:rsidRPr="001809EC" w:rsidRDefault="00AF06FC" w:rsidP="00AF06FC">
      <w:pPr>
        <w:rPr>
          <w:lang w:eastAsia="en-GB" w:bidi="ar-SA"/>
        </w:rPr>
      </w:pPr>
    </w:p>
    <w:p w14:paraId="020E01CC" w14:textId="5FB1B6ED" w:rsidR="00F64653" w:rsidRPr="001809EC" w:rsidRDefault="00CC36E7" w:rsidP="00F64653">
      <w:r w:rsidRPr="001809EC">
        <w:rPr>
          <w:szCs w:val="22"/>
        </w:rPr>
        <w:t xml:space="preserve">In accordance with the procedure in Division </w:t>
      </w:r>
      <w:r w:rsidR="00CF11AF" w:rsidRPr="001809EC">
        <w:rPr>
          <w:szCs w:val="22"/>
        </w:rPr>
        <w:t>2</w:t>
      </w:r>
      <w:r w:rsidRPr="001809EC">
        <w:rPr>
          <w:szCs w:val="22"/>
        </w:rPr>
        <w:t xml:space="preserve"> of Part </w:t>
      </w:r>
      <w:r w:rsidR="00CF11AF" w:rsidRPr="001809EC">
        <w:rPr>
          <w:szCs w:val="22"/>
        </w:rPr>
        <w:t>3</w:t>
      </w:r>
      <w:r w:rsidRPr="001809EC">
        <w:rPr>
          <w:szCs w:val="22"/>
        </w:rPr>
        <w:t xml:space="preserve"> of the FSANZ Act, </w:t>
      </w:r>
      <w:r w:rsidRPr="001809EC">
        <w:rPr>
          <w:rFonts w:eastAsia="Calibri" w:cs="Arial"/>
          <w:bCs/>
          <w:szCs w:val="22"/>
          <w:lang w:bidi="ar-SA"/>
        </w:rPr>
        <w:t>the Authority</w:t>
      </w:r>
      <w:r w:rsidRPr="001809EC">
        <w:rPr>
          <w:szCs w:val="22"/>
        </w:rPr>
        <w:t>’s consideration of P</w:t>
      </w:r>
      <w:r w:rsidR="00CF11AF" w:rsidRPr="001809EC">
        <w:rPr>
          <w:szCs w:val="22"/>
        </w:rPr>
        <w:t>1036</w:t>
      </w:r>
      <w:r w:rsidRPr="001809EC">
        <w:rPr>
          <w:szCs w:val="22"/>
        </w:rPr>
        <w:t xml:space="preserve"> will include one round of consultation </w:t>
      </w:r>
      <w:r w:rsidR="00CF11AF" w:rsidRPr="001809EC">
        <w:rPr>
          <w:szCs w:val="22"/>
        </w:rPr>
        <w:t xml:space="preserve">with appropriate government agencies </w:t>
      </w:r>
      <w:r w:rsidRPr="001809EC">
        <w:rPr>
          <w:szCs w:val="22"/>
        </w:rPr>
        <w:t xml:space="preserve">following an assessment and the preparation of a draft </w:t>
      </w:r>
      <w:r w:rsidR="00CF11AF" w:rsidRPr="001809EC">
        <w:rPr>
          <w:szCs w:val="22"/>
        </w:rPr>
        <w:t>variation and associated report.</w:t>
      </w:r>
      <w:r w:rsidRPr="001809EC">
        <w:rPr>
          <w:szCs w:val="22"/>
        </w:rPr>
        <w:t xml:space="preserve"> </w:t>
      </w:r>
      <w:r w:rsidR="000C6542" w:rsidRPr="001809EC">
        <w:rPr>
          <w:szCs w:val="22"/>
        </w:rPr>
        <w:t>Because the amendments affect a wide range of FSANZ’s stakeholders, the call for submissions will also be notified in FSANZ’s Notification Circular to ensure all stakeholders can be included in the call for submissions.</w:t>
      </w:r>
    </w:p>
    <w:p w14:paraId="020E01CD" w14:textId="77777777" w:rsidR="00294BAD" w:rsidRPr="001809EC" w:rsidRDefault="00294BAD" w:rsidP="00F64653"/>
    <w:p w14:paraId="020E01CE" w14:textId="78E089AD" w:rsidR="00AF06FC" w:rsidRPr="001809EC" w:rsidRDefault="00AF06FC" w:rsidP="00AF06FC">
      <w:pPr>
        <w:widowControl/>
        <w:autoSpaceDE w:val="0"/>
        <w:autoSpaceDN w:val="0"/>
        <w:adjustRightInd w:val="0"/>
        <w:rPr>
          <w:rFonts w:cs="Arial"/>
          <w:szCs w:val="22"/>
        </w:rPr>
      </w:pPr>
      <w:r w:rsidRPr="001809EC">
        <w:rPr>
          <w:rFonts w:eastAsia="Calibri" w:cs="Arial"/>
          <w:bCs/>
          <w:szCs w:val="22"/>
          <w:lang w:bidi="ar-SA"/>
        </w:rPr>
        <w:t xml:space="preserve">A Regulation Impact Statement was not required because the proposed variation to </w:t>
      </w:r>
      <w:r w:rsidR="00BC7A50" w:rsidRPr="001809EC">
        <w:rPr>
          <w:rFonts w:eastAsia="Calibri" w:cs="Arial"/>
          <w:bCs/>
          <w:szCs w:val="22"/>
          <w:lang w:bidi="ar-SA"/>
        </w:rPr>
        <w:t>the P1025 Code</w:t>
      </w:r>
      <w:r w:rsidRPr="001809EC">
        <w:rPr>
          <w:rFonts w:eastAsia="Calibri" w:cs="Arial"/>
          <w:bCs/>
          <w:szCs w:val="22"/>
          <w:lang w:bidi="ar-SA"/>
        </w:rPr>
        <w:t xml:space="preserve"> </w:t>
      </w:r>
      <w:r w:rsidR="00C920FC" w:rsidRPr="001809EC">
        <w:t>is</w:t>
      </w:r>
      <w:r w:rsidRPr="001809EC">
        <w:t xml:space="preserve"> likely to have a minor impact on business and individuals</w:t>
      </w:r>
      <w:r w:rsidR="00436B8D" w:rsidRPr="001809EC">
        <w:t xml:space="preserve">. </w:t>
      </w:r>
      <w:r w:rsidR="0055377A" w:rsidRPr="001809EC">
        <w:t>Proposal P1036 is considered to be</w:t>
      </w:r>
      <w:r w:rsidR="0055377A" w:rsidRPr="001809EC">
        <w:rPr>
          <w:szCs w:val="22"/>
        </w:rPr>
        <w:t xml:space="preserve"> an extension of the permission for the original code reform proposal P1025 (OBPR reference 14493).</w:t>
      </w:r>
    </w:p>
    <w:p w14:paraId="020E01CF" w14:textId="77777777" w:rsidR="00553969" w:rsidRPr="001809EC" w:rsidRDefault="00553969" w:rsidP="00553969">
      <w:pPr>
        <w:widowControl/>
        <w:rPr>
          <w:rFonts w:eastAsiaTheme="minorHAnsi" w:cs="Arial"/>
          <w:b/>
          <w:bCs/>
          <w:szCs w:val="22"/>
          <w:lang w:bidi="ar-SA"/>
        </w:rPr>
      </w:pPr>
    </w:p>
    <w:p w14:paraId="3AFF9625" w14:textId="77777777" w:rsidR="00AE6E0C" w:rsidRPr="001809EC" w:rsidRDefault="00AE6E0C" w:rsidP="00553969">
      <w:pPr>
        <w:widowControl/>
        <w:rPr>
          <w:rFonts w:eastAsiaTheme="minorHAnsi" w:cs="Arial"/>
          <w:b/>
          <w:bCs/>
          <w:szCs w:val="22"/>
          <w:lang w:bidi="ar-SA"/>
        </w:rPr>
      </w:pPr>
      <w:r w:rsidRPr="001809EC">
        <w:rPr>
          <w:rFonts w:eastAsiaTheme="minorHAnsi" w:cs="Arial"/>
          <w:b/>
          <w:bCs/>
          <w:szCs w:val="22"/>
          <w:lang w:bidi="ar-SA"/>
        </w:rPr>
        <w:br w:type="page"/>
      </w:r>
    </w:p>
    <w:p w14:paraId="020E01D0" w14:textId="33EA34FD" w:rsidR="00553969" w:rsidRPr="001809EC" w:rsidRDefault="00553969" w:rsidP="00553969">
      <w:pPr>
        <w:widowControl/>
        <w:rPr>
          <w:rFonts w:eastAsiaTheme="minorHAnsi" w:cs="Arial"/>
          <w:b/>
          <w:bCs/>
          <w:szCs w:val="22"/>
          <w:lang w:bidi="ar-SA"/>
        </w:rPr>
      </w:pPr>
      <w:r w:rsidRPr="001809EC">
        <w:rPr>
          <w:rFonts w:eastAsiaTheme="minorHAnsi" w:cs="Arial"/>
          <w:b/>
          <w:bCs/>
          <w:szCs w:val="22"/>
          <w:lang w:bidi="ar-SA"/>
        </w:rPr>
        <w:lastRenderedPageBreak/>
        <w:t>5.</w:t>
      </w:r>
      <w:r w:rsidRPr="001809EC">
        <w:rPr>
          <w:rFonts w:eastAsiaTheme="minorHAnsi" w:cs="Arial"/>
          <w:b/>
          <w:bCs/>
          <w:szCs w:val="22"/>
          <w:lang w:bidi="ar-SA"/>
        </w:rPr>
        <w:tab/>
        <w:t>Statement of compatibility with human rights</w:t>
      </w:r>
    </w:p>
    <w:p w14:paraId="020E01D1" w14:textId="77777777" w:rsidR="00553969" w:rsidRPr="001809EC" w:rsidRDefault="00553969" w:rsidP="00553969">
      <w:pPr>
        <w:rPr>
          <w:rFonts w:eastAsiaTheme="minorHAnsi"/>
          <w:lang w:bidi="ar-SA"/>
        </w:rPr>
      </w:pPr>
    </w:p>
    <w:p w14:paraId="3753E6A3" w14:textId="7B1057E6" w:rsidR="00C238B0" w:rsidRPr="001809EC" w:rsidRDefault="00553969" w:rsidP="00AF06FC">
      <w:pPr>
        <w:rPr>
          <w:rFonts w:eastAsiaTheme="minorHAnsi"/>
          <w:lang w:bidi="ar-SA"/>
        </w:rPr>
      </w:pPr>
      <w:r w:rsidRPr="001809EC">
        <w:rPr>
          <w:rFonts w:eastAsiaTheme="minorHAnsi"/>
          <w:lang w:bidi="ar-SA"/>
        </w:rPr>
        <w:t>This instrument is exempt from the requirements for a statement of compatibility with human rights as it is a non-disallowable instrument under section 9</w:t>
      </w:r>
      <w:r w:rsidR="00447E67" w:rsidRPr="001809EC">
        <w:rPr>
          <w:rFonts w:eastAsiaTheme="minorHAnsi"/>
          <w:lang w:bidi="ar-SA"/>
        </w:rPr>
        <w:t>4</w:t>
      </w:r>
      <w:r w:rsidRPr="001809EC">
        <w:rPr>
          <w:rFonts w:eastAsiaTheme="minorHAnsi"/>
          <w:lang w:bidi="ar-SA"/>
        </w:rPr>
        <w:t xml:space="preserve"> of the FSANZ Act.</w:t>
      </w:r>
    </w:p>
    <w:p w14:paraId="139077B1" w14:textId="77777777" w:rsidR="00AE6E0C" w:rsidRPr="001809EC" w:rsidRDefault="00AE6E0C" w:rsidP="00AF06FC">
      <w:pPr>
        <w:rPr>
          <w:b/>
        </w:rPr>
      </w:pPr>
    </w:p>
    <w:p w14:paraId="020E01D4" w14:textId="08B588F5" w:rsidR="00AF06FC" w:rsidRPr="001809EC" w:rsidRDefault="00700239" w:rsidP="00AF06FC">
      <w:pPr>
        <w:rPr>
          <w:lang w:eastAsia="en-GB" w:bidi="ar-SA"/>
        </w:rPr>
      </w:pPr>
      <w:r w:rsidRPr="001809EC">
        <w:rPr>
          <w:b/>
        </w:rPr>
        <w:t>6.</w:t>
      </w:r>
      <w:r w:rsidRPr="001809EC">
        <w:rPr>
          <w:b/>
        </w:rPr>
        <w:tab/>
      </w:r>
      <w:r w:rsidRPr="001809EC">
        <w:rPr>
          <w:b/>
          <w:lang w:eastAsia="en-GB" w:bidi="ar-SA"/>
        </w:rPr>
        <w:t>Variation</w:t>
      </w:r>
    </w:p>
    <w:p w14:paraId="020E01D5" w14:textId="77777777" w:rsidR="007C174F" w:rsidRPr="001809EC" w:rsidRDefault="007C174F" w:rsidP="007C174F"/>
    <w:p w14:paraId="020E01D6" w14:textId="77777777" w:rsidR="00AB3606" w:rsidRPr="001809EC" w:rsidRDefault="00AB3606" w:rsidP="007C174F">
      <w:pPr>
        <w:rPr>
          <w:b/>
          <w:i/>
        </w:rPr>
      </w:pPr>
      <w:r w:rsidRPr="001809EC">
        <w:rPr>
          <w:b/>
          <w:i/>
        </w:rPr>
        <w:t>Subsection 1.1.1—2(2)</w:t>
      </w:r>
    </w:p>
    <w:p w14:paraId="020E01D7" w14:textId="77777777" w:rsidR="00AB3606" w:rsidRPr="001809EC" w:rsidRDefault="00AB3606" w:rsidP="007C174F"/>
    <w:p w14:paraId="020E01D8" w14:textId="4E6CFEB2" w:rsidR="00ED336D" w:rsidRPr="001809EC" w:rsidRDefault="00ED336D" w:rsidP="007C174F">
      <w:r w:rsidRPr="001809EC">
        <w:t xml:space="preserve">Item [1] corrects references to the </w:t>
      </w:r>
      <w:r w:rsidR="00420EBB" w:rsidRPr="001809EC">
        <w:t xml:space="preserve">headings of the </w:t>
      </w:r>
      <w:r w:rsidRPr="001809EC">
        <w:t xml:space="preserve">following Standards </w:t>
      </w:r>
      <w:r w:rsidR="002B1BDA" w:rsidRPr="001809EC">
        <w:t>and Schedules</w:t>
      </w:r>
      <w:r w:rsidR="006C4A92" w:rsidRPr="001809EC">
        <w:t>, to correct transcription error</w:t>
      </w:r>
      <w:r w:rsidR="002B18DB" w:rsidRPr="001809EC">
        <w:t>s</w:t>
      </w:r>
      <w:r w:rsidR="00C238B0" w:rsidRPr="001809EC">
        <w:t>:</w:t>
      </w:r>
    </w:p>
    <w:p w14:paraId="020E01D9" w14:textId="77777777" w:rsidR="00ED336D" w:rsidRPr="001809EC" w:rsidRDefault="00ED336D" w:rsidP="007C174F"/>
    <w:p w14:paraId="020E01DA" w14:textId="4673DFFC" w:rsidR="00ED336D" w:rsidRPr="001809EC" w:rsidRDefault="00ED336D" w:rsidP="00C91494">
      <w:pPr>
        <w:pStyle w:val="FSBullet1"/>
      </w:pPr>
      <w:r w:rsidRPr="001809EC">
        <w:t>Standard 1.2.6</w:t>
      </w:r>
    </w:p>
    <w:p w14:paraId="020E01DB" w14:textId="6664A0E9" w:rsidR="007C174F" w:rsidRPr="001809EC" w:rsidRDefault="00ED336D" w:rsidP="00C91494">
      <w:pPr>
        <w:pStyle w:val="FSBullet1"/>
      </w:pPr>
      <w:r w:rsidRPr="001809EC">
        <w:t>Standard 1.2.10</w:t>
      </w:r>
    </w:p>
    <w:p w14:paraId="020E01DC" w14:textId="3D7DE6BB" w:rsidR="00ED336D" w:rsidRPr="001809EC" w:rsidRDefault="0035307D" w:rsidP="00C91494">
      <w:pPr>
        <w:pStyle w:val="FSBullet1"/>
      </w:pPr>
      <w:r w:rsidRPr="001809EC">
        <w:t>Standard 1.2.11</w:t>
      </w:r>
    </w:p>
    <w:p w14:paraId="020E01DD" w14:textId="220976D7" w:rsidR="0035307D" w:rsidRPr="001809EC" w:rsidRDefault="0035307D" w:rsidP="00C91494">
      <w:pPr>
        <w:pStyle w:val="FSBullet1"/>
      </w:pPr>
      <w:r w:rsidRPr="001809EC">
        <w:t>Standard 1.6.1</w:t>
      </w:r>
    </w:p>
    <w:p w14:paraId="020E01DE" w14:textId="6020E6F4" w:rsidR="0035307D" w:rsidRPr="001809EC" w:rsidRDefault="0035307D" w:rsidP="00C91494">
      <w:pPr>
        <w:pStyle w:val="FSBullet1"/>
      </w:pPr>
      <w:r w:rsidRPr="001809EC">
        <w:t>Standard 2.8.1</w:t>
      </w:r>
    </w:p>
    <w:p w14:paraId="020E01DF" w14:textId="6948F81A" w:rsidR="0035307D" w:rsidRPr="001809EC" w:rsidRDefault="002B1BDA" w:rsidP="00C91494">
      <w:pPr>
        <w:pStyle w:val="FSBullet1"/>
      </w:pPr>
      <w:r w:rsidRPr="001809EC">
        <w:t>Schedule 14</w:t>
      </w:r>
    </w:p>
    <w:p w14:paraId="020E01E0" w14:textId="2F62F901" w:rsidR="002B1BDA" w:rsidRPr="001809EC" w:rsidRDefault="002B1BDA" w:rsidP="00C91494">
      <w:pPr>
        <w:pStyle w:val="FSBullet1"/>
      </w:pPr>
      <w:r w:rsidRPr="001809EC">
        <w:t>Schedule 16</w:t>
      </w:r>
    </w:p>
    <w:p w14:paraId="020E01E1" w14:textId="02F76300" w:rsidR="002B1BDA" w:rsidRPr="001809EC" w:rsidRDefault="002B1BDA" w:rsidP="00C91494">
      <w:pPr>
        <w:pStyle w:val="FSBullet1"/>
      </w:pPr>
      <w:r w:rsidRPr="001809EC">
        <w:t>Schedule 27</w:t>
      </w:r>
    </w:p>
    <w:p w14:paraId="020E01E2" w14:textId="77777777" w:rsidR="002B1BDA" w:rsidRPr="001809EC" w:rsidRDefault="002B1BDA" w:rsidP="00C91494">
      <w:pPr>
        <w:pStyle w:val="FSBullet1"/>
      </w:pPr>
      <w:r w:rsidRPr="001809EC">
        <w:t>Schedule 28.</w:t>
      </w:r>
    </w:p>
    <w:p w14:paraId="020E01E3" w14:textId="77777777" w:rsidR="00412C5B" w:rsidRPr="001809EC" w:rsidRDefault="00412C5B" w:rsidP="007C174F"/>
    <w:p w14:paraId="020E01E4" w14:textId="77777777" w:rsidR="00412C5B" w:rsidRPr="001809EC" w:rsidRDefault="00412C5B" w:rsidP="007C174F">
      <w:pPr>
        <w:rPr>
          <w:b/>
          <w:i/>
        </w:rPr>
      </w:pPr>
      <w:r w:rsidRPr="001809EC">
        <w:rPr>
          <w:b/>
          <w:i/>
        </w:rPr>
        <w:t>Subsection 1.1.1—13(2) (Note 1)</w:t>
      </w:r>
    </w:p>
    <w:p w14:paraId="020E01E5" w14:textId="77777777" w:rsidR="00412C5B" w:rsidRPr="001809EC" w:rsidRDefault="00412C5B" w:rsidP="007C174F">
      <w:pPr>
        <w:rPr>
          <w:u w:val="single"/>
        </w:rPr>
      </w:pPr>
    </w:p>
    <w:p w14:paraId="020E01E6" w14:textId="77777777" w:rsidR="00412C5B" w:rsidRPr="001809EC" w:rsidRDefault="004568E1" w:rsidP="007C174F">
      <w:r w:rsidRPr="001809EC">
        <w:t>Item [2] replaces ‘</w:t>
      </w:r>
      <w:r w:rsidRPr="001809EC">
        <w:rPr>
          <w:b/>
          <w:i/>
        </w:rPr>
        <w:t>Note 1</w:t>
      </w:r>
      <w:r w:rsidRPr="001809EC">
        <w:t>’ with ‘</w:t>
      </w:r>
      <w:r w:rsidRPr="001809EC">
        <w:rPr>
          <w:b/>
          <w:i/>
        </w:rPr>
        <w:t>Note</w:t>
      </w:r>
      <w:r w:rsidRPr="001809EC">
        <w:t>’</w:t>
      </w:r>
      <w:r w:rsidR="006C4A92" w:rsidRPr="001809EC">
        <w:t>, to correct a numbering error</w:t>
      </w:r>
      <w:r w:rsidRPr="001809EC">
        <w:t xml:space="preserve">. </w:t>
      </w:r>
    </w:p>
    <w:p w14:paraId="020E01E7" w14:textId="77777777" w:rsidR="00481F94" w:rsidRPr="001809EC" w:rsidRDefault="00481F94" w:rsidP="007C174F"/>
    <w:p w14:paraId="020E01E8" w14:textId="77777777" w:rsidR="00481F94" w:rsidRPr="001809EC" w:rsidRDefault="00481F94" w:rsidP="007C174F">
      <w:pPr>
        <w:rPr>
          <w:b/>
          <w:i/>
        </w:rPr>
      </w:pPr>
      <w:r w:rsidRPr="001809EC">
        <w:rPr>
          <w:b/>
          <w:i/>
        </w:rPr>
        <w:t>Subsection 1.1.1—13(3) (First example)</w:t>
      </w:r>
    </w:p>
    <w:p w14:paraId="020E01E9" w14:textId="77777777" w:rsidR="00481F94" w:rsidRPr="001809EC" w:rsidRDefault="00481F94" w:rsidP="007C174F"/>
    <w:p w14:paraId="020E01EA" w14:textId="77777777" w:rsidR="00481F94" w:rsidRPr="001809EC" w:rsidRDefault="00481F94" w:rsidP="007C174F">
      <w:r w:rsidRPr="001809EC">
        <w:t xml:space="preserve">Item [3] replaces </w:t>
      </w:r>
      <w:r w:rsidR="007D7364" w:rsidRPr="001809EC">
        <w:t>‘</w:t>
      </w:r>
      <w:r w:rsidR="007D7364" w:rsidRPr="001809EC">
        <w:rPr>
          <w:b/>
          <w:i/>
        </w:rPr>
        <w:t>Example</w:t>
      </w:r>
      <w:r w:rsidR="007D7364" w:rsidRPr="001809EC">
        <w:rPr>
          <w:i/>
        </w:rPr>
        <w:t>’</w:t>
      </w:r>
      <w:r w:rsidR="007D7364" w:rsidRPr="001809EC">
        <w:t xml:space="preserve"> with ‘</w:t>
      </w:r>
      <w:r w:rsidR="007D7364" w:rsidRPr="001809EC">
        <w:rPr>
          <w:b/>
          <w:i/>
        </w:rPr>
        <w:t>Example 1</w:t>
      </w:r>
      <w:r w:rsidR="007D7364" w:rsidRPr="001809EC">
        <w:rPr>
          <w:i/>
        </w:rPr>
        <w:t>’</w:t>
      </w:r>
      <w:r w:rsidR="006C4A92" w:rsidRPr="001809EC">
        <w:t>, to correct a numbering error</w:t>
      </w:r>
      <w:r w:rsidR="007D7364" w:rsidRPr="001809EC">
        <w:t>.</w:t>
      </w:r>
    </w:p>
    <w:p w14:paraId="020E01EB" w14:textId="77777777" w:rsidR="007D7364" w:rsidRPr="001809EC" w:rsidRDefault="007D7364" w:rsidP="007C174F"/>
    <w:p w14:paraId="020E01EC" w14:textId="77777777" w:rsidR="007D7364" w:rsidRPr="001809EC" w:rsidRDefault="001832C5" w:rsidP="007C174F">
      <w:pPr>
        <w:rPr>
          <w:b/>
          <w:i/>
        </w:rPr>
      </w:pPr>
      <w:r w:rsidRPr="001809EC">
        <w:rPr>
          <w:b/>
          <w:i/>
        </w:rPr>
        <w:t>Paragraph 1.1.2—7(2)(a) (definition of acute care hospital)</w:t>
      </w:r>
    </w:p>
    <w:p w14:paraId="020E01ED" w14:textId="77777777" w:rsidR="001832C5" w:rsidRPr="001809EC" w:rsidRDefault="001832C5" w:rsidP="007C174F"/>
    <w:p w14:paraId="020E01EE" w14:textId="77777777" w:rsidR="001832C5" w:rsidRPr="001809EC" w:rsidRDefault="001832C5" w:rsidP="004E72A1">
      <w:r w:rsidRPr="001809EC">
        <w:t>Item [4] replaces ‘ailments,’ with ‘ailments’</w:t>
      </w:r>
      <w:r w:rsidR="006C4A92" w:rsidRPr="001809EC">
        <w:t>, to correct a typographical error</w:t>
      </w:r>
      <w:r w:rsidRPr="001809EC">
        <w:t>.</w:t>
      </w:r>
    </w:p>
    <w:p w14:paraId="020E01EF" w14:textId="77777777" w:rsidR="004E72A1" w:rsidRPr="001809EC" w:rsidRDefault="004E72A1" w:rsidP="004E72A1">
      <w:pPr>
        <w:pStyle w:val="FSCh5SchItem"/>
        <w:spacing w:before="0" w:after="0"/>
        <w:rPr>
          <w:b w:val="0"/>
          <w:sz w:val="22"/>
          <w:szCs w:val="22"/>
          <w:u w:val="single"/>
          <w:lang w:val="en-GB"/>
        </w:rPr>
      </w:pPr>
    </w:p>
    <w:p w14:paraId="020E01F0" w14:textId="77777777" w:rsidR="004E72A1" w:rsidRPr="001809EC" w:rsidRDefault="004E72A1" w:rsidP="004E72A1">
      <w:pPr>
        <w:pStyle w:val="FSCh5SchItem"/>
        <w:spacing w:before="0" w:after="0"/>
        <w:rPr>
          <w:i/>
          <w:sz w:val="22"/>
          <w:szCs w:val="22"/>
          <w:lang w:val="en-GB"/>
        </w:rPr>
      </w:pPr>
      <w:r w:rsidRPr="001809EC">
        <w:rPr>
          <w:i/>
          <w:sz w:val="22"/>
          <w:szCs w:val="22"/>
          <w:lang w:val="en-GB"/>
        </w:rPr>
        <w:t>Subsection 1.2.1—6(3)</w:t>
      </w:r>
    </w:p>
    <w:p w14:paraId="020E01F1" w14:textId="77777777" w:rsidR="004E72A1" w:rsidRPr="001809EC" w:rsidRDefault="004E72A1" w:rsidP="007C174F"/>
    <w:p w14:paraId="020E01F2" w14:textId="77777777" w:rsidR="00D25DA8" w:rsidRPr="001809EC" w:rsidRDefault="00D25DA8" w:rsidP="00D25DA8">
      <w:pPr>
        <w:pStyle w:val="FSCtAmendingwords"/>
        <w:spacing w:before="0"/>
        <w:ind w:left="0"/>
        <w:rPr>
          <w:sz w:val="22"/>
          <w:lang w:val="en-GB"/>
        </w:rPr>
      </w:pPr>
      <w:r w:rsidRPr="001809EC">
        <w:rPr>
          <w:sz w:val="22"/>
          <w:lang w:val="en-GB"/>
        </w:rPr>
        <w:t>Item [5] replaces ‘*individual portion pack’ with ‘individual portion pack’</w:t>
      </w:r>
      <w:r w:rsidR="006C4A92" w:rsidRPr="001809EC">
        <w:rPr>
          <w:sz w:val="22"/>
          <w:lang w:val="en-GB"/>
        </w:rPr>
        <w:t>, to correct a typographical error</w:t>
      </w:r>
      <w:r w:rsidRPr="001809EC">
        <w:rPr>
          <w:sz w:val="22"/>
          <w:lang w:val="en-GB"/>
        </w:rPr>
        <w:t>.</w:t>
      </w:r>
    </w:p>
    <w:p w14:paraId="020E01F3" w14:textId="77777777" w:rsidR="004E72A1" w:rsidRPr="001809EC" w:rsidRDefault="004E72A1" w:rsidP="007C174F"/>
    <w:p w14:paraId="020E01F4" w14:textId="77777777" w:rsidR="00D25DA8" w:rsidRPr="001809EC" w:rsidRDefault="00E81297" w:rsidP="007C174F">
      <w:pPr>
        <w:rPr>
          <w:b/>
          <w:i/>
        </w:rPr>
      </w:pPr>
      <w:r w:rsidRPr="001809EC">
        <w:rPr>
          <w:b/>
          <w:i/>
        </w:rPr>
        <w:t>Paragraph 1.2.1—16(3)(b)</w:t>
      </w:r>
    </w:p>
    <w:p w14:paraId="020E01F5" w14:textId="77777777" w:rsidR="00E81297" w:rsidRPr="001809EC" w:rsidRDefault="00E81297" w:rsidP="007C174F">
      <w:pPr>
        <w:rPr>
          <w:u w:val="single"/>
        </w:rPr>
      </w:pPr>
    </w:p>
    <w:p w14:paraId="020E01F6" w14:textId="77777777" w:rsidR="00E81297" w:rsidRPr="001809EC" w:rsidRDefault="00E81297" w:rsidP="007C174F">
      <w:r w:rsidRPr="001809EC">
        <w:rPr>
          <w:szCs w:val="22"/>
        </w:rPr>
        <w:t>Item [6] replaces ‘</w:t>
      </w:r>
      <w:r w:rsidRPr="001809EC">
        <w:t>paragraph 1.2.1—8(1)(k)’ with ‘paragraph 1.2.1—8(1)(j)’</w:t>
      </w:r>
      <w:r w:rsidR="006C4A92" w:rsidRPr="001809EC">
        <w:t xml:space="preserve"> , to correct a typographical error</w:t>
      </w:r>
      <w:r w:rsidRPr="001809EC">
        <w:t>.</w:t>
      </w:r>
    </w:p>
    <w:p w14:paraId="020E01F7" w14:textId="77777777" w:rsidR="00992B4E" w:rsidRPr="001809EC" w:rsidRDefault="00992B4E" w:rsidP="007C174F"/>
    <w:p w14:paraId="020E01F8" w14:textId="77777777" w:rsidR="00992B4E" w:rsidRPr="001809EC" w:rsidRDefault="00992B4E" w:rsidP="007C174F">
      <w:pPr>
        <w:rPr>
          <w:b/>
          <w:i/>
        </w:rPr>
      </w:pPr>
      <w:r w:rsidRPr="001809EC">
        <w:rPr>
          <w:b/>
          <w:i/>
        </w:rPr>
        <w:t>Section 1.2.1—17</w:t>
      </w:r>
    </w:p>
    <w:p w14:paraId="020E01F9" w14:textId="77777777" w:rsidR="00992B4E" w:rsidRPr="001809EC" w:rsidRDefault="00992B4E" w:rsidP="007C174F"/>
    <w:p w14:paraId="020E01FA" w14:textId="77777777" w:rsidR="00992B4E" w:rsidRPr="001809EC" w:rsidRDefault="00992B4E" w:rsidP="007C174F">
      <w:r w:rsidRPr="001809EC">
        <w:rPr>
          <w:szCs w:val="22"/>
        </w:rPr>
        <w:t xml:space="preserve">Item [7] replaces </w:t>
      </w:r>
      <w:r w:rsidRPr="001809EC">
        <w:t>‘*caterer’ (second occurrence) with ‘caterer’</w:t>
      </w:r>
      <w:r w:rsidR="006C4A92" w:rsidRPr="001809EC">
        <w:t>, to correct a typographical error</w:t>
      </w:r>
      <w:r w:rsidRPr="001809EC">
        <w:t>.</w:t>
      </w:r>
    </w:p>
    <w:p w14:paraId="020E01FB" w14:textId="77777777" w:rsidR="00992B4E" w:rsidRPr="001809EC" w:rsidRDefault="00992B4E" w:rsidP="007C174F"/>
    <w:p w14:paraId="020E01FC" w14:textId="77777777" w:rsidR="00992B4E" w:rsidRPr="001809EC" w:rsidRDefault="00E10885" w:rsidP="007C174F">
      <w:pPr>
        <w:rPr>
          <w:b/>
          <w:i/>
        </w:rPr>
      </w:pPr>
      <w:r w:rsidRPr="001809EC">
        <w:rPr>
          <w:b/>
          <w:i/>
        </w:rPr>
        <w:t>Subparagraph 1.2.5—3(1)(b)(i)</w:t>
      </w:r>
    </w:p>
    <w:p w14:paraId="020E01FD" w14:textId="77777777" w:rsidR="00E10885" w:rsidRPr="001809EC" w:rsidRDefault="00E10885" w:rsidP="007C174F"/>
    <w:p w14:paraId="020E01FE" w14:textId="77777777" w:rsidR="00E10885" w:rsidRPr="001809EC" w:rsidRDefault="00E10885" w:rsidP="007C174F">
      <w:r w:rsidRPr="001809EC">
        <w:rPr>
          <w:szCs w:val="22"/>
        </w:rPr>
        <w:t xml:space="preserve">Item [8] replaces </w:t>
      </w:r>
      <w:r w:rsidRPr="001809EC">
        <w:t>‘best-before date’</w:t>
      </w:r>
      <w:r w:rsidR="00F15F6B" w:rsidRPr="001809EC">
        <w:t xml:space="preserve"> with</w:t>
      </w:r>
      <w:r w:rsidRPr="001809EC">
        <w:t xml:space="preserve"> ‘*best-before date’</w:t>
      </w:r>
      <w:r w:rsidR="006C4A92" w:rsidRPr="001809EC">
        <w:t>, to correct a typographical error</w:t>
      </w:r>
      <w:r w:rsidRPr="001809EC">
        <w:t>.</w:t>
      </w:r>
    </w:p>
    <w:p w14:paraId="020E01FF" w14:textId="6F7D6BB4" w:rsidR="00081EED" w:rsidRPr="001809EC" w:rsidRDefault="00081EED" w:rsidP="007C174F">
      <w:r w:rsidRPr="001809EC">
        <w:br w:type="page"/>
      </w:r>
    </w:p>
    <w:p w14:paraId="020E0200" w14:textId="3F6803D0" w:rsidR="00E10885" w:rsidRPr="001809EC" w:rsidRDefault="00E10885" w:rsidP="00E10885">
      <w:pPr>
        <w:pStyle w:val="FSCh5SchItem"/>
        <w:spacing w:before="0" w:after="0"/>
        <w:rPr>
          <w:i/>
          <w:sz w:val="22"/>
          <w:szCs w:val="22"/>
          <w:lang w:val="en-GB"/>
        </w:rPr>
      </w:pPr>
      <w:r w:rsidRPr="001809EC">
        <w:rPr>
          <w:i/>
          <w:sz w:val="22"/>
          <w:szCs w:val="22"/>
          <w:lang w:val="en-GB"/>
        </w:rPr>
        <w:lastRenderedPageBreak/>
        <w:t>Sub</w:t>
      </w:r>
      <w:r w:rsidR="000D25D3" w:rsidRPr="001809EC">
        <w:rPr>
          <w:i/>
          <w:sz w:val="22"/>
          <w:szCs w:val="22"/>
          <w:lang w:val="en-GB"/>
        </w:rPr>
        <w:t>-</w:t>
      </w:r>
      <w:r w:rsidRPr="001809EC">
        <w:rPr>
          <w:i/>
          <w:sz w:val="22"/>
          <w:szCs w:val="22"/>
          <w:lang w:val="en-GB"/>
        </w:rPr>
        <w:t>subparagraph 1.2.5—3(1)(b)(ii)(A)</w:t>
      </w:r>
    </w:p>
    <w:p w14:paraId="020E0201" w14:textId="77777777" w:rsidR="00E10885" w:rsidRPr="001809EC" w:rsidRDefault="00E10885" w:rsidP="007C174F"/>
    <w:p w14:paraId="020E0202" w14:textId="77777777" w:rsidR="00E10885" w:rsidRPr="001809EC" w:rsidRDefault="00BD132C" w:rsidP="007C174F">
      <w:r w:rsidRPr="001809EC">
        <w:rPr>
          <w:szCs w:val="22"/>
        </w:rPr>
        <w:t xml:space="preserve">Item [9] replaces </w:t>
      </w:r>
      <w:r w:rsidRPr="001809EC">
        <w:t>‘*best-before date’</w:t>
      </w:r>
      <w:r w:rsidR="00F15F6B" w:rsidRPr="001809EC">
        <w:t xml:space="preserve"> with </w:t>
      </w:r>
      <w:r w:rsidRPr="001809EC">
        <w:t>‘best-before date’</w:t>
      </w:r>
      <w:r w:rsidR="006C4A92" w:rsidRPr="001809EC">
        <w:t>, to correct a typographical error</w:t>
      </w:r>
      <w:r w:rsidRPr="001809EC">
        <w:t>.</w:t>
      </w:r>
    </w:p>
    <w:p w14:paraId="020E0203" w14:textId="77777777" w:rsidR="00BD132C" w:rsidRPr="001809EC" w:rsidRDefault="00BD132C" w:rsidP="007C174F"/>
    <w:p w14:paraId="020E0204" w14:textId="77777777" w:rsidR="0071400A" w:rsidRPr="001809EC" w:rsidRDefault="0071400A" w:rsidP="0071400A">
      <w:pPr>
        <w:pStyle w:val="FSCh5SchItem"/>
        <w:spacing w:before="0" w:after="0"/>
        <w:rPr>
          <w:i/>
          <w:sz w:val="22"/>
          <w:szCs w:val="22"/>
          <w:lang w:val="en-GB"/>
        </w:rPr>
      </w:pPr>
      <w:r w:rsidRPr="001809EC">
        <w:rPr>
          <w:i/>
          <w:sz w:val="22"/>
          <w:szCs w:val="22"/>
          <w:lang w:val="en-GB"/>
        </w:rPr>
        <w:t>Section 1.2.7—2 (Note 1</w:t>
      </w:r>
      <w:r w:rsidR="006508C3" w:rsidRPr="001809EC">
        <w:rPr>
          <w:i/>
          <w:sz w:val="22"/>
          <w:szCs w:val="22"/>
          <w:lang w:val="en-GB"/>
        </w:rPr>
        <w:t xml:space="preserve"> -</w:t>
      </w:r>
      <w:r w:rsidRPr="001809EC">
        <w:rPr>
          <w:i/>
          <w:sz w:val="22"/>
          <w:szCs w:val="22"/>
          <w:lang w:val="en-GB"/>
        </w:rPr>
        <w:t xml:space="preserve"> definition of nutrient profiling score)</w:t>
      </w:r>
    </w:p>
    <w:p w14:paraId="020E0205" w14:textId="77777777" w:rsidR="00BD132C" w:rsidRPr="001809EC" w:rsidRDefault="00BD132C" w:rsidP="007C174F"/>
    <w:p w14:paraId="020E0206" w14:textId="77777777" w:rsidR="0071400A" w:rsidRPr="001809EC" w:rsidRDefault="006508C3" w:rsidP="007C174F">
      <w:r w:rsidRPr="001809EC">
        <w:rPr>
          <w:szCs w:val="22"/>
        </w:rPr>
        <w:t xml:space="preserve">Item [10] replaces </w:t>
      </w:r>
      <w:r w:rsidR="00F15F6B" w:rsidRPr="001809EC">
        <w:t>‘section 1.2.7—26’ with ‘section 1.2.7—25</w:t>
      </w:r>
      <w:r w:rsidR="006C4A92" w:rsidRPr="001809EC">
        <w:t>, to correct a typographical error</w:t>
      </w:r>
      <w:r w:rsidR="00F15F6B" w:rsidRPr="001809EC">
        <w:t>’.</w:t>
      </w:r>
    </w:p>
    <w:p w14:paraId="020E0207" w14:textId="261D3EE5" w:rsidR="002B1A22" w:rsidRPr="001809EC" w:rsidRDefault="002B1A22" w:rsidP="007C174F"/>
    <w:p w14:paraId="020E0208" w14:textId="77777777" w:rsidR="0020080B" w:rsidRPr="001809EC" w:rsidRDefault="0098114A" w:rsidP="00C91494">
      <w:pPr>
        <w:keepNext/>
        <w:rPr>
          <w:b/>
          <w:i/>
        </w:rPr>
      </w:pPr>
      <w:r w:rsidRPr="001809EC">
        <w:rPr>
          <w:b/>
          <w:i/>
        </w:rPr>
        <w:t>Subsections 1.2.7—4(1) and (2)</w:t>
      </w:r>
    </w:p>
    <w:p w14:paraId="020E0209" w14:textId="77777777" w:rsidR="0098114A" w:rsidRPr="001809EC" w:rsidRDefault="0098114A" w:rsidP="007C174F">
      <w:pPr>
        <w:rPr>
          <w:u w:val="single"/>
        </w:rPr>
      </w:pPr>
    </w:p>
    <w:p w14:paraId="020E020A" w14:textId="77777777" w:rsidR="0098114A" w:rsidRPr="001809EC" w:rsidRDefault="00E35454" w:rsidP="007C174F">
      <w:r w:rsidRPr="001809EC">
        <w:rPr>
          <w:szCs w:val="22"/>
        </w:rPr>
        <w:t xml:space="preserve">Item [11] replaces </w:t>
      </w:r>
      <w:r w:rsidRPr="001809EC">
        <w:t>‘*nutrition content claim’ with ‘nutrition content claim’</w:t>
      </w:r>
      <w:r w:rsidR="006C4A92" w:rsidRPr="001809EC">
        <w:t>, to correct a typographical error</w:t>
      </w:r>
      <w:r w:rsidRPr="001809EC">
        <w:t>.</w:t>
      </w:r>
    </w:p>
    <w:p w14:paraId="020E020B" w14:textId="77777777" w:rsidR="00DD7589" w:rsidRPr="001809EC" w:rsidRDefault="00DD7589" w:rsidP="007C174F"/>
    <w:p w14:paraId="020E020C" w14:textId="77777777" w:rsidR="00DD7589" w:rsidRPr="001809EC" w:rsidRDefault="00DD7589" w:rsidP="007C174F">
      <w:pPr>
        <w:rPr>
          <w:b/>
          <w:i/>
        </w:rPr>
      </w:pPr>
      <w:r w:rsidRPr="001809EC">
        <w:rPr>
          <w:b/>
          <w:i/>
        </w:rPr>
        <w:t>Subsections 1.2.7—12(2) and (3)</w:t>
      </w:r>
    </w:p>
    <w:p w14:paraId="020E020D" w14:textId="77777777" w:rsidR="00DD7589" w:rsidRPr="001809EC" w:rsidRDefault="00DD7589" w:rsidP="007C174F"/>
    <w:p w14:paraId="020E020E" w14:textId="77777777" w:rsidR="00DD7589" w:rsidRPr="001809EC" w:rsidRDefault="00DD7589" w:rsidP="007C174F">
      <w:r w:rsidRPr="001809EC">
        <w:rPr>
          <w:szCs w:val="22"/>
        </w:rPr>
        <w:t xml:space="preserve">Item [12] replaces </w:t>
      </w:r>
      <w:r w:rsidRPr="001809EC">
        <w:t>‘*claim’ with ‘claim’</w:t>
      </w:r>
      <w:r w:rsidR="006C4A92" w:rsidRPr="001809EC">
        <w:t>, to correct a typographical error</w:t>
      </w:r>
      <w:r w:rsidRPr="001809EC">
        <w:t>.</w:t>
      </w:r>
    </w:p>
    <w:p w14:paraId="020E020F" w14:textId="77777777" w:rsidR="006C4A92" w:rsidRPr="001809EC" w:rsidRDefault="006C4A92" w:rsidP="007C174F"/>
    <w:p w14:paraId="020E0210" w14:textId="77777777" w:rsidR="009B4989" w:rsidRPr="001809EC" w:rsidRDefault="00FD5F64" w:rsidP="007C174F">
      <w:pPr>
        <w:rPr>
          <w:b/>
          <w:i/>
        </w:rPr>
      </w:pPr>
      <w:r w:rsidRPr="001809EC">
        <w:rPr>
          <w:b/>
          <w:i/>
        </w:rPr>
        <w:t>Subsections 1.2.7—12(5), (6) and (7)</w:t>
      </w:r>
    </w:p>
    <w:p w14:paraId="020E0211" w14:textId="77777777" w:rsidR="00FD5F64" w:rsidRPr="001809EC" w:rsidRDefault="00FD5F64" w:rsidP="007C174F">
      <w:pPr>
        <w:rPr>
          <w:u w:val="single"/>
        </w:rPr>
      </w:pPr>
    </w:p>
    <w:p w14:paraId="020E0212" w14:textId="77777777" w:rsidR="00FD5F64" w:rsidRPr="001809EC" w:rsidRDefault="00FD5F64" w:rsidP="007C174F">
      <w:r w:rsidRPr="001809EC">
        <w:rPr>
          <w:szCs w:val="22"/>
        </w:rPr>
        <w:t xml:space="preserve">Item [13] replaces </w:t>
      </w:r>
      <w:r w:rsidRPr="001809EC">
        <w:t>‘*nutrition content claim’ with ‘nutrition content claim’</w:t>
      </w:r>
      <w:r w:rsidR="006C4A92" w:rsidRPr="001809EC">
        <w:t>, to correct a typographical error</w:t>
      </w:r>
      <w:r w:rsidRPr="001809EC">
        <w:t>.</w:t>
      </w:r>
    </w:p>
    <w:p w14:paraId="020E0213" w14:textId="77777777" w:rsidR="00FD5F64" w:rsidRPr="001809EC" w:rsidRDefault="00FD5F64" w:rsidP="007C174F"/>
    <w:p w14:paraId="020E0214" w14:textId="77777777" w:rsidR="00FD5F64" w:rsidRPr="001809EC" w:rsidRDefault="009A3136" w:rsidP="007C174F">
      <w:pPr>
        <w:rPr>
          <w:b/>
          <w:i/>
        </w:rPr>
      </w:pPr>
      <w:r w:rsidRPr="001809EC">
        <w:rPr>
          <w:b/>
          <w:i/>
        </w:rPr>
        <w:t>Subsection 1.2.7—13(1)</w:t>
      </w:r>
    </w:p>
    <w:p w14:paraId="020E0215" w14:textId="77777777" w:rsidR="009A3136" w:rsidRPr="001809EC" w:rsidRDefault="009A3136" w:rsidP="007C174F">
      <w:pPr>
        <w:rPr>
          <w:u w:val="single"/>
        </w:rPr>
      </w:pPr>
    </w:p>
    <w:p w14:paraId="020E0216" w14:textId="77777777" w:rsidR="009A3136" w:rsidRPr="001809EC" w:rsidRDefault="009A3136" w:rsidP="009A3136">
      <w:r w:rsidRPr="001809EC">
        <w:rPr>
          <w:szCs w:val="22"/>
        </w:rPr>
        <w:t xml:space="preserve">Item [14] replaces </w:t>
      </w:r>
      <w:r w:rsidRPr="001809EC">
        <w:t>‘*nutrition content claim’ with ‘nutrition content claim’</w:t>
      </w:r>
      <w:r w:rsidR="006C4A92" w:rsidRPr="001809EC">
        <w:t>, to correct a typographical error</w:t>
      </w:r>
      <w:r w:rsidRPr="001809EC">
        <w:t>.</w:t>
      </w:r>
    </w:p>
    <w:p w14:paraId="020E0217" w14:textId="77777777" w:rsidR="00E16608" w:rsidRPr="001809EC" w:rsidRDefault="00E16608" w:rsidP="009A3136"/>
    <w:p w14:paraId="020E0218" w14:textId="77777777" w:rsidR="00E16608" w:rsidRPr="001809EC" w:rsidRDefault="00E16608" w:rsidP="009A3136">
      <w:pPr>
        <w:rPr>
          <w:b/>
          <w:i/>
        </w:rPr>
      </w:pPr>
      <w:r w:rsidRPr="001809EC">
        <w:rPr>
          <w:b/>
          <w:i/>
        </w:rPr>
        <w:t>Subsection 1.2.7—14(1)</w:t>
      </w:r>
    </w:p>
    <w:p w14:paraId="020E0219" w14:textId="77777777" w:rsidR="00E16608" w:rsidRPr="001809EC" w:rsidRDefault="00E16608" w:rsidP="009A3136">
      <w:pPr>
        <w:rPr>
          <w:u w:val="single"/>
        </w:rPr>
      </w:pPr>
    </w:p>
    <w:p w14:paraId="020E021A" w14:textId="77777777" w:rsidR="00E16608" w:rsidRPr="001809EC" w:rsidRDefault="00E16608" w:rsidP="009A3136">
      <w:r w:rsidRPr="001809EC">
        <w:rPr>
          <w:szCs w:val="22"/>
        </w:rPr>
        <w:t xml:space="preserve">Item [15] replaces </w:t>
      </w:r>
      <w:r w:rsidRPr="001809EC">
        <w:t>‘*nutrition content claim’ with ‘nutrition content claim’</w:t>
      </w:r>
      <w:r w:rsidR="006C4A92" w:rsidRPr="001809EC">
        <w:t>, to correct a typographical error</w:t>
      </w:r>
      <w:r w:rsidRPr="001809EC">
        <w:t>.</w:t>
      </w:r>
    </w:p>
    <w:p w14:paraId="020E021B" w14:textId="77777777" w:rsidR="00752521" w:rsidRPr="001809EC" w:rsidRDefault="00752521" w:rsidP="009A3136"/>
    <w:p w14:paraId="020E021C" w14:textId="77777777" w:rsidR="00752521" w:rsidRPr="001809EC" w:rsidRDefault="00752521" w:rsidP="009A3136">
      <w:pPr>
        <w:rPr>
          <w:b/>
          <w:i/>
        </w:rPr>
      </w:pPr>
      <w:r w:rsidRPr="001809EC">
        <w:rPr>
          <w:b/>
          <w:i/>
        </w:rPr>
        <w:t>Section 1.2.7—15</w:t>
      </w:r>
    </w:p>
    <w:p w14:paraId="020E021D" w14:textId="77777777" w:rsidR="00752521" w:rsidRPr="001809EC" w:rsidRDefault="00752521" w:rsidP="009A3136"/>
    <w:p w14:paraId="020E021E" w14:textId="77777777" w:rsidR="00752521" w:rsidRPr="001809EC" w:rsidRDefault="00752521" w:rsidP="00752521">
      <w:r w:rsidRPr="001809EC">
        <w:rPr>
          <w:szCs w:val="22"/>
        </w:rPr>
        <w:t xml:space="preserve">Item [16] replaces </w:t>
      </w:r>
      <w:r w:rsidRPr="001809EC">
        <w:t>‘*nutrition content claim’ with ‘nutrition content claim’</w:t>
      </w:r>
      <w:r w:rsidR="006C4A92" w:rsidRPr="001809EC">
        <w:t>, to correct a typographical error</w:t>
      </w:r>
      <w:r w:rsidRPr="001809EC">
        <w:t>.</w:t>
      </w:r>
    </w:p>
    <w:p w14:paraId="020E021F" w14:textId="77777777" w:rsidR="00752521" w:rsidRPr="001809EC" w:rsidRDefault="00752521" w:rsidP="00752521"/>
    <w:p w14:paraId="020E0220" w14:textId="77777777" w:rsidR="003F535A" w:rsidRPr="001809EC" w:rsidRDefault="003F535A" w:rsidP="00752521">
      <w:pPr>
        <w:rPr>
          <w:b/>
          <w:i/>
        </w:rPr>
      </w:pPr>
      <w:r w:rsidRPr="001809EC">
        <w:rPr>
          <w:b/>
          <w:i/>
        </w:rPr>
        <w:t>Section 1.2.7—16 (first unnumbered subsection)</w:t>
      </w:r>
    </w:p>
    <w:p w14:paraId="020E0221" w14:textId="77777777" w:rsidR="003F535A" w:rsidRPr="001809EC" w:rsidRDefault="003F535A" w:rsidP="00752521"/>
    <w:p w14:paraId="020E0222" w14:textId="2305E957" w:rsidR="00752521" w:rsidRPr="001809EC" w:rsidRDefault="003F535A" w:rsidP="00752521">
      <w:r w:rsidRPr="001809EC">
        <w:rPr>
          <w:szCs w:val="22"/>
        </w:rPr>
        <w:t>Item [1</w:t>
      </w:r>
      <w:r w:rsidR="008F16AF" w:rsidRPr="001809EC">
        <w:rPr>
          <w:szCs w:val="22"/>
        </w:rPr>
        <w:t>7</w:t>
      </w:r>
      <w:r w:rsidRPr="001809EC">
        <w:rPr>
          <w:szCs w:val="22"/>
        </w:rPr>
        <w:t xml:space="preserve">] inserts a number to the </w:t>
      </w:r>
      <w:r w:rsidRPr="001809EC">
        <w:t>first unnumbered subsection</w:t>
      </w:r>
      <w:r w:rsidR="006C4A92" w:rsidRPr="001809EC">
        <w:t xml:space="preserve">, to correct a </w:t>
      </w:r>
      <w:r w:rsidR="00E54E17" w:rsidRPr="001809EC">
        <w:t>numbering</w:t>
      </w:r>
      <w:r w:rsidR="006C4A92" w:rsidRPr="001809EC">
        <w:t xml:space="preserve"> error</w:t>
      </w:r>
      <w:r w:rsidRPr="001809EC">
        <w:t>.</w:t>
      </w:r>
    </w:p>
    <w:p w14:paraId="020E0223" w14:textId="77777777" w:rsidR="003F535A" w:rsidRPr="001809EC" w:rsidRDefault="003F535A" w:rsidP="00752521"/>
    <w:p w14:paraId="020E0224" w14:textId="77777777" w:rsidR="003F535A" w:rsidRPr="001809EC" w:rsidRDefault="008F16AF" w:rsidP="00752521">
      <w:pPr>
        <w:rPr>
          <w:b/>
          <w:i/>
        </w:rPr>
      </w:pPr>
      <w:r w:rsidRPr="001809EC">
        <w:rPr>
          <w:b/>
          <w:i/>
        </w:rPr>
        <w:t>Paragraph 1.2.7—18(1)(a)</w:t>
      </w:r>
    </w:p>
    <w:p w14:paraId="020E0225" w14:textId="77777777" w:rsidR="008F16AF" w:rsidRPr="001809EC" w:rsidRDefault="008F16AF" w:rsidP="00752521">
      <w:pPr>
        <w:rPr>
          <w:u w:val="single"/>
        </w:rPr>
      </w:pPr>
    </w:p>
    <w:p w14:paraId="020E0226" w14:textId="77777777" w:rsidR="008F16AF" w:rsidRPr="001809EC" w:rsidRDefault="008F16AF" w:rsidP="00752521">
      <w:r w:rsidRPr="001809EC">
        <w:rPr>
          <w:szCs w:val="22"/>
        </w:rPr>
        <w:t xml:space="preserve">Item [18] replaces </w:t>
      </w:r>
      <w:r w:rsidRPr="001809EC">
        <w:t>‘meets the NPSC’ with ‘*meets the NPSC’</w:t>
      </w:r>
      <w:r w:rsidR="006C4A92" w:rsidRPr="001809EC">
        <w:t>, to correct a typographical error</w:t>
      </w:r>
      <w:r w:rsidRPr="001809EC">
        <w:t>.</w:t>
      </w:r>
    </w:p>
    <w:p w14:paraId="020E0227" w14:textId="77777777" w:rsidR="00752521" w:rsidRPr="001809EC" w:rsidRDefault="00752521" w:rsidP="009A3136">
      <w:pPr>
        <w:rPr>
          <w:u w:val="single"/>
        </w:rPr>
      </w:pPr>
    </w:p>
    <w:p w14:paraId="020E0228" w14:textId="77777777" w:rsidR="008F16AF" w:rsidRPr="001809EC" w:rsidRDefault="001A684F" w:rsidP="009A3136">
      <w:pPr>
        <w:rPr>
          <w:b/>
          <w:i/>
        </w:rPr>
      </w:pPr>
      <w:r w:rsidRPr="001809EC">
        <w:rPr>
          <w:b/>
          <w:i/>
        </w:rPr>
        <w:t>Section 1.2.8—2 (first note)</w:t>
      </w:r>
    </w:p>
    <w:p w14:paraId="020E0229" w14:textId="77777777" w:rsidR="001A684F" w:rsidRPr="001809EC" w:rsidRDefault="001A684F" w:rsidP="009A3136"/>
    <w:p w14:paraId="020E022A" w14:textId="612F294F" w:rsidR="001A684F" w:rsidRPr="001809EC" w:rsidRDefault="001A684F" w:rsidP="009A3136">
      <w:r w:rsidRPr="001809EC">
        <w:rPr>
          <w:szCs w:val="22"/>
        </w:rPr>
        <w:t xml:space="preserve">Item [19] replaces </w:t>
      </w:r>
      <w:r w:rsidRPr="001809EC">
        <w:t>‘</w:t>
      </w:r>
      <w:r w:rsidRPr="001809EC">
        <w:rPr>
          <w:b/>
          <w:i/>
        </w:rPr>
        <w:t>Note</w:t>
      </w:r>
      <w:r w:rsidRPr="001809EC">
        <w:t>’ with ‘</w:t>
      </w:r>
      <w:r w:rsidRPr="001809EC">
        <w:rPr>
          <w:b/>
          <w:i/>
        </w:rPr>
        <w:t>Note</w:t>
      </w:r>
      <w:r w:rsidR="00C3082E" w:rsidRPr="001809EC">
        <w:rPr>
          <w:b/>
          <w:i/>
        </w:rPr>
        <w:t xml:space="preserve"> 1</w:t>
      </w:r>
      <w:r w:rsidRPr="001809EC">
        <w:t>’</w:t>
      </w:r>
      <w:r w:rsidR="006C4A92" w:rsidRPr="001809EC">
        <w:t xml:space="preserve">, to correct a </w:t>
      </w:r>
      <w:r w:rsidR="00C05CEC" w:rsidRPr="001809EC">
        <w:t>numbering</w:t>
      </w:r>
      <w:r w:rsidR="006C4A92" w:rsidRPr="001809EC">
        <w:t xml:space="preserve"> error</w:t>
      </w:r>
      <w:r w:rsidRPr="001809EC">
        <w:t>.</w:t>
      </w:r>
    </w:p>
    <w:p w14:paraId="020E022B" w14:textId="77777777" w:rsidR="001A684F" w:rsidRPr="001809EC" w:rsidRDefault="001A684F" w:rsidP="009A3136"/>
    <w:p w14:paraId="020E022C" w14:textId="77777777" w:rsidR="001A684F" w:rsidRPr="001809EC" w:rsidRDefault="00A20BC8" w:rsidP="009A3136">
      <w:pPr>
        <w:rPr>
          <w:b/>
          <w:i/>
        </w:rPr>
      </w:pPr>
      <w:r w:rsidRPr="001809EC">
        <w:rPr>
          <w:b/>
          <w:i/>
        </w:rPr>
        <w:t>Section 1.2.8—4 (first note)</w:t>
      </w:r>
    </w:p>
    <w:p w14:paraId="020E022D" w14:textId="77777777" w:rsidR="00A20BC8" w:rsidRPr="001809EC" w:rsidRDefault="00A20BC8" w:rsidP="009A3136"/>
    <w:p w14:paraId="020E022E" w14:textId="198ACF9D" w:rsidR="00A20BC8" w:rsidRPr="001809EC" w:rsidRDefault="00A20BC8" w:rsidP="009A3136">
      <w:r w:rsidRPr="001809EC">
        <w:rPr>
          <w:szCs w:val="22"/>
        </w:rPr>
        <w:t xml:space="preserve">Item [20] replaces </w:t>
      </w:r>
      <w:r w:rsidRPr="001809EC">
        <w:t>‘</w:t>
      </w:r>
      <w:r w:rsidRPr="001809EC">
        <w:rPr>
          <w:b/>
          <w:i/>
        </w:rPr>
        <w:t>Note</w:t>
      </w:r>
      <w:r w:rsidRPr="001809EC">
        <w:t>’ with ‘</w:t>
      </w:r>
      <w:r w:rsidRPr="001809EC">
        <w:rPr>
          <w:b/>
          <w:i/>
        </w:rPr>
        <w:t>Note</w:t>
      </w:r>
      <w:r w:rsidR="003B34FC" w:rsidRPr="001809EC">
        <w:rPr>
          <w:b/>
          <w:i/>
        </w:rPr>
        <w:t xml:space="preserve"> 1</w:t>
      </w:r>
      <w:r w:rsidRPr="001809EC">
        <w:t>’</w:t>
      </w:r>
      <w:r w:rsidR="006C4A92" w:rsidRPr="001809EC">
        <w:t xml:space="preserve">, to correct a </w:t>
      </w:r>
      <w:r w:rsidR="00C05CEC" w:rsidRPr="001809EC">
        <w:t>numbering</w:t>
      </w:r>
      <w:r w:rsidR="006C4A92" w:rsidRPr="001809EC">
        <w:t xml:space="preserve"> error</w:t>
      </w:r>
      <w:r w:rsidRPr="001809EC">
        <w:t>.</w:t>
      </w:r>
    </w:p>
    <w:p w14:paraId="020E022F" w14:textId="77777777" w:rsidR="00A20BC8" w:rsidRPr="001809EC" w:rsidRDefault="00A20BC8" w:rsidP="009A3136"/>
    <w:p w14:paraId="29AE4901" w14:textId="77777777" w:rsidR="001809EC" w:rsidRPr="001809EC" w:rsidRDefault="001809EC" w:rsidP="009A3136">
      <w:pPr>
        <w:rPr>
          <w:b/>
          <w:i/>
        </w:rPr>
      </w:pPr>
      <w:r w:rsidRPr="001809EC">
        <w:rPr>
          <w:b/>
          <w:i/>
        </w:rPr>
        <w:br w:type="page"/>
      </w:r>
    </w:p>
    <w:p w14:paraId="020E0230" w14:textId="43442E3A" w:rsidR="00A20BC8" w:rsidRPr="001809EC" w:rsidRDefault="0062505D" w:rsidP="009A3136">
      <w:pPr>
        <w:rPr>
          <w:b/>
          <w:i/>
        </w:rPr>
      </w:pPr>
      <w:r w:rsidRPr="001809EC">
        <w:rPr>
          <w:b/>
          <w:i/>
        </w:rPr>
        <w:lastRenderedPageBreak/>
        <w:t>Paragraph 1.2.8—6(5)(b)</w:t>
      </w:r>
    </w:p>
    <w:p w14:paraId="020E0231" w14:textId="77777777" w:rsidR="0062505D" w:rsidRPr="001809EC" w:rsidRDefault="0062505D" w:rsidP="009A3136">
      <w:pPr>
        <w:rPr>
          <w:u w:val="single"/>
        </w:rPr>
      </w:pPr>
    </w:p>
    <w:p w14:paraId="020E0232" w14:textId="77777777" w:rsidR="0062505D" w:rsidRPr="001809EC" w:rsidRDefault="0062505D" w:rsidP="009A3136">
      <w:r w:rsidRPr="001809EC">
        <w:rPr>
          <w:szCs w:val="22"/>
        </w:rPr>
        <w:t xml:space="preserve">Item [21] replaces </w:t>
      </w:r>
      <w:r w:rsidRPr="001809EC">
        <w:t>‘*sugars’ with ‘sugars’</w:t>
      </w:r>
      <w:r w:rsidR="006C4A92" w:rsidRPr="001809EC">
        <w:t>, to correct a typographical error</w:t>
      </w:r>
      <w:r w:rsidRPr="001809EC">
        <w:t>.</w:t>
      </w:r>
    </w:p>
    <w:p w14:paraId="020E0233" w14:textId="77777777" w:rsidR="0062505D" w:rsidRPr="001809EC" w:rsidRDefault="0062505D" w:rsidP="009A3136"/>
    <w:p w14:paraId="020E0234" w14:textId="77777777" w:rsidR="0062505D" w:rsidRPr="001809EC" w:rsidRDefault="00B94893" w:rsidP="009A3136">
      <w:pPr>
        <w:rPr>
          <w:b/>
          <w:i/>
        </w:rPr>
      </w:pPr>
      <w:r w:rsidRPr="001809EC">
        <w:rPr>
          <w:b/>
          <w:i/>
        </w:rPr>
        <w:t>Subparagraph 1.2.8—6(9)(b)(ii)</w:t>
      </w:r>
    </w:p>
    <w:p w14:paraId="020E0235" w14:textId="77777777" w:rsidR="00B94893" w:rsidRPr="001809EC" w:rsidRDefault="00B94893" w:rsidP="009A3136"/>
    <w:p w14:paraId="020E0236" w14:textId="77777777" w:rsidR="00B94893" w:rsidRPr="001809EC" w:rsidRDefault="00B94893" w:rsidP="009A3136">
      <w:r w:rsidRPr="001809EC">
        <w:rPr>
          <w:szCs w:val="22"/>
        </w:rPr>
        <w:t xml:space="preserve">Item [22] replaces </w:t>
      </w:r>
      <w:r w:rsidRPr="001809EC">
        <w:t>‘*available carbohydrate by difference’ with ‘available carbohydrate by difference’</w:t>
      </w:r>
      <w:r w:rsidR="006C4A92" w:rsidRPr="001809EC">
        <w:t>, to correct a typographical error</w:t>
      </w:r>
      <w:r w:rsidRPr="001809EC">
        <w:t>.</w:t>
      </w:r>
    </w:p>
    <w:p w14:paraId="020E0237" w14:textId="47A6D39E" w:rsidR="002B1A22" w:rsidRPr="001809EC" w:rsidRDefault="002B1A22" w:rsidP="007C174F"/>
    <w:p w14:paraId="020E0238" w14:textId="77777777" w:rsidR="004D45F6" w:rsidRPr="001809EC" w:rsidRDefault="004D45F6" w:rsidP="00C91494">
      <w:pPr>
        <w:keepNext/>
        <w:rPr>
          <w:b/>
          <w:i/>
        </w:rPr>
      </w:pPr>
      <w:r w:rsidRPr="001809EC">
        <w:rPr>
          <w:b/>
          <w:i/>
        </w:rPr>
        <w:t>Subsection 1.2.8—6(9)</w:t>
      </w:r>
    </w:p>
    <w:p w14:paraId="020E0239" w14:textId="77777777" w:rsidR="004D45F6" w:rsidRPr="001809EC" w:rsidRDefault="004D45F6" w:rsidP="00C91494">
      <w:pPr>
        <w:keepNext/>
      </w:pPr>
    </w:p>
    <w:p w14:paraId="020E023A" w14:textId="77777777" w:rsidR="004D45F6" w:rsidRPr="001809EC" w:rsidRDefault="004D45F6" w:rsidP="007C174F">
      <w:r w:rsidRPr="001809EC">
        <w:rPr>
          <w:szCs w:val="22"/>
        </w:rPr>
        <w:t xml:space="preserve">Item [23] replaces </w:t>
      </w:r>
      <w:r w:rsidRPr="001809EC">
        <w:t>‘nutrition information panel’, substitute ‘*nutrition information panel’</w:t>
      </w:r>
      <w:r w:rsidR="006C4A92" w:rsidRPr="001809EC">
        <w:t>, to correct a typographical error</w:t>
      </w:r>
      <w:r w:rsidRPr="001809EC">
        <w:t>.</w:t>
      </w:r>
    </w:p>
    <w:p w14:paraId="020E023B" w14:textId="77777777" w:rsidR="004D45F6" w:rsidRPr="001809EC" w:rsidRDefault="004D45F6" w:rsidP="007C174F"/>
    <w:p w14:paraId="020E023C" w14:textId="77777777" w:rsidR="004D45F6" w:rsidRPr="001809EC" w:rsidRDefault="00BA0588" w:rsidP="007C174F">
      <w:pPr>
        <w:rPr>
          <w:b/>
          <w:i/>
        </w:rPr>
      </w:pPr>
      <w:r w:rsidRPr="001809EC">
        <w:rPr>
          <w:b/>
          <w:i/>
        </w:rPr>
        <w:t>Subsection 1.2.10—3(2)</w:t>
      </w:r>
    </w:p>
    <w:p w14:paraId="020E023D" w14:textId="77777777" w:rsidR="00BA0588" w:rsidRPr="001809EC" w:rsidRDefault="00BA0588" w:rsidP="007C174F"/>
    <w:p w14:paraId="020E023E" w14:textId="77777777" w:rsidR="00BA0588" w:rsidRPr="001809EC" w:rsidRDefault="00BA0588" w:rsidP="007C174F">
      <w:r w:rsidRPr="001809EC">
        <w:rPr>
          <w:szCs w:val="22"/>
        </w:rPr>
        <w:t xml:space="preserve">Item [24] replaces </w:t>
      </w:r>
      <w:r w:rsidRPr="001809EC">
        <w:t>‘characterising ingredient’ with ‘*characterising ingredient’</w:t>
      </w:r>
      <w:r w:rsidR="006C4A92" w:rsidRPr="001809EC">
        <w:t>, to correct a typographical error</w:t>
      </w:r>
      <w:r w:rsidRPr="001809EC">
        <w:t>.</w:t>
      </w:r>
    </w:p>
    <w:p w14:paraId="020E023F" w14:textId="77777777" w:rsidR="00F02B5E" w:rsidRPr="001809EC" w:rsidRDefault="00F02B5E" w:rsidP="007C174F"/>
    <w:p w14:paraId="020E0240" w14:textId="77777777" w:rsidR="00F02B5E" w:rsidRPr="001809EC" w:rsidRDefault="00F02B5E" w:rsidP="007C174F">
      <w:pPr>
        <w:rPr>
          <w:b/>
          <w:i/>
        </w:rPr>
      </w:pPr>
      <w:r w:rsidRPr="001809EC">
        <w:rPr>
          <w:b/>
          <w:i/>
        </w:rPr>
        <w:t>Paragraph 1.2.11—3(1)(a)</w:t>
      </w:r>
    </w:p>
    <w:p w14:paraId="020E0241" w14:textId="77777777" w:rsidR="00F02B5E" w:rsidRPr="001809EC" w:rsidRDefault="00F02B5E" w:rsidP="007C174F"/>
    <w:p w14:paraId="020E0242" w14:textId="77777777" w:rsidR="00F02B5E" w:rsidRPr="001809EC" w:rsidRDefault="00F02B5E" w:rsidP="007C174F">
      <w:r w:rsidRPr="001809EC">
        <w:rPr>
          <w:szCs w:val="22"/>
        </w:rPr>
        <w:t xml:space="preserve">Item [25] replaces </w:t>
      </w:r>
      <w:r w:rsidRPr="001809EC">
        <w:t>‘*fruit’ with ‘fruit’</w:t>
      </w:r>
      <w:r w:rsidR="006C4A92" w:rsidRPr="001809EC">
        <w:t>, to correct a typographical error</w:t>
      </w:r>
      <w:r w:rsidRPr="001809EC">
        <w:t>.</w:t>
      </w:r>
    </w:p>
    <w:p w14:paraId="020E0243" w14:textId="77777777" w:rsidR="00F02B5E" w:rsidRPr="001809EC" w:rsidRDefault="00F02B5E" w:rsidP="007C174F"/>
    <w:p w14:paraId="020E0244" w14:textId="77777777" w:rsidR="00F02B5E" w:rsidRPr="001809EC" w:rsidRDefault="00A72A70" w:rsidP="007C174F">
      <w:pPr>
        <w:rPr>
          <w:b/>
          <w:i/>
        </w:rPr>
      </w:pPr>
      <w:r w:rsidRPr="001809EC">
        <w:rPr>
          <w:b/>
          <w:i/>
        </w:rPr>
        <w:t>Paragraph 1.3.3—3(a)</w:t>
      </w:r>
    </w:p>
    <w:p w14:paraId="020E0245" w14:textId="77777777" w:rsidR="00A72A70" w:rsidRPr="001809EC" w:rsidRDefault="00A72A70" w:rsidP="007C174F"/>
    <w:p w14:paraId="020E0246" w14:textId="77777777" w:rsidR="00A72A70" w:rsidRPr="001809EC" w:rsidRDefault="00A72A70" w:rsidP="007C174F">
      <w:r w:rsidRPr="001809EC">
        <w:rPr>
          <w:szCs w:val="22"/>
        </w:rPr>
        <w:t xml:space="preserve">Item [26] replaces </w:t>
      </w:r>
      <w:r w:rsidRPr="001809EC">
        <w:t>‘processing aid’ with ‘a processing aid’</w:t>
      </w:r>
      <w:r w:rsidR="006C4A92" w:rsidRPr="001809EC">
        <w:t>, to correct a typographical error</w:t>
      </w:r>
      <w:r w:rsidRPr="001809EC">
        <w:t>.</w:t>
      </w:r>
    </w:p>
    <w:p w14:paraId="020E0247" w14:textId="77777777" w:rsidR="006C4A92" w:rsidRPr="001809EC" w:rsidRDefault="006C4A92" w:rsidP="007C174F"/>
    <w:p w14:paraId="020E0248" w14:textId="77777777" w:rsidR="00A72A70" w:rsidRPr="001809EC" w:rsidRDefault="00C56F4F" w:rsidP="007C174F">
      <w:pPr>
        <w:rPr>
          <w:b/>
          <w:i/>
        </w:rPr>
      </w:pPr>
      <w:r w:rsidRPr="001809EC">
        <w:rPr>
          <w:b/>
          <w:i/>
        </w:rPr>
        <w:t>New section 1.4.1—4</w:t>
      </w:r>
    </w:p>
    <w:p w14:paraId="020E0249" w14:textId="77777777" w:rsidR="00C56F4F" w:rsidRPr="001809EC" w:rsidRDefault="00C56F4F" w:rsidP="007C174F"/>
    <w:p w14:paraId="020E024A" w14:textId="790D8309" w:rsidR="00C56F4F" w:rsidRPr="001809EC" w:rsidRDefault="00C56F4F" w:rsidP="007C174F">
      <w:pPr>
        <w:rPr>
          <w:szCs w:val="22"/>
        </w:rPr>
      </w:pPr>
      <w:r w:rsidRPr="001809EC">
        <w:rPr>
          <w:szCs w:val="22"/>
        </w:rPr>
        <w:t>Item [27] inserts section 1.4.1—4 after section 1.4.1—3</w:t>
      </w:r>
      <w:r w:rsidR="00A37EF0" w:rsidRPr="001809EC">
        <w:rPr>
          <w:szCs w:val="22"/>
        </w:rPr>
        <w:t>, to include in the</w:t>
      </w:r>
      <w:r w:rsidR="00B6331A" w:rsidRPr="001809EC">
        <w:rPr>
          <w:szCs w:val="22"/>
        </w:rPr>
        <w:t xml:space="preserve"> Proposal</w:t>
      </w:r>
      <w:r w:rsidR="00A37EF0" w:rsidRPr="001809EC">
        <w:rPr>
          <w:szCs w:val="22"/>
        </w:rPr>
        <w:t xml:space="preserve"> P1025 Code the variations made in P</w:t>
      </w:r>
      <w:r w:rsidR="003961CA" w:rsidRPr="001809EC">
        <w:rPr>
          <w:szCs w:val="22"/>
        </w:rPr>
        <w:t>1029</w:t>
      </w:r>
      <w:r w:rsidRPr="001809EC">
        <w:rPr>
          <w:szCs w:val="22"/>
        </w:rPr>
        <w:t>.</w:t>
      </w:r>
    </w:p>
    <w:p w14:paraId="020E024B" w14:textId="77777777" w:rsidR="00C56F4F" w:rsidRPr="001809EC" w:rsidRDefault="00C56F4F" w:rsidP="007C174F">
      <w:pPr>
        <w:rPr>
          <w:szCs w:val="22"/>
        </w:rPr>
      </w:pPr>
    </w:p>
    <w:p w14:paraId="020E024C" w14:textId="77777777" w:rsidR="00C56F4F" w:rsidRPr="001809EC" w:rsidRDefault="00C56F4F" w:rsidP="007C174F">
      <w:pPr>
        <w:rPr>
          <w:szCs w:val="22"/>
        </w:rPr>
      </w:pPr>
      <w:r w:rsidRPr="001809EC">
        <w:rPr>
          <w:szCs w:val="22"/>
        </w:rPr>
        <w:t>Section 1.4.1—4 provides the following exceptions relating to honey and comb honey:</w:t>
      </w:r>
    </w:p>
    <w:p w14:paraId="020E024D" w14:textId="77777777" w:rsidR="00C56F4F" w:rsidRPr="001809EC" w:rsidRDefault="00C56F4F" w:rsidP="007C174F">
      <w:pPr>
        <w:rPr>
          <w:szCs w:val="22"/>
        </w:rPr>
      </w:pPr>
    </w:p>
    <w:p w14:paraId="020E024E" w14:textId="1668F8A4" w:rsidR="00264D0B" w:rsidRPr="001809EC" w:rsidRDefault="00C56F4F" w:rsidP="00C238B0">
      <w:pPr>
        <w:pStyle w:val="ListParagraph"/>
        <w:numPr>
          <w:ilvl w:val="0"/>
          <w:numId w:val="10"/>
        </w:numPr>
        <w:ind w:left="567" w:hanging="567"/>
      </w:pPr>
      <w:r w:rsidRPr="001809EC">
        <w:t xml:space="preserve">section 1.1.1—9 </w:t>
      </w:r>
      <w:r w:rsidR="00B6331A" w:rsidRPr="001809EC">
        <w:t xml:space="preserve">effect of variations to Code </w:t>
      </w:r>
      <w:r w:rsidRPr="001809EC">
        <w:t>does not apply to honey and comb honey for the purposes of section 1.4.1—3 (levels of contaminants and natural toxicants in food); and</w:t>
      </w:r>
    </w:p>
    <w:p w14:paraId="020E024F" w14:textId="77777777" w:rsidR="005F25D6" w:rsidRPr="001809EC" w:rsidRDefault="005F25D6" w:rsidP="00C238B0">
      <w:pPr>
        <w:pStyle w:val="ListParagraph"/>
        <w:ind w:left="567" w:hanging="567"/>
      </w:pPr>
    </w:p>
    <w:p w14:paraId="020E0250" w14:textId="77777777" w:rsidR="00264D0B" w:rsidRPr="001809EC" w:rsidRDefault="00264D0B" w:rsidP="00C238B0">
      <w:pPr>
        <w:pStyle w:val="ListParagraph"/>
        <w:numPr>
          <w:ilvl w:val="0"/>
          <w:numId w:val="10"/>
        </w:numPr>
        <w:ind w:left="567" w:hanging="567"/>
      </w:pPr>
      <w:r w:rsidRPr="001809EC">
        <w:t xml:space="preserve">despite section 1.4.1—3, honey and comb honey that was packaged for retail sale before the commencement of the </w:t>
      </w:r>
      <w:r w:rsidRPr="001809EC">
        <w:rPr>
          <w:i/>
        </w:rPr>
        <w:t xml:space="preserve">Food Standards (Proposal P1029 – Maximum Level for Tutin in Honey) Variation </w:t>
      </w:r>
      <w:r w:rsidRPr="001809EC">
        <w:t>is taken to comply with the level of Tutin listed in the table to section S19—6 if the product otherwise complied with the Code before that variation commenced.</w:t>
      </w:r>
      <w:r w:rsidR="00C56F4F" w:rsidRPr="001809EC">
        <w:t xml:space="preserve"> </w:t>
      </w:r>
    </w:p>
    <w:p w14:paraId="020E0251" w14:textId="77777777" w:rsidR="00264D0B" w:rsidRPr="001809EC" w:rsidRDefault="00264D0B" w:rsidP="007C174F"/>
    <w:p w14:paraId="020E0252" w14:textId="54177588" w:rsidR="00C56F4F" w:rsidRPr="001809EC" w:rsidRDefault="00FA5D19" w:rsidP="007C174F">
      <w:pPr>
        <w:rPr>
          <w:b/>
          <w:i/>
        </w:rPr>
      </w:pPr>
      <w:r w:rsidRPr="001809EC">
        <w:rPr>
          <w:b/>
          <w:i/>
        </w:rPr>
        <w:t>Section 1.5.2—2 (first note)</w:t>
      </w:r>
    </w:p>
    <w:p w14:paraId="020E0253" w14:textId="77777777" w:rsidR="00FA5D19" w:rsidRPr="001809EC" w:rsidRDefault="00FA5D19" w:rsidP="007C174F"/>
    <w:p w14:paraId="020E0254" w14:textId="77777777" w:rsidR="00FA5D19" w:rsidRPr="001809EC" w:rsidRDefault="00FA5D19" w:rsidP="007C174F">
      <w:r w:rsidRPr="001809EC">
        <w:rPr>
          <w:szCs w:val="22"/>
        </w:rPr>
        <w:t xml:space="preserve">Item [28] </w:t>
      </w:r>
      <w:r w:rsidR="001957B5" w:rsidRPr="001809EC">
        <w:rPr>
          <w:szCs w:val="22"/>
        </w:rPr>
        <w:t xml:space="preserve">replaces </w:t>
      </w:r>
      <w:r w:rsidR="001957B5" w:rsidRPr="001809EC">
        <w:t>‘</w:t>
      </w:r>
      <w:r w:rsidR="001957B5" w:rsidRPr="001809EC">
        <w:rPr>
          <w:b/>
          <w:i/>
        </w:rPr>
        <w:t>Note</w:t>
      </w:r>
      <w:r w:rsidR="001957B5" w:rsidRPr="001809EC">
        <w:t>’ with ‘</w:t>
      </w:r>
      <w:r w:rsidR="001957B5" w:rsidRPr="001809EC">
        <w:rPr>
          <w:b/>
          <w:i/>
        </w:rPr>
        <w:t>Note 1</w:t>
      </w:r>
      <w:r w:rsidR="001957B5" w:rsidRPr="001809EC">
        <w:t>’</w:t>
      </w:r>
      <w:r w:rsidR="00A37EF0" w:rsidRPr="001809EC">
        <w:t>, to correct a numbering error</w:t>
      </w:r>
      <w:r w:rsidR="001957B5" w:rsidRPr="001809EC">
        <w:t>.</w:t>
      </w:r>
    </w:p>
    <w:p w14:paraId="081882CF" w14:textId="140D71F1" w:rsidR="00077807" w:rsidRPr="001809EC" w:rsidRDefault="00077807" w:rsidP="007C174F"/>
    <w:p w14:paraId="20CDD913" w14:textId="261E615F" w:rsidR="00077807" w:rsidRPr="001809EC" w:rsidRDefault="00077807" w:rsidP="007C174F">
      <w:r w:rsidRPr="001809EC">
        <w:t>Item [29] inserts a space to correct a typographical error.</w:t>
      </w:r>
    </w:p>
    <w:p w14:paraId="020E0255" w14:textId="77777777" w:rsidR="004F29B7" w:rsidRPr="001809EC" w:rsidRDefault="004F29B7" w:rsidP="007C174F"/>
    <w:p w14:paraId="020E0256" w14:textId="77777777" w:rsidR="004F29B7" w:rsidRPr="001809EC" w:rsidRDefault="004F29B7" w:rsidP="007C174F">
      <w:pPr>
        <w:rPr>
          <w:b/>
          <w:i/>
        </w:rPr>
      </w:pPr>
      <w:r w:rsidRPr="001809EC">
        <w:rPr>
          <w:b/>
          <w:i/>
        </w:rPr>
        <w:t>Table to subsection 1.5.3—3(2)</w:t>
      </w:r>
    </w:p>
    <w:p w14:paraId="020E0257" w14:textId="77777777" w:rsidR="004F29B7" w:rsidRPr="001809EC" w:rsidRDefault="004F29B7" w:rsidP="007C174F"/>
    <w:p w14:paraId="3A982120" w14:textId="77777777" w:rsidR="001809EC" w:rsidRPr="001809EC" w:rsidRDefault="004F29B7" w:rsidP="00C91494">
      <w:pPr>
        <w:rPr>
          <w:szCs w:val="22"/>
        </w:rPr>
      </w:pPr>
      <w:r w:rsidRPr="001809EC">
        <w:rPr>
          <w:szCs w:val="22"/>
        </w:rPr>
        <w:t>Item [</w:t>
      </w:r>
      <w:r w:rsidR="00B6331A" w:rsidRPr="001809EC">
        <w:rPr>
          <w:szCs w:val="22"/>
        </w:rPr>
        <w:t>30</w:t>
      </w:r>
      <w:r w:rsidRPr="001809EC">
        <w:rPr>
          <w:szCs w:val="22"/>
        </w:rPr>
        <w:t xml:space="preserve">] inserts </w:t>
      </w:r>
      <w:r w:rsidR="00622114" w:rsidRPr="001809EC">
        <w:t>apple; apricot, cherry, honeydew, nectarine, peach, plum, rockmelon, scallopini, strawberry, table grape and zucchini (courgette) zucchini (courgette)</w:t>
      </w:r>
      <w:r w:rsidR="001809EC" w:rsidRPr="001809EC">
        <w:t xml:space="preserve"> </w:t>
      </w:r>
      <w:r w:rsidRPr="001809EC">
        <w:rPr>
          <w:szCs w:val="22"/>
        </w:rPr>
        <w:t>into the table in alphabetical order</w:t>
      </w:r>
      <w:r w:rsidR="00A37EF0" w:rsidRPr="001809EC">
        <w:t xml:space="preserve">, to </w:t>
      </w:r>
      <w:r w:rsidR="001A2DBF" w:rsidRPr="001809EC">
        <w:rPr>
          <w:szCs w:val="22"/>
        </w:rPr>
        <w:t>include in the P1025 Code the variation made in A1092</w:t>
      </w:r>
      <w:r w:rsidRPr="001809EC">
        <w:rPr>
          <w:szCs w:val="22"/>
        </w:rPr>
        <w:t>:</w:t>
      </w:r>
      <w:r w:rsidR="001809EC" w:rsidRPr="001809EC">
        <w:rPr>
          <w:szCs w:val="22"/>
        </w:rPr>
        <w:br w:type="page"/>
      </w:r>
    </w:p>
    <w:p w14:paraId="020E0267" w14:textId="09D101CA" w:rsidR="00DC102E" w:rsidRPr="001809EC" w:rsidRDefault="00DC102E" w:rsidP="00126011">
      <w:pPr>
        <w:pStyle w:val="FSCtblBMain"/>
        <w:spacing w:before="0" w:after="0"/>
        <w:ind w:left="0"/>
        <w:rPr>
          <w:b/>
          <w:i/>
          <w:sz w:val="22"/>
          <w:lang w:val="en-GB"/>
        </w:rPr>
      </w:pPr>
      <w:r w:rsidRPr="001809EC">
        <w:rPr>
          <w:b/>
          <w:i/>
          <w:sz w:val="22"/>
          <w:lang w:val="en-GB"/>
        </w:rPr>
        <w:lastRenderedPageBreak/>
        <w:t>Section 1.6.1—1</w:t>
      </w:r>
    </w:p>
    <w:p w14:paraId="020E0268" w14:textId="77777777" w:rsidR="004F29B7" w:rsidRPr="001809EC" w:rsidRDefault="004F29B7" w:rsidP="004F29B7">
      <w:pPr>
        <w:pStyle w:val="FSCtblBMain"/>
        <w:ind w:left="0"/>
        <w:rPr>
          <w:sz w:val="22"/>
          <w:lang w:val="en-GB"/>
        </w:rPr>
      </w:pPr>
    </w:p>
    <w:p w14:paraId="020E0269" w14:textId="2BE3EDD4" w:rsidR="004F29B7" w:rsidRPr="001809EC" w:rsidRDefault="00126011" w:rsidP="007C174F">
      <w:r w:rsidRPr="001809EC">
        <w:rPr>
          <w:szCs w:val="22"/>
        </w:rPr>
        <w:t>Item [3</w:t>
      </w:r>
      <w:r w:rsidR="006A2D25" w:rsidRPr="001809EC">
        <w:rPr>
          <w:szCs w:val="22"/>
        </w:rPr>
        <w:t>1</w:t>
      </w:r>
      <w:r w:rsidRPr="001809EC">
        <w:rPr>
          <w:szCs w:val="22"/>
        </w:rPr>
        <w:t xml:space="preserve">] replaces </w:t>
      </w:r>
      <w:r w:rsidRPr="001809EC">
        <w:t>‘Microbiological limits for foods’ with ‘Microbiological limits in food’</w:t>
      </w:r>
      <w:r w:rsidR="00A37EF0" w:rsidRPr="001809EC">
        <w:rPr>
          <w:szCs w:val="22"/>
        </w:rPr>
        <w:t>, to include in the P1025 Code the variation made in P1017</w:t>
      </w:r>
      <w:r w:rsidRPr="001809EC">
        <w:t>.</w:t>
      </w:r>
    </w:p>
    <w:p w14:paraId="020E026A" w14:textId="77777777" w:rsidR="00126011" w:rsidRPr="001809EC" w:rsidRDefault="00126011" w:rsidP="007C174F"/>
    <w:p w14:paraId="020E026B" w14:textId="77777777" w:rsidR="00126011" w:rsidRPr="001809EC" w:rsidRDefault="002D45BD" w:rsidP="007C174F">
      <w:pPr>
        <w:rPr>
          <w:b/>
          <w:i/>
        </w:rPr>
      </w:pPr>
      <w:r w:rsidRPr="001809EC">
        <w:rPr>
          <w:b/>
          <w:i/>
        </w:rPr>
        <w:t>Paragraph 1.6.1—2(a)</w:t>
      </w:r>
    </w:p>
    <w:p w14:paraId="020E026C" w14:textId="77777777" w:rsidR="002D45BD" w:rsidRPr="001809EC" w:rsidRDefault="002D45BD" w:rsidP="007C174F"/>
    <w:p w14:paraId="42DFAAD0" w14:textId="220F5909" w:rsidR="00C238B0" w:rsidRPr="001809EC" w:rsidRDefault="002D45BD" w:rsidP="007C174F">
      <w:r w:rsidRPr="001809EC">
        <w:rPr>
          <w:szCs w:val="22"/>
        </w:rPr>
        <w:t>Item [3</w:t>
      </w:r>
      <w:r w:rsidR="006A2D25" w:rsidRPr="001809EC">
        <w:rPr>
          <w:szCs w:val="22"/>
        </w:rPr>
        <w:t>2</w:t>
      </w:r>
      <w:r w:rsidRPr="001809EC">
        <w:rPr>
          <w:szCs w:val="22"/>
        </w:rPr>
        <w:t xml:space="preserve">] replaces </w:t>
      </w:r>
      <w:r w:rsidRPr="001809EC">
        <w:t>‘S27—3’ with ‘S27—4’</w:t>
      </w:r>
      <w:r w:rsidR="00A37EF0" w:rsidRPr="001809EC">
        <w:t xml:space="preserve">, to correct a </w:t>
      </w:r>
      <w:r w:rsidR="0005412F" w:rsidRPr="001809EC">
        <w:t>referencing</w:t>
      </w:r>
      <w:r w:rsidR="00A37EF0" w:rsidRPr="001809EC">
        <w:t xml:space="preserve"> error</w:t>
      </w:r>
      <w:r w:rsidR="00C238B0" w:rsidRPr="001809EC">
        <w:t>.</w:t>
      </w:r>
    </w:p>
    <w:p w14:paraId="734B1270" w14:textId="77777777" w:rsidR="00081EED" w:rsidRPr="001809EC" w:rsidRDefault="00081EED" w:rsidP="007C174F"/>
    <w:p w14:paraId="020E026F" w14:textId="77777777" w:rsidR="002D45BD" w:rsidRPr="001809EC" w:rsidRDefault="009D54CB" w:rsidP="00C91494">
      <w:pPr>
        <w:keepNext/>
        <w:rPr>
          <w:b/>
          <w:i/>
        </w:rPr>
      </w:pPr>
      <w:r w:rsidRPr="001809EC">
        <w:rPr>
          <w:b/>
          <w:i/>
        </w:rPr>
        <w:t>Subsection 1.6.1—3(5)</w:t>
      </w:r>
    </w:p>
    <w:p w14:paraId="020E0270" w14:textId="77777777" w:rsidR="009D54CB" w:rsidRPr="001809EC" w:rsidRDefault="009D54CB" w:rsidP="00C91494">
      <w:pPr>
        <w:keepNext/>
      </w:pPr>
    </w:p>
    <w:p w14:paraId="020E0271" w14:textId="6BEFDF6B" w:rsidR="009D54CB" w:rsidRPr="001809EC" w:rsidRDefault="009D54CB" w:rsidP="007C174F">
      <w:r w:rsidRPr="001809EC">
        <w:rPr>
          <w:szCs w:val="22"/>
        </w:rPr>
        <w:t>Item [3</w:t>
      </w:r>
      <w:r w:rsidR="006A2D25" w:rsidRPr="001809EC">
        <w:rPr>
          <w:szCs w:val="22"/>
        </w:rPr>
        <w:t>3</w:t>
      </w:r>
      <w:r w:rsidRPr="001809EC">
        <w:rPr>
          <w:szCs w:val="22"/>
        </w:rPr>
        <w:t xml:space="preserve">] replaces </w:t>
      </w:r>
      <w:r w:rsidR="007C3EA6" w:rsidRPr="001809EC">
        <w:t>‘the Schedule’ with ‘the table to section S27—4’</w:t>
      </w:r>
      <w:r w:rsidR="00A37EF0" w:rsidRPr="001809EC">
        <w:t xml:space="preserve">, to </w:t>
      </w:r>
      <w:r w:rsidR="00757F0D" w:rsidRPr="001809EC">
        <w:t>correct</w:t>
      </w:r>
      <w:r w:rsidR="00A37EF0" w:rsidRPr="001809EC">
        <w:t xml:space="preserve"> a referenc</w:t>
      </w:r>
      <w:r w:rsidR="00757F0D" w:rsidRPr="001809EC">
        <w:t>ing error</w:t>
      </w:r>
      <w:r w:rsidR="007C3EA6" w:rsidRPr="001809EC">
        <w:t>.</w:t>
      </w:r>
    </w:p>
    <w:p w14:paraId="020E0272" w14:textId="77777777" w:rsidR="00197409" w:rsidRPr="001809EC" w:rsidRDefault="00197409" w:rsidP="007C174F"/>
    <w:p w14:paraId="020E0273" w14:textId="77777777" w:rsidR="00197409" w:rsidRPr="001809EC" w:rsidRDefault="00197409" w:rsidP="007C174F">
      <w:pPr>
        <w:rPr>
          <w:b/>
          <w:i/>
        </w:rPr>
      </w:pPr>
      <w:r w:rsidRPr="001809EC">
        <w:rPr>
          <w:b/>
          <w:i/>
        </w:rPr>
        <w:t>Subsection 1.6.1—4(1)</w:t>
      </w:r>
    </w:p>
    <w:p w14:paraId="020E0274" w14:textId="77777777" w:rsidR="00197409" w:rsidRPr="001809EC" w:rsidRDefault="00197409" w:rsidP="007C174F"/>
    <w:p w14:paraId="020E0275" w14:textId="6C5B058D" w:rsidR="00197409" w:rsidRPr="001809EC" w:rsidRDefault="00197409" w:rsidP="007C174F">
      <w:r w:rsidRPr="001809EC">
        <w:rPr>
          <w:szCs w:val="22"/>
        </w:rPr>
        <w:t>Item [3</w:t>
      </w:r>
      <w:r w:rsidR="006A2D25" w:rsidRPr="001809EC">
        <w:rPr>
          <w:szCs w:val="22"/>
        </w:rPr>
        <w:t>4</w:t>
      </w:r>
      <w:r w:rsidRPr="001809EC">
        <w:rPr>
          <w:szCs w:val="22"/>
        </w:rPr>
        <w:t xml:space="preserve">] replaces </w:t>
      </w:r>
      <w:r w:rsidRPr="001809EC">
        <w:t>‘the Schedule’ with ‘the table to section S27—4’</w:t>
      </w:r>
      <w:r w:rsidR="00A37EF0" w:rsidRPr="001809EC">
        <w:t xml:space="preserve">, to </w:t>
      </w:r>
      <w:r w:rsidR="00757F0D" w:rsidRPr="001809EC">
        <w:t>correct</w:t>
      </w:r>
      <w:r w:rsidR="00A37EF0" w:rsidRPr="001809EC">
        <w:t xml:space="preserve"> a referenc</w:t>
      </w:r>
      <w:r w:rsidR="00757F0D" w:rsidRPr="001809EC">
        <w:t>ing error</w:t>
      </w:r>
      <w:r w:rsidRPr="001809EC">
        <w:t>.</w:t>
      </w:r>
    </w:p>
    <w:p w14:paraId="020E0276" w14:textId="77777777" w:rsidR="00197409" w:rsidRPr="001809EC" w:rsidRDefault="00197409" w:rsidP="007C174F"/>
    <w:p w14:paraId="020E0277" w14:textId="77777777" w:rsidR="00197409" w:rsidRPr="001809EC" w:rsidRDefault="00197409" w:rsidP="007C174F">
      <w:pPr>
        <w:rPr>
          <w:b/>
          <w:i/>
        </w:rPr>
      </w:pPr>
      <w:r w:rsidRPr="001809EC">
        <w:rPr>
          <w:b/>
          <w:i/>
        </w:rPr>
        <w:t>Subsection 1.6.1—4(2)</w:t>
      </w:r>
    </w:p>
    <w:p w14:paraId="020E0278" w14:textId="77777777" w:rsidR="00197409" w:rsidRPr="001809EC" w:rsidRDefault="00197409" w:rsidP="007C174F"/>
    <w:p w14:paraId="020E0279" w14:textId="7AF0F1D3" w:rsidR="00197409" w:rsidRPr="001809EC" w:rsidRDefault="00197409" w:rsidP="00197409">
      <w:r w:rsidRPr="001809EC">
        <w:rPr>
          <w:szCs w:val="22"/>
        </w:rPr>
        <w:t>Item [3</w:t>
      </w:r>
      <w:r w:rsidR="006A2D25" w:rsidRPr="001809EC">
        <w:rPr>
          <w:szCs w:val="22"/>
        </w:rPr>
        <w:t>5</w:t>
      </w:r>
      <w:r w:rsidRPr="001809EC">
        <w:rPr>
          <w:szCs w:val="22"/>
        </w:rPr>
        <w:t xml:space="preserve">] replaces </w:t>
      </w:r>
      <w:r w:rsidRPr="001809EC">
        <w:t>‘the Schedule’ with ‘the table to section S27—4’</w:t>
      </w:r>
      <w:r w:rsidR="00A37EF0" w:rsidRPr="001809EC">
        <w:t xml:space="preserve">, </w:t>
      </w:r>
      <w:r w:rsidR="00CC6E29" w:rsidRPr="001809EC">
        <w:t>to correct a referencing error</w:t>
      </w:r>
      <w:r w:rsidRPr="001809EC">
        <w:t>.</w:t>
      </w:r>
    </w:p>
    <w:p w14:paraId="020E027A" w14:textId="77777777" w:rsidR="00197409" w:rsidRPr="001809EC" w:rsidRDefault="00197409" w:rsidP="007C174F"/>
    <w:p w14:paraId="020E027B" w14:textId="77777777" w:rsidR="00197409" w:rsidRPr="001809EC" w:rsidRDefault="00E82266" w:rsidP="007C174F">
      <w:pPr>
        <w:rPr>
          <w:b/>
          <w:i/>
        </w:rPr>
      </w:pPr>
      <w:r w:rsidRPr="001809EC">
        <w:rPr>
          <w:b/>
          <w:i/>
        </w:rPr>
        <w:t>Section 2.2.1—1</w:t>
      </w:r>
    </w:p>
    <w:p w14:paraId="020E027C" w14:textId="77777777" w:rsidR="00E82266" w:rsidRPr="001809EC" w:rsidRDefault="00E82266" w:rsidP="007C174F"/>
    <w:p w14:paraId="020E027D" w14:textId="087A1262" w:rsidR="00E82266" w:rsidRPr="001809EC" w:rsidRDefault="00E82266" w:rsidP="007C174F">
      <w:pPr>
        <w:rPr>
          <w:szCs w:val="22"/>
        </w:rPr>
      </w:pPr>
      <w:r w:rsidRPr="001809EC">
        <w:rPr>
          <w:szCs w:val="22"/>
        </w:rPr>
        <w:t>Item [3</w:t>
      </w:r>
      <w:r w:rsidR="006A2D25" w:rsidRPr="001809EC">
        <w:rPr>
          <w:szCs w:val="22"/>
        </w:rPr>
        <w:t>6</w:t>
      </w:r>
      <w:r w:rsidRPr="001809EC">
        <w:rPr>
          <w:szCs w:val="22"/>
        </w:rPr>
        <w:t xml:space="preserve">] replaces the heading to section 2.2.1—1 with </w:t>
      </w:r>
      <w:r w:rsidRPr="001809EC">
        <w:rPr>
          <w:b/>
          <w:szCs w:val="22"/>
        </w:rPr>
        <w:t>‘Name</w:t>
      </w:r>
      <w:r w:rsidR="001761C9" w:rsidRPr="001809EC">
        <w:rPr>
          <w:b/>
          <w:szCs w:val="22"/>
        </w:rPr>
        <w:t>’</w:t>
      </w:r>
      <w:r w:rsidR="00F547E3" w:rsidRPr="001809EC">
        <w:rPr>
          <w:szCs w:val="22"/>
        </w:rPr>
        <w:t xml:space="preserve">, to correct a </w:t>
      </w:r>
      <w:r w:rsidR="00F24440" w:rsidRPr="001809EC">
        <w:rPr>
          <w:szCs w:val="22"/>
        </w:rPr>
        <w:t>transc</w:t>
      </w:r>
      <w:r w:rsidR="00DC0D9F" w:rsidRPr="001809EC">
        <w:rPr>
          <w:szCs w:val="22"/>
        </w:rPr>
        <w:t>r</w:t>
      </w:r>
      <w:r w:rsidR="00F24440" w:rsidRPr="001809EC">
        <w:rPr>
          <w:szCs w:val="22"/>
        </w:rPr>
        <w:t>iption</w:t>
      </w:r>
      <w:r w:rsidR="00F547E3" w:rsidRPr="001809EC">
        <w:rPr>
          <w:szCs w:val="22"/>
        </w:rPr>
        <w:t xml:space="preserve"> error</w:t>
      </w:r>
      <w:r w:rsidRPr="001809EC">
        <w:rPr>
          <w:szCs w:val="22"/>
        </w:rPr>
        <w:t>.</w:t>
      </w:r>
    </w:p>
    <w:p w14:paraId="020E027E" w14:textId="77777777" w:rsidR="00E82266" w:rsidRPr="001809EC" w:rsidRDefault="00E82266" w:rsidP="007C174F">
      <w:pPr>
        <w:rPr>
          <w:szCs w:val="22"/>
        </w:rPr>
      </w:pPr>
    </w:p>
    <w:p w14:paraId="020E027F" w14:textId="77777777" w:rsidR="00E82266" w:rsidRPr="001809EC" w:rsidRDefault="00ED34CD" w:rsidP="007C174F">
      <w:pPr>
        <w:rPr>
          <w:b/>
          <w:i/>
        </w:rPr>
      </w:pPr>
      <w:r w:rsidRPr="001809EC">
        <w:rPr>
          <w:b/>
          <w:i/>
        </w:rPr>
        <w:t>Section 2.6.2—3</w:t>
      </w:r>
    </w:p>
    <w:p w14:paraId="020E0280" w14:textId="77777777" w:rsidR="00ED34CD" w:rsidRPr="001809EC" w:rsidRDefault="00ED34CD" w:rsidP="007C174F"/>
    <w:p w14:paraId="020E0281" w14:textId="4E1FEE47" w:rsidR="00ED34CD" w:rsidRPr="001809EC" w:rsidRDefault="00ED34CD" w:rsidP="007C174F">
      <w:pPr>
        <w:rPr>
          <w:szCs w:val="22"/>
        </w:rPr>
      </w:pPr>
      <w:r w:rsidRPr="001809EC">
        <w:rPr>
          <w:szCs w:val="22"/>
        </w:rPr>
        <w:t>Item [3</w:t>
      </w:r>
      <w:r w:rsidR="006A2D25" w:rsidRPr="001809EC">
        <w:rPr>
          <w:szCs w:val="22"/>
        </w:rPr>
        <w:t>7</w:t>
      </w:r>
      <w:r w:rsidRPr="001809EC">
        <w:rPr>
          <w:szCs w:val="22"/>
        </w:rPr>
        <w:t>] repeals the Note at the end of section 2.6.2—3</w:t>
      </w:r>
      <w:r w:rsidR="000F0646" w:rsidRPr="001809EC">
        <w:rPr>
          <w:szCs w:val="22"/>
        </w:rPr>
        <w:t>, to delete an unnecessary Note</w:t>
      </w:r>
      <w:r w:rsidRPr="001809EC">
        <w:rPr>
          <w:szCs w:val="22"/>
        </w:rPr>
        <w:t>.</w:t>
      </w:r>
    </w:p>
    <w:p w14:paraId="020E0282" w14:textId="77777777" w:rsidR="00ED34CD" w:rsidRPr="001809EC" w:rsidRDefault="00ED34CD" w:rsidP="007C174F">
      <w:pPr>
        <w:rPr>
          <w:szCs w:val="22"/>
        </w:rPr>
      </w:pPr>
    </w:p>
    <w:p w14:paraId="020E0283" w14:textId="77777777" w:rsidR="00ED34CD" w:rsidRPr="001809EC" w:rsidRDefault="00286077" w:rsidP="007C174F">
      <w:pPr>
        <w:rPr>
          <w:b/>
          <w:i/>
        </w:rPr>
      </w:pPr>
      <w:r w:rsidRPr="001809EC">
        <w:rPr>
          <w:b/>
          <w:i/>
        </w:rPr>
        <w:t>Section 2.8.1—1</w:t>
      </w:r>
    </w:p>
    <w:p w14:paraId="020E0284" w14:textId="77777777" w:rsidR="00286077" w:rsidRPr="001809EC" w:rsidRDefault="00286077" w:rsidP="007C174F"/>
    <w:p w14:paraId="020E0285" w14:textId="3A04E7DE" w:rsidR="00286077" w:rsidRPr="001809EC" w:rsidRDefault="00286077" w:rsidP="007C174F">
      <w:r w:rsidRPr="001809EC">
        <w:rPr>
          <w:szCs w:val="22"/>
        </w:rPr>
        <w:t>Item [3</w:t>
      </w:r>
      <w:r w:rsidR="006A2D25" w:rsidRPr="001809EC">
        <w:rPr>
          <w:szCs w:val="22"/>
        </w:rPr>
        <w:t>8</w:t>
      </w:r>
      <w:r w:rsidRPr="001809EC">
        <w:rPr>
          <w:szCs w:val="22"/>
        </w:rPr>
        <w:t>] replaces ‘</w:t>
      </w:r>
      <w:r w:rsidRPr="001809EC">
        <w:t xml:space="preserve">— Sugars and honey’ with </w:t>
      </w:r>
      <w:r w:rsidRPr="001809EC">
        <w:rPr>
          <w:rFonts w:eastAsiaTheme="minorHAnsi"/>
        </w:rPr>
        <w:t>‘</w:t>
      </w:r>
      <w:r w:rsidRPr="001809EC">
        <w:t>— Sugar and sugar products’</w:t>
      </w:r>
      <w:r w:rsidR="001761C9" w:rsidRPr="001809EC">
        <w:t xml:space="preserve">, </w:t>
      </w:r>
      <w:r w:rsidR="001761C9" w:rsidRPr="001809EC">
        <w:rPr>
          <w:szCs w:val="22"/>
        </w:rPr>
        <w:t>to correct a transcription error</w:t>
      </w:r>
      <w:r w:rsidRPr="001809EC">
        <w:t>.</w:t>
      </w:r>
    </w:p>
    <w:p w14:paraId="020E0286" w14:textId="77777777" w:rsidR="008766BD" w:rsidRPr="001809EC" w:rsidRDefault="008766BD" w:rsidP="007C174F"/>
    <w:p w14:paraId="020E0287" w14:textId="77777777" w:rsidR="008766BD" w:rsidRPr="001809EC" w:rsidRDefault="008766BD" w:rsidP="007C174F">
      <w:pPr>
        <w:rPr>
          <w:b/>
          <w:i/>
        </w:rPr>
      </w:pPr>
      <w:r w:rsidRPr="001809EC">
        <w:rPr>
          <w:b/>
          <w:i/>
        </w:rPr>
        <w:t>Paragraph 2.9.2—8(1)(b)</w:t>
      </w:r>
    </w:p>
    <w:p w14:paraId="020E0288" w14:textId="77777777" w:rsidR="008766BD" w:rsidRPr="001809EC" w:rsidRDefault="008766BD" w:rsidP="007C174F"/>
    <w:p w14:paraId="020E0289" w14:textId="694013D3" w:rsidR="008766BD" w:rsidRPr="001809EC" w:rsidRDefault="008766BD" w:rsidP="007C174F">
      <w:r w:rsidRPr="001809EC">
        <w:rPr>
          <w:szCs w:val="22"/>
        </w:rPr>
        <w:t>Item [3</w:t>
      </w:r>
      <w:r w:rsidR="006A2D25" w:rsidRPr="001809EC">
        <w:rPr>
          <w:szCs w:val="22"/>
        </w:rPr>
        <w:t>9</w:t>
      </w:r>
      <w:r w:rsidRPr="001809EC">
        <w:rPr>
          <w:szCs w:val="22"/>
        </w:rPr>
        <w:t xml:space="preserve">] replaces </w:t>
      </w:r>
      <w:r w:rsidRPr="001809EC">
        <w:t>‘more than of 3 g’ with ‘more than 3 g’</w:t>
      </w:r>
      <w:r w:rsidR="00A72B4B" w:rsidRPr="001809EC">
        <w:t xml:space="preserve">, </w:t>
      </w:r>
      <w:r w:rsidR="00FE096B" w:rsidRPr="001809EC">
        <w:t xml:space="preserve">to </w:t>
      </w:r>
      <w:r w:rsidR="00FE096B" w:rsidRPr="001809EC">
        <w:rPr>
          <w:szCs w:val="22"/>
        </w:rPr>
        <w:t>include in the P1025 Code the variation made in P1033</w:t>
      </w:r>
      <w:r w:rsidRPr="001809EC">
        <w:t>.</w:t>
      </w:r>
    </w:p>
    <w:p w14:paraId="3C0B8EB4" w14:textId="77777777" w:rsidR="006A2D25" w:rsidRPr="001809EC" w:rsidRDefault="006A2D25" w:rsidP="007C174F"/>
    <w:p w14:paraId="2275B6DE" w14:textId="61014F06" w:rsidR="006A2D25" w:rsidRPr="001809EC" w:rsidRDefault="006A2D25" w:rsidP="007C174F">
      <w:pPr>
        <w:rPr>
          <w:b/>
          <w:i/>
        </w:rPr>
      </w:pPr>
      <w:r w:rsidRPr="001809EC">
        <w:rPr>
          <w:b/>
          <w:i/>
        </w:rPr>
        <w:t>Section 2.9.</w:t>
      </w:r>
      <w:r w:rsidR="006F70A3" w:rsidRPr="001809EC">
        <w:rPr>
          <w:b/>
          <w:i/>
        </w:rPr>
        <w:t>3—</w:t>
      </w:r>
      <w:r w:rsidRPr="001809EC">
        <w:rPr>
          <w:b/>
          <w:i/>
        </w:rPr>
        <w:t>2</w:t>
      </w:r>
    </w:p>
    <w:p w14:paraId="7144E8E1" w14:textId="77777777" w:rsidR="006A2D25" w:rsidRPr="001809EC" w:rsidRDefault="006A2D25" w:rsidP="007C174F"/>
    <w:p w14:paraId="6FEB9AE1" w14:textId="0A4171AC" w:rsidR="006A2D25" w:rsidRPr="001809EC" w:rsidRDefault="006A2D25" w:rsidP="007C174F">
      <w:r w:rsidRPr="001809EC">
        <w:t xml:space="preserve">Item [40] deletes a note that </w:t>
      </w:r>
      <w:r w:rsidR="00DE1A7A" w:rsidRPr="001809EC">
        <w:t>had been</w:t>
      </w:r>
      <w:r w:rsidRPr="001809EC">
        <w:t xml:space="preserve"> retained </w:t>
      </w:r>
      <w:r w:rsidR="00DE1A7A" w:rsidRPr="001809EC">
        <w:t xml:space="preserve">in the P1025 Code </w:t>
      </w:r>
      <w:r w:rsidRPr="001809EC">
        <w:t>in error.</w:t>
      </w:r>
    </w:p>
    <w:p w14:paraId="020E028A" w14:textId="77777777" w:rsidR="008766BD" w:rsidRPr="001809EC" w:rsidRDefault="008766BD" w:rsidP="007C174F"/>
    <w:p w14:paraId="020E028B" w14:textId="7911BF0B" w:rsidR="008766BD" w:rsidRPr="001809EC" w:rsidRDefault="006F70A3" w:rsidP="007C174F">
      <w:pPr>
        <w:rPr>
          <w:b/>
          <w:i/>
        </w:rPr>
      </w:pPr>
      <w:r w:rsidRPr="001809EC">
        <w:rPr>
          <w:b/>
          <w:i/>
        </w:rPr>
        <w:t xml:space="preserve">Subparagraph </w:t>
      </w:r>
      <w:r w:rsidR="00F21C1C" w:rsidRPr="001809EC">
        <w:rPr>
          <w:b/>
          <w:i/>
        </w:rPr>
        <w:t>2.9.3—</w:t>
      </w:r>
      <w:r w:rsidRPr="001809EC">
        <w:rPr>
          <w:b/>
          <w:i/>
        </w:rPr>
        <w:t>8(3)(a)</w:t>
      </w:r>
      <w:r w:rsidR="00F21C1C" w:rsidRPr="001809EC">
        <w:rPr>
          <w:b/>
          <w:i/>
        </w:rPr>
        <w:t xml:space="preserve"> </w:t>
      </w:r>
    </w:p>
    <w:p w14:paraId="020E028C" w14:textId="77777777" w:rsidR="00F21C1C" w:rsidRPr="001809EC" w:rsidRDefault="00F21C1C" w:rsidP="007C174F"/>
    <w:p w14:paraId="020E028D" w14:textId="15F52847" w:rsidR="00F21C1C" w:rsidRPr="001809EC" w:rsidRDefault="001D2E07" w:rsidP="007C174F">
      <w:r w:rsidRPr="001809EC">
        <w:rPr>
          <w:szCs w:val="22"/>
        </w:rPr>
        <w:t>Item [41] corrects a reference</w:t>
      </w:r>
      <w:r w:rsidR="00BB6396" w:rsidRPr="001809EC">
        <w:rPr>
          <w:szCs w:val="22"/>
        </w:rPr>
        <w:t>, using the terminology of the P1025 Code</w:t>
      </w:r>
      <w:r w:rsidR="00DE1A7A" w:rsidRPr="001809EC">
        <w:rPr>
          <w:szCs w:val="22"/>
        </w:rPr>
        <w:t>.</w:t>
      </w:r>
    </w:p>
    <w:p w14:paraId="020E028E" w14:textId="77777777" w:rsidR="00F21C1C" w:rsidRPr="001809EC" w:rsidRDefault="00F21C1C" w:rsidP="007C174F"/>
    <w:p w14:paraId="020E028F" w14:textId="77777777" w:rsidR="00F21C1C" w:rsidRPr="001809EC" w:rsidRDefault="006C48E1">
      <w:pPr>
        <w:rPr>
          <w:b/>
          <w:i/>
        </w:rPr>
      </w:pPr>
      <w:r w:rsidRPr="001809EC">
        <w:rPr>
          <w:b/>
          <w:i/>
        </w:rPr>
        <w:t>Paragraph 2.9.4—5(2)(a)</w:t>
      </w:r>
    </w:p>
    <w:p w14:paraId="020E0290" w14:textId="77777777" w:rsidR="006C48E1" w:rsidRPr="001809EC" w:rsidRDefault="006C48E1" w:rsidP="007C174F"/>
    <w:p w14:paraId="020E0291" w14:textId="2B9AAA27" w:rsidR="001809EC" w:rsidRPr="001809EC" w:rsidRDefault="006C48E1">
      <w:r w:rsidRPr="001809EC">
        <w:rPr>
          <w:szCs w:val="22"/>
        </w:rPr>
        <w:t>Item [4</w:t>
      </w:r>
      <w:r w:rsidR="003F6470" w:rsidRPr="001809EC">
        <w:rPr>
          <w:szCs w:val="22"/>
        </w:rPr>
        <w:t>2</w:t>
      </w:r>
      <w:r w:rsidRPr="001809EC">
        <w:rPr>
          <w:szCs w:val="22"/>
        </w:rPr>
        <w:t xml:space="preserve">] inserts ‘as’ after </w:t>
      </w:r>
      <w:r w:rsidRPr="001809EC">
        <w:t>‘(expressed’</w:t>
      </w:r>
      <w:r w:rsidR="00FE096B" w:rsidRPr="001809EC">
        <w:t>, to correct a typographical error</w:t>
      </w:r>
      <w:r w:rsidRPr="001809EC">
        <w:t>.</w:t>
      </w:r>
      <w:r w:rsidR="001809EC" w:rsidRPr="001809EC">
        <w:br w:type="page"/>
      </w:r>
    </w:p>
    <w:p w14:paraId="020E0293" w14:textId="77777777" w:rsidR="006C48E1" w:rsidRPr="001809EC" w:rsidRDefault="00245928">
      <w:pPr>
        <w:rPr>
          <w:b/>
          <w:i/>
        </w:rPr>
      </w:pPr>
      <w:r w:rsidRPr="001809EC">
        <w:rPr>
          <w:b/>
          <w:i/>
        </w:rPr>
        <w:lastRenderedPageBreak/>
        <w:t>Paragraph 2.9.4—6(2)(a)</w:t>
      </w:r>
    </w:p>
    <w:p w14:paraId="020E0294" w14:textId="77777777" w:rsidR="00245928" w:rsidRPr="001809EC" w:rsidRDefault="00245928" w:rsidP="007C174F"/>
    <w:p w14:paraId="020E0295" w14:textId="7DB6C947" w:rsidR="00245928" w:rsidRPr="001809EC" w:rsidRDefault="00245928">
      <w:r w:rsidRPr="001809EC">
        <w:rPr>
          <w:szCs w:val="22"/>
        </w:rPr>
        <w:t>Item [4</w:t>
      </w:r>
      <w:r w:rsidR="003F6470" w:rsidRPr="001809EC">
        <w:rPr>
          <w:szCs w:val="22"/>
        </w:rPr>
        <w:t>3</w:t>
      </w:r>
      <w:r w:rsidRPr="001809EC">
        <w:rPr>
          <w:szCs w:val="22"/>
        </w:rPr>
        <w:t xml:space="preserve">] inserts </w:t>
      </w:r>
      <w:r w:rsidRPr="001809EC">
        <w:t>‘or *ESADDI’ after ‘*RDI’</w:t>
      </w:r>
      <w:r w:rsidR="008A2877" w:rsidRPr="001809EC">
        <w:t>, to correct an omission</w:t>
      </w:r>
      <w:r w:rsidRPr="001809EC">
        <w:t>.</w:t>
      </w:r>
    </w:p>
    <w:p w14:paraId="020E0296" w14:textId="77777777" w:rsidR="00245928" w:rsidRPr="001809EC" w:rsidRDefault="00245928" w:rsidP="007C174F"/>
    <w:p w14:paraId="020E0297" w14:textId="77777777" w:rsidR="00245928" w:rsidRPr="001809EC" w:rsidRDefault="00503F1E">
      <w:pPr>
        <w:rPr>
          <w:b/>
          <w:i/>
        </w:rPr>
      </w:pPr>
      <w:r w:rsidRPr="001809EC">
        <w:rPr>
          <w:b/>
          <w:i/>
        </w:rPr>
        <w:t>Paragraph 2.9.5—3(a)</w:t>
      </w:r>
    </w:p>
    <w:p w14:paraId="020E0298" w14:textId="77777777" w:rsidR="00503F1E" w:rsidRPr="001809EC" w:rsidRDefault="00503F1E" w:rsidP="007C174F"/>
    <w:p w14:paraId="020E0299" w14:textId="6854A70C" w:rsidR="00503F1E" w:rsidRPr="001809EC" w:rsidRDefault="00503F1E" w:rsidP="00C91494">
      <w:r w:rsidRPr="001809EC">
        <w:t>Item [4</w:t>
      </w:r>
      <w:r w:rsidR="003F6470" w:rsidRPr="001809EC">
        <w:t>4</w:t>
      </w:r>
      <w:r w:rsidRPr="001809EC">
        <w:t xml:space="preserve">] </w:t>
      </w:r>
      <w:r w:rsidR="00302ABB" w:rsidRPr="001809EC">
        <w:t>delete</w:t>
      </w:r>
      <w:r w:rsidRPr="001809EC">
        <w:t>s ‘or Standard 1.1A.2 (transitional standard for health claims)’</w:t>
      </w:r>
      <w:r w:rsidR="008D0734" w:rsidRPr="001809EC">
        <w:t>, to delete an unnecessary reference</w:t>
      </w:r>
      <w:r w:rsidRPr="001809EC">
        <w:t>.</w:t>
      </w:r>
    </w:p>
    <w:p w14:paraId="020E029A" w14:textId="77777777" w:rsidR="00503F1E" w:rsidRPr="001809EC" w:rsidRDefault="00503F1E" w:rsidP="007C174F"/>
    <w:p w14:paraId="020E029B" w14:textId="4A8C42D4" w:rsidR="00F32CD2" w:rsidRPr="001809EC" w:rsidRDefault="00F32CD2" w:rsidP="00C91494">
      <w:pPr>
        <w:keepNext/>
        <w:rPr>
          <w:b/>
          <w:i/>
        </w:rPr>
      </w:pPr>
      <w:r w:rsidRPr="001809EC">
        <w:rPr>
          <w:b/>
          <w:i/>
        </w:rPr>
        <w:t>Schedule 3</w:t>
      </w:r>
    </w:p>
    <w:p w14:paraId="020E029C" w14:textId="77777777" w:rsidR="00F32CD2" w:rsidRPr="001809EC" w:rsidRDefault="00F32CD2" w:rsidP="007C174F">
      <w:pPr>
        <w:rPr>
          <w:u w:val="single"/>
        </w:rPr>
      </w:pPr>
    </w:p>
    <w:p w14:paraId="020E029D" w14:textId="129953C0" w:rsidR="00E82266" w:rsidRPr="001809EC" w:rsidRDefault="00F32CD2" w:rsidP="00DA4119">
      <w:pPr>
        <w:rPr>
          <w:i/>
        </w:rPr>
      </w:pPr>
      <w:r w:rsidRPr="001809EC">
        <w:rPr>
          <w:i/>
        </w:rPr>
        <w:t>S</w:t>
      </w:r>
      <w:r w:rsidR="00DA0DAF" w:rsidRPr="001809EC">
        <w:rPr>
          <w:i/>
        </w:rPr>
        <w:t>ubparagraph S3—27(2)(b)(ii)</w:t>
      </w:r>
    </w:p>
    <w:p w14:paraId="020E029E" w14:textId="77777777" w:rsidR="00DA0DAF" w:rsidRPr="001809EC" w:rsidRDefault="00DA0DAF" w:rsidP="00DA4119">
      <w:pPr>
        <w:rPr>
          <w:u w:val="single"/>
        </w:rPr>
      </w:pPr>
    </w:p>
    <w:p w14:paraId="020E029F" w14:textId="5A8F0533" w:rsidR="00DA0DAF" w:rsidRPr="001809EC" w:rsidRDefault="00DA0DAF" w:rsidP="00DA4119">
      <w:r w:rsidRPr="001809EC">
        <w:rPr>
          <w:szCs w:val="22"/>
        </w:rPr>
        <w:t>Item [4</w:t>
      </w:r>
      <w:r w:rsidR="003F6470" w:rsidRPr="001809EC">
        <w:rPr>
          <w:szCs w:val="22"/>
        </w:rPr>
        <w:t>5</w:t>
      </w:r>
      <w:r w:rsidRPr="001809EC">
        <w:rPr>
          <w:szCs w:val="22"/>
        </w:rPr>
        <w:t xml:space="preserve">] replaces </w:t>
      </w:r>
      <w:r w:rsidRPr="001809EC">
        <w:t>‘campsteranol’ with ‘campestanol’</w:t>
      </w:r>
      <w:r w:rsidR="00B73B4A" w:rsidRPr="001809EC">
        <w:t>, to correct a typographical error</w:t>
      </w:r>
      <w:r w:rsidRPr="001809EC">
        <w:t>.</w:t>
      </w:r>
    </w:p>
    <w:p w14:paraId="020E02A0" w14:textId="77777777" w:rsidR="00DA0DAF" w:rsidRPr="001809EC" w:rsidRDefault="00DA0DAF" w:rsidP="007C174F"/>
    <w:p w14:paraId="020E02A1" w14:textId="77777777" w:rsidR="00C71BD4" w:rsidRPr="001809EC" w:rsidRDefault="00F32CD2" w:rsidP="007C174F">
      <w:pPr>
        <w:rPr>
          <w:b/>
          <w:i/>
        </w:rPr>
      </w:pPr>
      <w:r w:rsidRPr="001809EC">
        <w:rPr>
          <w:b/>
          <w:i/>
        </w:rPr>
        <w:t>Schedule 14</w:t>
      </w:r>
    </w:p>
    <w:p w14:paraId="020E02A2" w14:textId="77777777" w:rsidR="00C71BD4" w:rsidRPr="001809EC" w:rsidRDefault="00C71BD4" w:rsidP="007C174F">
      <w:pPr>
        <w:rPr>
          <w:u w:val="single"/>
        </w:rPr>
      </w:pPr>
    </w:p>
    <w:p w14:paraId="020E02A3" w14:textId="3BC7507E" w:rsidR="00F32CD2" w:rsidRPr="001809EC" w:rsidRDefault="00C71BD4" w:rsidP="00DA4119">
      <w:pPr>
        <w:rPr>
          <w:i/>
        </w:rPr>
      </w:pPr>
      <w:r w:rsidRPr="001809EC">
        <w:rPr>
          <w:i/>
        </w:rPr>
        <w:t>T</w:t>
      </w:r>
      <w:r w:rsidR="008F216E" w:rsidRPr="001809EC">
        <w:rPr>
          <w:i/>
        </w:rPr>
        <w:t>able to section S14—2</w:t>
      </w:r>
    </w:p>
    <w:p w14:paraId="020E02A4" w14:textId="77777777" w:rsidR="00F32CD2" w:rsidRPr="001809EC" w:rsidRDefault="00F32CD2" w:rsidP="00DA4119">
      <w:pPr>
        <w:rPr>
          <w:u w:val="single"/>
        </w:rPr>
      </w:pPr>
    </w:p>
    <w:p w14:paraId="020E02A5" w14:textId="77777777" w:rsidR="00DA0DAF" w:rsidRPr="001809EC" w:rsidRDefault="00FC74FC" w:rsidP="00DA4119">
      <w:r w:rsidRPr="001809EC">
        <w:t>i</w:t>
      </w:r>
      <w:r w:rsidR="0029133D" w:rsidRPr="001809EC">
        <w:t>.</w:t>
      </w:r>
      <w:r w:rsidR="0029133D" w:rsidRPr="001809EC">
        <w:tab/>
      </w:r>
      <w:r w:rsidR="00F32CD2" w:rsidRPr="001809EC">
        <w:t xml:space="preserve">(definition of </w:t>
      </w:r>
      <w:r w:rsidR="00F32CD2" w:rsidRPr="001809EC">
        <w:rPr>
          <w:i/>
        </w:rPr>
        <w:t>firming agent</w:t>
      </w:r>
      <w:r w:rsidR="00F32CD2" w:rsidRPr="001809EC">
        <w:t xml:space="preserve">)  </w:t>
      </w:r>
    </w:p>
    <w:p w14:paraId="020E02A6" w14:textId="77777777" w:rsidR="00F32CD2" w:rsidRPr="001809EC" w:rsidRDefault="00F32CD2" w:rsidP="00DA4119">
      <w:pPr>
        <w:rPr>
          <w:u w:val="single"/>
        </w:rPr>
      </w:pPr>
    </w:p>
    <w:p w14:paraId="020E02A7" w14:textId="6867B8E1" w:rsidR="00F32CD2" w:rsidRPr="001809EC" w:rsidRDefault="00F32CD2" w:rsidP="00DA4119">
      <w:r w:rsidRPr="001809EC">
        <w:rPr>
          <w:szCs w:val="22"/>
        </w:rPr>
        <w:t>Item [4</w:t>
      </w:r>
      <w:r w:rsidR="003F6470" w:rsidRPr="001809EC">
        <w:rPr>
          <w:szCs w:val="22"/>
        </w:rPr>
        <w:t>6</w:t>
      </w:r>
      <w:r w:rsidRPr="001809EC">
        <w:rPr>
          <w:szCs w:val="22"/>
        </w:rPr>
        <w:t xml:space="preserve">] replaces </w:t>
      </w:r>
      <w:r w:rsidRPr="001809EC">
        <w:t>’interact‘ with ’interacts’</w:t>
      </w:r>
      <w:r w:rsidR="00223EB8" w:rsidRPr="001809EC">
        <w:t>, to correct a typographical error</w:t>
      </w:r>
      <w:r w:rsidRPr="001809EC">
        <w:t>.</w:t>
      </w:r>
    </w:p>
    <w:p w14:paraId="020E02A8" w14:textId="77777777" w:rsidR="00F32CD2" w:rsidRPr="001809EC" w:rsidRDefault="00F32CD2" w:rsidP="00DA4119"/>
    <w:p w14:paraId="020E02A9" w14:textId="77777777" w:rsidR="00F32CD2" w:rsidRPr="001809EC" w:rsidRDefault="00FC74FC" w:rsidP="00DA4119">
      <w:r w:rsidRPr="001809EC">
        <w:t>ii</w:t>
      </w:r>
      <w:r w:rsidR="0029133D" w:rsidRPr="001809EC">
        <w:t>.</w:t>
      </w:r>
      <w:r w:rsidR="0029133D" w:rsidRPr="001809EC">
        <w:tab/>
      </w:r>
      <w:r w:rsidR="008F216E" w:rsidRPr="001809EC">
        <w:t>(definition of raising agent)</w:t>
      </w:r>
    </w:p>
    <w:p w14:paraId="020E02AA" w14:textId="77777777" w:rsidR="008F216E" w:rsidRPr="001809EC" w:rsidRDefault="008F216E" w:rsidP="00DA4119">
      <w:pPr>
        <w:rPr>
          <w:u w:val="single"/>
        </w:rPr>
      </w:pPr>
    </w:p>
    <w:p w14:paraId="020E02AB" w14:textId="3B05EB7A" w:rsidR="008F216E" w:rsidRPr="001809EC" w:rsidRDefault="00DA4119" w:rsidP="00DA4119">
      <w:r w:rsidRPr="001809EC">
        <w:t xml:space="preserve"> </w:t>
      </w:r>
      <w:r w:rsidR="008F216E" w:rsidRPr="001809EC">
        <w:rPr>
          <w:szCs w:val="22"/>
        </w:rPr>
        <w:t>Item [4</w:t>
      </w:r>
      <w:r w:rsidR="003F6470" w:rsidRPr="001809EC">
        <w:rPr>
          <w:szCs w:val="22"/>
        </w:rPr>
        <w:t>7</w:t>
      </w:r>
      <w:r w:rsidR="008F216E" w:rsidRPr="001809EC">
        <w:rPr>
          <w:szCs w:val="22"/>
        </w:rPr>
        <w:t xml:space="preserve">] replaces </w:t>
      </w:r>
      <w:r w:rsidR="00A95A0F" w:rsidRPr="001809EC">
        <w:t>’increase‘ with ‘increases’</w:t>
      </w:r>
      <w:r w:rsidR="00223EB8" w:rsidRPr="001809EC">
        <w:t>, to correct a typographical error</w:t>
      </w:r>
      <w:r w:rsidR="00A95A0F" w:rsidRPr="001809EC">
        <w:t>.</w:t>
      </w:r>
    </w:p>
    <w:p w14:paraId="020E02AC" w14:textId="77777777" w:rsidR="00A95A0F" w:rsidRPr="001809EC" w:rsidRDefault="00A95A0F" w:rsidP="007C174F"/>
    <w:p w14:paraId="020E02AD" w14:textId="77777777" w:rsidR="00544272" w:rsidRPr="001809EC" w:rsidRDefault="00A95A0F" w:rsidP="007C174F">
      <w:pPr>
        <w:rPr>
          <w:b/>
          <w:i/>
        </w:rPr>
      </w:pPr>
      <w:r w:rsidRPr="001809EC">
        <w:rPr>
          <w:b/>
          <w:i/>
        </w:rPr>
        <w:t xml:space="preserve">Schedule </w:t>
      </w:r>
      <w:r w:rsidR="00544272" w:rsidRPr="001809EC">
        <w:rPr>
          <w:b/>
          <w:i/>
        </w:rPr>
        <w:t>15</w:t>
      </w:r>
    </w:p>
    <w:p w14:paraId="020E02AE" w14:textId="77777777" w:rsidR="00544272" w:rsidRPr="001809EC" w:rsidRDefault="00544272" w:rsidP="007C174F">
      <w:pPr>
        <w:rPr>
          <w:u w:val="single"/>
        </w:rPr>
      </w:pPr>
    </w:p>
    <w:p w14:paraId="020E02AF" w14:textId="6D278B0C" w:rsidR="00A95A0F" w:rsidRPr="001809EC" w:rsidRDefault="00544272" w:rsidP="00DA4119">
      <w:pPr>
        <w:rPr>
          <w:i/>
        </w:rPr>
      </w:pPr>
      <w:r w:rsidRPr="001809EC">
        <w:rPr>
          <w:i/>
        </w:rPr>
        <w:t>T</w:t>
      </w:r>
      <w:r w:rsidR="00A95A0F" w:rsidRPr="001809EC">
        <w:rPr>
          <w:i/>
        </w:rPr>
        <w:t>able to section S15—5</w:t>
      </w:r>
    </w:p>
    <w:p w14:paraId="020E02B0" w14:textId="77777777" w:rsidR="00A95A0F" w:rsidRPr="001809EC" w:rsidRDefault="00A95A0F" w:rsidP="007C174F">
      <w:pPr>
        <w:rPr>
          <w:u w:val="single"/>
        </w:rPr>
      </w:pPr>
    </w:p>
    <w:p w14:paraId="020E02B1" w14:textId="68FF242A" w:rsidR="00A95A0F" w:rsidRPr="001809EC" w:rsidRDefault="0081195D" w:rsidP="00C91494">
      <w:pPr>
        <w:ind w:left="567" w:hanging="567"/>
      </w:pPr>
      <w:r w:rsidRPr="001809EC">
        <w:t>i</w:t>
      </w:r>
      <w:r w:rsidR="00A95A0F" w:rsidRPr="001809EC">
        <w:t>.</w:t>
      </w:r>
      <w:r w:rsidR="00A95A0F" w:rsidRPr="001809EC">
        <w:tab/>
      </w:r>
      <w:r w:rsidR="00DA4119" w:rsidRPr="001809EC">
        <w:rPr>
          <w:szCs w:val="22"/>
        </w:rPr>
        <w:t>I</w:t>
      </w:r>
      <w:r w:rsidR="007408FF" w:rsidRPr="001809EC">
        <w:rPr>
          <w:szCs w:val="22"/>
        </w:rPr>
        <w:t>tem [4</w:t>
      </w:r>
      <w:r w:rsidR="003F6470" w:rsidRPr="001809EC">
        <w:rPr>
          <w:szCs w:val="22"/>
        </w:rPr>
        <w:t>8</w:t>
      </w:r>
      <w:r w:rsidR="007408FF" w:rsidRPr="001809EC">
        <w:rPr>
          <w:szCs w:val="22"/>
        </w:rPr>
        <w:t xml:space="preserve">] </w:t>
      </w:r>
      <w:r w:rsidR="00A95A0F" w:rsidRPr="001809EC">
        <w:t>insert</w:t>
      </w:r>
      <w:r w:rsidR="007408FF" w:rsidRPr="001809EC">
        <w:t>s the following item heading after item 5.2.2</w:t>
      </w:r>
      <w:r w:rsidR="00B64A61" w:rsidRPr="001809EC">
        <w:t>, to correct a transcription error</w:t>
      </w:r>
      <w:r w:rsidR="00A95A0F" w:rsidRPr="001809EC">
        <w:t>:</w:t>
      </w:r>
    </w:p>
    <w:p w14:paraId="020E02B2" w14:textId="77777777" w:rsidR="00A95A0F" w:rsidRPr="001809EC" w:rsidRDefault="00A95A0F" w:rsidP="00DA4119"/>
    <w:p w14:paraId="020E02B3" w14:textId="77777777" w:rsidR="00A95A0F" w:rsidRPr="001809EC" w:rsidRDefault="00A95A0F" w:rsidP="00DA4119">
      <w:r w:rsidRPr="001809EC">
        <w:tab/>
        <w:t>‘</w:t>
      </w:r>
      <w:r w:rsidRPr="001809EC">
        <w:rPr>
          <w:b/>
        </w:rPr>
        <w:t>…</w:t>
      </w:r>
      <w:r w:rsidR="005A57CF" w:rsidRPr="001809EC">
        <w:rPr>
          <w:b/>
        </w:rPr>
        <w:t xml:space="preserve">. </w:t>
      </w:r>
      <w:r w:rsidRPr="001809EC">
        <w:rPr>
          <w:b/>
        </w:rPr>
        <w:t>5.3</w:t>
      </w:r>
      <w:r w:rsidRPr="001809EC">
        <w:rPr>
          <w:b/>
        </w:rPr>
        <w:tab/>
        <w:t>Not assigned</w:t>
      </w:r>
      <w:r w:rsidRPr="001809EC">
        <w:t>’</w:t>
      </w:r>
      <w:r w:rsidR="005A57CF" w:rsidRPr="001809EC">
        <w:t>.</w:t>
      </w:r>
    </w:p>
    <w:p w14:paraId="020E02B4" w14:textId="77777777" w:rsidR="00A95A0F" w:rsidRPr="001809EC" w:rsidRDefault="00A95A0F" w:rsidP="00DA4119"/>
    <w:p w14:paraId="020E02B5" w14:textId="1F1B4CE1" w:rsidR="00A95A0F" w:rsidRPr="001809EC" w:rsidRDefault="0081195D" w:rsidP="00C91494">
      <w:pPr>
        <w:ind w:left="567" w:hanging="567"/>
      </w:pPr>
      <w:r w:rsidRPr="001809EC">
        <w:t>ii</w:t>
      </w:r>
      <w:r w:rsidR="00A95A0F" w:rsidRPr="001809EC">
        <w:t>.</w:t>
      </w:r>
      <w:r w:rsidR="00A95A0F" w:rsidRPr="001809EC">
        <w:tab/>
      </w:r>
      <w:r w:rsidR="0090170C" w:rsidRPr="001809EC">
        <w:rPr>
          <w:szCs w:val="22"/>
        </w:rPr>
        <w:t>Item [4</w:t>
      </w:r>
      <w:r w:rsidR="008D2BF8" w:rsidRPr="001809EC">
        <w:rPr>
          <w:szCs w:val="22"/>
        </w:rPr>
        <w:t>9</w:t>
      </w:r>
      <w:r w:rsidR="0090170C" w:rsidRPr="001809EC">
        <w:rPr>
          <w:szCs w:val="22"/>
        </w:rPr>
        <w:t xml:space="preserve">] </w:t>
      </w:r>
      <w:r w:rsidR="0090170C" w:rsidRPr="001809EC">
        <w:t xml:space="preserve">inserts the following food additive </w:t>
      </w:r>
      <w:r w:rsidR="005A57CF" w:rsidRPr="001809EC">
        <w:t xml:space="preserve">and its MPL </w:t>
      </w:r>
      <w:r w:rsidR="0090170C" w:rsidRPr="001809EC">
        <w:t>into item 9.4.1 (Canned abalone (paua)), in alphabetical order</w:t>
      </w:r>
      <w:r w:rsidR="00B64A61" w:rsidRPr="001809EC">
        <w:t xml:space="preserve">, to </w:t>
      </w:r>
      <w:r w:rsidR="00B64A61" w:rsidRPr="001809EC">
        <w:rPr>
          <w:szCs w:val="22"/>
        </w:rPr>
        <w:t>include in the P1025 Code the variation made in A1088</w:t>
      </w:r>
      <w:r w:rsidR="0090170C" w:rsidRPr="001809EC">
        <w:t>:</w:t>
      </w:r>
    </w:p>
    <w:p w14:paraId="020E02B6" w14:textId="77777777" w:rsidR="0090170C" w:rsidRPr="001809EC" w:rsidRDefault="0090170C" w:rsidP="00DA4119"/>
    <w:p w14:paraId="020E02B7" w14:textId="77777777" w:rsidR="0090170C" w:rsidRPr="001809EC" w:rsidRDefault="0090170C" w:rsidP="00DA4119">
      <w:r w:rsidRPr="001809EC">
        <w:tab/>
      </w:r>
      <w:r w:rsidR="005A57CF" w:rsidRPr="001809EC">
        <w:t>‘</w:t>
      </w:r>
      <w:r w:rsidRPr="001809EC">
        <w:t>Sodium hydrosulphite</w:t>
      </w:r>
      <w:r w:rsidRPr="001809EC">
        <w:tab/>
        <w:t>1 000</w:t>
      </w:r>
      <w:r w:rsidR="005A57CF" w:rsidRPr="001809EC">
        <w:t>’.</w:t>
      </w:r>
    </w:p>
    <w:p w14:paraId="020E02B8" w14:textId="77777777" w:rsidR="005A57CF" w:rsidRPr="001809EC" w:rsidRDefault="005A57CF" w:rsidP="00DA4119"/>
    <w:p w14:paraId="020E02B9" w14:textId="2AA009A4" w:rsidR="005A57CF" w:rsidRPr="001809EC" w:rsidRDefault="0081195D" w:rsidP="00C91494">
      <w:pPr>
        <w:ind w:left="567" w:hanging="567"/>
        <w:rPr>
          <w:szCs w:val="22"/>
        </w:rPr>
      </w:pPr>
      <w:r w:rsidRPr="001809EC">
        <w:t>iii</w:t>
      </w:r>
      <w:r w:rsidR="005A57CF" w:rsidRPr="001809EC">
        <w:t>.</w:t>
      </w:r>
      <w:r w:rsidR="005A57CF" w:rsidRPr="001809EC">
        <w:tab/>
      </w:r>
      <w:r w:rsidR="005A57CF" w:rsidRPr="001809EC">
        <w:rPr>
          <w:szCs w:val="22"/>
        </w:rPr>
        <w:t>Item [</w:t>
      </w:r>
      <w:r w:rsidR="008D2BF8" w:rsidRPr="001809EC">
        <w:rPr>
          <w:szCs w:val="22"/>
        </w:rPr>
        <w:t>50</w:t>
      </w:r>
      <w:r w:rsidR="005A57CF" w:rsidRPr="001809EC">
        <w:rPr>
          <w:szCs w:val="22"/>
        </w:rPr>
        <w:t>] replaces the heading for item 13.3 with the following</w:t>
      </w:r>
      <w:r w:rsidR="00995EA7" w:rsidRPr="001809EC">
        <w:rPr>
          <w:szCs w:val="22"/>
        </w:rPr>
        <w:t xml:space="preserve">, </w:t>
      </w:r>
      <w:r w:rsidR="00995EA7" w:rsidRPr="001809EC">
        <w:t xml:space="preserve">to </w:t>
      </w:r>
      <w:r w:rsidR="00995EA7" w:rsidRPr="001809EC">
        <w:rPr>
          <w:szCs w:val="22"/>
        </w:rPr>
        <w:t>include in the P1025 Code the variation made in P1033</w:t>
      </w:r>
      <w:r w:rsidR="005A57CF" w:rsidRPr="001809EC">
        <w:rPr>
          <w:szCs w:val="22"/>
        </w:rPr>
        <w:t>:</w:t>
      </w:r>
    </w:p>
    <w:p w14:paraId="020E02BA" w14:textId="77777777" w:rsidR="005A57CF" w:rsidRPr="001809EC" w:rsidRDefault="005A57CF" w:rsidP="00DA4119">
      <w:pPr>
        <w:rPr>
          <w:szCs w:val="22"/>
        </w:rPr>
      </w:pPr>
    </w:p>
    <w:p w14:paraId="020E02BB" w14:textId="77777777" w:rsidR="005A57CF" w:rsidRPr="001809EC" w:rsidRDefault="005A57CF" w:rsidP="00DA4119">
      <w:r w:rsidRPr="001809EC">
        <w:rPr>
          <w:szCs w:val="22"/>
        </w:rPr>
        <w:tab/>
        <w:t xml:space="preserve">‘…. </w:t>
      </w:r>
      <w:r w:rsidRPr="001809EC">
        <w:t>13.3</w:t>
      </w:r>
      <w:r w:rsidRPr="001809EC">
        <w:tab/>
        <w:t>Formulated meal replacements and formulated supplementary foods’.</w:t>
      </w:r>
    </w:p>
    <w:p w14:paraId="020E02BC" w14:textId="77777777" w:rsidR="005A57CF" w:rsidRPr="001809EC" w:rsidRDefault="005A57CF" w:rsidP="0090170C">
      <w:pPr>
        <w:ind w:left="567" w:hanging="567"/>
      </w:pPr>
    </w:p>
    <w:p w14:paraId="7AF00397" w14:textId="1F67E1CB" w:rsidR="008D2BF8" w:rsidRPr="001809EC" w:rsidRDefault="008D2BF8" w:rsidP="0090170C">
      <w:pPr>
        <w:ind w:left="567" w:hanging="567"/>
        <w:rPr>
          <w:b/>
          <w:i/>
        </w:rPr>
      </w:pPr>
      <w:r w:rsidRPr="001809EC">
        <w:rPr>
          <w:b/>
          <w:i/>
        </w:rPr>
        <w:t>Schedule 17</w:t>
      </w:r>
    </w:p>
    <w:p w14:paraId="51F0D6A9" w14:textId="77777777" w:rsidR="008D2BF8" w:rsidRPr="001809EC" w:rsidRDefault="008D2BF8" w:rsidP="0090170C">
      <w:pPr>
        <w:ind w:left="567" w:hanging="567"/>
      </w:pPr>
    </w:p>
    <w:p w14:paraId="76295E0E" w14:textId="44DDB717" w:rsidR="008D2BF8" w:rsidRPr="001809EC" w:rsidRDefault="008D2BF8" w:rsidP="00C91494">
      <w:pPr>
        <w:rPr>
          <w:u w:val="single"/>
        </w:rPr>
      </w:pPr>
      <w:r w:rsidRPr="001809EC">
        <w:t>Item [51] amends Note 1 to update a reference to certain vitamins and minerals</w:t>
      </w:r>
      <w:r w:rsidR="00457418" w:rsidRPr="001809EC">
        <w:rPr>
          <w:szCs w:val="22"/>
        </w:rPr>
        <w:t>, using the terminology of the P1025 Code</w:t>
      </w:r>
      <w:r w:rsidRPr="001809EC">
        <w:t>.</w:t>
      </w:r>
    </w:p>
    <w:p w14:paraId="6BFAC01A" w14:textId="77777777" w:rsidR="008D2BF8" w:rsidRPr="001809EC" w:rsidRDefault="008D2BF8" w:rsidP="0090170C">
      <w:pPr>
        <w:ind w:left="567" w:hanging="567"/>
        <w:rPr>
          <w:u w:val="single"/>
        </w:rPr>
      </w:pPr>
    </w:p>
    <w:p w14:paraId="4CF7D082" w14:textId="77777777" w:rsidR="001809EC" w:rsidRPr="001809EC" w:rsidRDefault="001809EC" w:rsidP="0090170C">
      <w:pPr>
        <w:ind w:left="567" w:hanging="567"/>
        <w:rPr>
          <w:b/>
          <w:i/>
        </w:rPr>
      </w:pPr>
      <w:r w:rsidRPr="001809EC">
        <w:rPr>
          <w:b/>
          <w:i/>
        </w:rPr>
        <w:br w:type="page"/>
      </w:r>
    </w:p>
    <w:p w14:paraId="020E02BD" w14:textId="5F6F5409" w:rsidR="0039043A" w:rsidRPr="001809EC" w:rsidRDefault="00A4202F" w:rsidP="0090170C">
      <w:pPr>
        <w:ind w:left="567" w:hanging="567"/>
        <w:rPr>
          <w:b/>
          <w:i/>
        </w:rPr>
      </w:pPr>
      <w:r w:rsidRPr="001809EC">
        <w:rPr>
          <w:b/>
          <w:i/>
        </w:rPr>
        <w:lastRenderedPageBreak/>
        <w:t>Schedule 18</w:t>
      </w:r>
    </w:p>
    <w:p w14:paraId="020E02BE" w14:textId="77777777" w:rsidR="0039043A" w:rsidRPr="001809EC" w:rsidRDefault="0039043A" w:rsidP="0090170C">
      <w:pPr>
        <w:ind w:left="567" w:hanging="567"/>
        <w:rPr>
          <w:u w:val="single"/>
        </w:rPr>
      </w:pPr>
    </w:p>
    <w:p w14:paraId="020E02BF" w14:textId="589E96B1" w:rsidR="005A57CF" w:rsidRPr="001809EC" w:rsidRDefault="0039043A" w:rsidP="00C91494">
      <w:pPr>
        <w:rPr>
          <w:i/>
        </w:rPr>
      </w:pPr>
      <w:r w:rsidRPr="001809EC">
        <w:rPr>
          <w:i/>
        </w:rPr>
        <w:t>T</w:t>
      </w:r>
      <w:r w:rsidR="00A4202F" w:rsidRPr="001809EC">
        <w:rPr>
          <w:i/>
        </w:rPr>
        <w:t>able to subsection S18—4(5)</w:t>
      </w:r>
    </w:p>
    <w:p w14:paraId="020E02C0" w14:textId="77777777" w:rsidR="008E5327" w:rsidRPr="001809EC" w:rsidRDefault="008E5327" w:rsidP="00DA4119">
      <w:pPr>
        <w:ind w:left="567" w:hanging="567"/>
        <w:rPr>
          <w:u w:val="single"/>
        </w:rPr>
      </w:pPr>
    </w:p>
    <w:p w14:paraId="020E02C1" w14:textId="5707F464" w:rsidR="008E5327" w:rsidRPr="001809EC" w:rsidRDefault="00D70C4B" w:rsidP="00DA4119">
      <w:pPr>
        <w:ind w:left="567" w:hanging="567"/>
      </w:pPr>
      <w:r w:rsidRPr="001809EC">
        <w:t>i</w:t>
      </w:r>
      <w:r w:rsidR="008E5327" w:rsidRPr="001809EC">
        <w:t>.</w:t>
      </w:r>
      <w:r w:rsidR="008E5327" w:rsidRPr="001809EC">
        <w:tab/>
      </w:r>
      <w:r w:rsidR="008E5327" w:rsidRPr="001809EC">
        <w:rPr>
          <w:szCs w:val="22"/>
        </w:rPr>
        <w:t>Item [</w:t>
      </w:r>
      <w:r w:rsidR="004D2F51" w:rsidRPr="001809EC">
        <w:rPr>
          <w:szCs w:val="22"/>
        </w:rPr>
        <w:t>52</w:t>
      </w:r>
      <w:r w:rsidR="008E5327" w:rsidRPr="001809EC">
        <w:rPr>
          <w:szCs w:val="22"/>
        </w:rPr>
        <w:t xml:space="preserve">] replaces the enzyme </w:t>
      </w:r>
      <w:r w:rsidR="008E5327" w:rsidRPr="001809EC">
        <w:t>‘Aspergillopepsin I (EC 3.4.23.6)’ with ‘Aspergillopepsin I (EC 3.4.23.18)’</w:t>
      </w:r>
      <w:r w:rsidR="00813319" w:rsidRPr="001809EC">
        <w:t xml:space="preserve">, to </w:t>
      </w:r>
      <w:r w:rsidR="00813319" w:rsidRPr="001809EC">
        <w:rPr>
          <w:szCs w:val="22"/>
        </w:rPr>
        <w:t>include in the P1025 Code the variation made in A1091</w:t>
      </w:r>
      <w:r w:rsidR="008E5327" w:rsidRPr="001809EC">
        <w:t>.</w:t>
      </w:r>
    </w:p>
    <w:p w14:paraId="020E02C2" w14:textId="77777777" w:rsidR="008E5327" w:rsidRPr="001809EC" w:rsidRDefault="008E5327" w:rsidP="00DA4119">
      <w:pPr>
        <w:ind w:left="567" w:hanging="567"/>
      </w:pPr>
    </w:p>
    <w:p w14:paraId="020E02C3" w14:textId="73DBE7A2" w:rsidR="008E5327" w:rsidRPr="001809EC" w:rsidRDefault="00D70C4B" w:rsidP="00DA4119">
      <w:pPr>
        <w:ind w:left="567" w:hanging="567"/>
      </w:pPr>
      <w:r w:rsidRPr="001809EC">
        <w:t>ii</w:t>
      </w:r>
      <w:r w:rsidR="008E5327" w:rsidRPr="001809EC">
        <w:t>.</w:t>
      </w:r>
      <w:r w:rsidR="008E5327" w:rsidRPr="001809EC">
        <w:tab/>
      </w:r>
      <w:r w:rsidR="008E5327" w:rsidRPr="001809EC">
        <w:rPr>
          <w:szCs w:val="22"/>
        </w:rPr>
        <w:t>Item [5</w:t>
      </w:r>
      <w:r w:rsidR="004D2F51" w:rsidRPr="001809EC">
        <w:rPr>
          <w:szCs w:val="22"/>
        </w:rPr>
        <w:t>3</w:t>
      </w:r>
      <w:r w:rsidR="008E5327" w:rsidRPr="001809EC">
        <w:rPr>
          <w:szCs w:val="22"/>
        </w:rPr>
        <w:t>] inserts</w:t>
      </w:r>
      <w:r w:rsidR="004D2F51" w:rsidRPr="001809EC">
        <w:rPr>
          <w:szCs w:val="22"/>
        </w:rPr>
        <w:t xml:space="preserve"> </w:t>
      </w:r>
      <w:r w:rsidR="00BB6396" w:rsidRPr="001809EC">
        <w:rPr>
          <w:szCs w:val="22"/>
        </w:rPr>
        <w:t>two</w:t>
      </w:r>
      <w:r w:rsidR="00900A38" w:rsidRPr="001809EC">
        <w:rPr>
          <w:szCs w:val="22"/>
        </w:rPr>
        <w:t xml:space="preserve"> </w:t>
      </w:r>
      <w:r w:rsidR="00514FD2" w:rsidRPr="001809EC">
        <w:rPr>
          <w:szCs w:val="22"/>
        </w:rPr>
        <w:t xml:space="preserve">enzymes and their </w:t>
      </w:r>
      <w:r w:rsidR="00BB6396" w:rsidRPr="001809EC">
        <w:rPr>
          <w:szCs w:val="22"/>
        </w:rPr>
        <w:t xml:space="preserve">approved </w:t>
      </w:r>
      <w:r w:rsidR="00514FD2" w:rsidRPr="001809EC">
        <w:rPr>
          <w:szCs w:val="22"/>
        </w:rPr>
        <w:t>sources</w:t>
      </w:r>
      <w:r w:rsidR="00514FD2" w:rsidRPr="001809EC">
        <w:t>, in alphabetical order</w:t>
      </w:r>
      <w:r w:rsidR="004D2F51" w:rsidRPr="001809EC">
        <w:t xml:space="preserve"> in the table</w:t>
      </w:r>
      <w:r w:rsidR="00190258" w:rsidRPr="001809EC">
        <w:t xml:space="preserve">, to </w:t>
      </w:r>
      <w:r w:rsidR="00190258" w:rsidRPr="001809EC">
        <w:rPr>
          <w:szCs w:val="22"/>
        </w:rPr>
        <w:t>include in the P1025 Code the variation made in A1096</w:t>
      </w:r>
      <w:r w:rsidR="004D2F51" w:rsidRPr="001809EC">
        <w:t>,</w:t>
      </w:r>
    </w:p>
    <w:p w14:paraId="020E02C4" w14:textId="77777777" w:rsidR="00514FD2" w:rsidRPr="001809EC" w:rsidRDefault="00514FD2" w:rsidP="00DA4119">
      <w:pPr>
        <w:ind w:left="567" w:hanging="567"/>
      </w:pPr>
    </w:p>
    <w:p w14:paraId="020E02D4" w14:textId="4A8BF341" w:rsidR="00A95A0F" w:rsidRPr="001809EC" w:rsidRDefault="00D70C4B" w:rsidP="00DA4119">
      <w:pPr>
        <w:ind w:left="567" w:hanging="567"/>
      </w:pPr>
      <w:r w:rsidRPr="001809EC">
        <w:t>iii</w:t>
      </w:r>
      <w:r w:rsidR="007E4EF3" w:rsidRPr="001809EC">
        <w:t>.</w:t>
      </w:r>
      <w:r w:rsidR="007E4EF3" w:rsidRPr="001809EC">
        <w:tab/>
      </w:r>
      <w:r w:rsidR="007E4EF3" w:rsidRPr="001809EC">
        <w:rPr>
          <w:szCs w:val="22"/>
        </w:rPr>
        <w:t>Item [5</w:t>
      </w:r>
      <w:r w:rsidR="004700FA" w:rsidRPr="001809EC">
        <w:rPr>
          <w:szCs w:val="22"/>
        </w:rPr>
        <w:t>4</w:t>
      </w:r>
      <w:r w:rsidR="007E4EF3" w:rsidRPr="001809EC">
        <w:rPr>
          <w:szCs w:val="22"/>
        </w:rPr>
        <w:t>] deletes the enzyme ‘</w:t>
      </w:r>
      <w:r w:rsidR="007E4EF3" w:rsidRPr="001809EC">
        <w:rPr>
          <w:i/>
        </w:rPr>
        <w:t>Hemicellulase endo-1,4-β-xylanase (EC 3.2.1.8)</w:t>
      </w:r>
      <w:r w:rsidR="007E4EF3" w:rsidRPr="001809EC">
        <w:t>’ and its sources</w:t>
      </w:r>
      <w:r w:rsidR="00A54A53" w:rsidRPr="001809EC">
        <w:t>,</w:t>
      </w:r>
      <w:r w:rsidR="002F1562" w:rsidRPr="001809EC">
        <w:t xml:space="preserve"> to </w:t>
      </w:r>
      <w:r w:rsidR="002F1562" w:rsidRPr="001809EC">
        <w:rPr>
          <w:szCs w:val="22"/>
        </w:rPr>
        <w:t>include in the P1025 Code the variation made in A1096</w:t>
      </w:r>
      <w:r w:rsidR="007E4EF3" w:rsidRPr="001809EC">
        <w:t>.</w:t>
      </w:r>
    </w:p>
    <w:p w14:paraId="020E02D5" w14:textId="77777777" w:rsidR="009826B9" w:rsidRPr="001809EC" w:rsidRDefault="009826B9" w:rsidP="00DA4119">
      <w:pPr>
        <w:ind w:left="567" w:hanging="567"/>
      </w:pPr>
    </w:p>
    <w:p w14:paraId="020E02D6" w14:textId="46F42336" w:rsidR="0039043A" w:rsidRPr="001809EC" w:rsidRDefault="009826B9" w:rsidP="009826B9">
      <w:pPr>
        <w:ind w:left="567" w:right="-1418" w:hanging="567"/>
        <w:rPr>
          <w:b/>
          <w:i/>
        </w:rPr>
      </w:pPr>
      <w:r w:rsidRPr="001809EC">
        <w:rPr>
          <w:b/>
          <w:i/>
        </w:rPr>
        <w:t>Schedule 19</w:t>
      </w:r>
    </w:p>
    <w:p w14:paraId="020E02D7" w14:textId="77777777" w:rsidR="0039043A" w:rsidRPr="001809EC" w:rsidRDefault="0039043A" w:rsidP="009826B9">
      <w:pPr>
        <w:ind w:left="567" w:right="-1418" w:hanging="567"/>
        <w:rPr>
          <w:u w:val="single"/>
        </w:rPr>
      </w:pPr>
    </w:p>
    <w:p w14:paraId="020E02D8" w14:textId="75FFD0F6" w:rsidR="009826B9" w:rsidRPr="001809EC" w:rsidRDefault="0039043A" w:rsidP="00C91494">
      <w:pPr>
        <w:ind w:right="-1418"/>
        <w:rPr>
          <w:i/>
        </w:rPr>
      </w:pPr>
      <w:r w:rsidRPr="001809EC">
        <w:rPr>
          <w:i/>
        </w:rPr>
        <w:t>S</w:t>
      </w:r>
      <w:r w:rsidR="009826B9" w:rsidRPr="001809EC">
        <w:rPr>
          <w:i/>
        </w:rPr>
        <w:t>ection S19—2</w:t>
      </w:r>
    </w:p>
    <w:p w14:paraId="020E02D9" w14:textId="77777777" w:rsidR="009826B9" w:rsidRPr="001809EC" w:rsidRDefault="009826B9" w:rsidP="009826B9">
      <w:pPr>
        <w:ind w:left="567" w:right="-1418" w:hanging="567"/>
        <w:rPr>
          <w:u w:val="single"/>
        </w:rPr>
      </w:pPr>
    </w:p>
    <w:p w14:paraId="020E02DB" w14:textId="282508DB" w:rsidR="009826B9" w:rsidRPr="001809EC" w:rsidRDefault="008D5D7C" w:rsidP="00C91494">
      <w:pPr>
        <w:ind w:left="567" w:right="-1418" w:hanging="567"/>
        <w:rPr>
          <w:szCs w:val="22"/>
        </w:rPr>
      </w:pPr>
      <w:r w:rsidRPr="001809EC">
        <w:t>i</w:t>
      </w:r>
      <w:r w:rsidR="009826B9" w:rsidRPr="001809EC">
        <w:t>.</w:t>
      </w:r>
      <w:r w:rsidR="009826B9" w:rsidRPr="001809EC">
        <w:tab/>
      </w:r>
      <w:r w:rsidR="009826B9" w:rsidRPr="001809EC">
        <w:rPr>
          <w:szCs w:val="22"/>
        </w:rPr>
        <w:t>Item [5</w:t>
      </w:r>
      <w:r w:rsidR="004700FA" w:rsidRPr="001809EC">
        <w:rPr>
          <w:szCs w:val="22"/>
        </w:rPr>
        <w:t>5</w:t>
      </w:r>
      <w:r w:rsidR="009826B9" w:rsidRPr="001809EC">
        <w:rPr>
          <w:szCs w:val="22"/>
        </w:rPr>
        <w:t>] inserts the following</w:t>
      </w:r>
      <w:r w:rsidR="004A18BA" w:rsidRPr="001809EC">
        <w:rPr>
          <w:szCs w:val="22"/>
        </w:rPr>
        <w:t xml:space="preserve"> </w:t>
      </w:r>
      <w:r w:rsidR="009826B9" w:rsidRPr="001809EC">
        <w:rPr>
          <w:szCs w:val="22"/>
        </w:rPr>
        <w:t xml:space="preserve">definition into </w:t>
      </w:r>
      <w:r w:rsidR="00E75913" w:rsidRPr="001809EC">
        <w:rPr>
          <w:szCs w:val="22"/>
        </w:rPr>
        <w:t xml:space="preserve">the </w:t>
      </w:r>
      <w:r w:rsidR="009826B9" w:rsidRPr="001809EC">
        <w:rPr>
          <w:szCs w:val="22"/>
        </w:rPr>
        <w:t>section</w:t>
      </w:r>
      <w:r w:rsidR="00F74392" w:rsidRPr="001809EC">
        <w:rPr>
          <w:szCs w:val="22"/>
        </w:rPr>
        <w:t xml:space="preserve">, </w:t>
      </w:r>
      <w:r w:rsidR="00F74392" w:rsidRPr="001809EC">
        <w:t xml:space="preserve">to </w:t>
      </w:r>
      <w:r w:rsidR="00F74392" w:rsidRPr="001809EC">
        <w:rPr>
          <w:szCs w:val="22"/>
        </w:rPr>
        <w:t>include in the P1025 Code the variation made in P1029</w:t>
      </w:r>
      <w:r w:rsidR="009826B9" w:rsidRPr="001809EC">
        <w:rPr>
          <w:szCs w:val="22"/>
        </w:rPr>
        <w:t>:</w:t>
      </w:r>
    </w:p>
    <w:p w14:paraId="020E02DC" w14:textId="77777777" w:rsidR="001E4CC4" w:rsidRPr="001809EC" w:rsidRDefault="001E4CC4" w:rsidP="00DA4119">
      <w:pPr>
        <w:ind w:left="567" w:right="-1418" w:hanging="567"/>
        <w:rPr>
          <w:szCs w:val="22"/>
        </w:rPr>
      </w:pPr>
    </w:p>
    <w:p w14:paraId="020E02DD" w14:textId="11874CFB" w:rsidR="009826B9" w:rsidRPr="001809EC" w:rsidRDefault="00BB6396" w:rsidP="00DA4119">
      <w:pPr>
        <w:pStyle w:val="FSCtDefn"/>
        <w:tabs>
          <w:tab w:val="clear" w:pos="1134"/>
          <w:tab w:val="left" w:pos="567"/>
        </w:tabs>
        <w:spacing w:before="0" w:after="0"/>
        <w:ind w:left="567" w:hanging="567"/>
        <w:rPr>
          <w:sz w:val="22"/>
          <w:lang w:val="en-GB"/>
        </w:rPr>
      </w:pPr>
      <w:r w:rsidRPr="001809EC">
        <w:rPr>
          <w:lang w:val="en-GB"/>
        </w:rPr>
        <w:tab/>
      </w:r>
      <w:r w:rsidR="009826B9" w:rsidRPr="001809EC">
        <w:rPr>
          <w:sz w:val="22"/>
          <w:lang w:val="en-GB"/>
        </w:rPr>
        <w:t>‘</w:t>
      </w:r>
      <w:r w:rsidR="009826B9" w:rsidRPr="001809EC">
        <w:rPr>
          <w:b/>
          <w:i/>
          <w:sz w:val="22"/>
          <w:lang w:val="en-GB"/>
        </w:rPr>
        <w:t>honey</w:t>
      </w:r>
      <w:r w:rsidR="009826B9" w:rsidRPr="001809EC">
        <w:rPr>
          <w:b/>
          <w:bCs/>
          <w:i/>
          <w:sz w:val="22"/>
          <w:lang w:val="en-GB"/>
        </w:rPr>
        <w:t xml:space="preserve"> </w:t>
      </w:r>
      <w:r w:rsidR="009826B9" w:rsidRPr="001809EC">
        <w:rPr>
          <w:sz w:val="22"/>
          <w:lang w:val="en-GB"/>
        </w:rPr>
        <w:t>includes comb honey’.</w:t>
      </w:r>
    </w:p>
    <w:p w14:paraId="020E02DE" w14:textId="77777777" w:rsidR="001E4CC4" w:rsidRPr="001809EC" w:rsidRDefault="001E4CC4" w:rsidP="00DA4119">
      <w:pPr>
        <w:pStyle w:val="FSCtDefn"/>
        <w:tabs>
          <w:tab w:val="clear" w:pos="1134"/>
          <w:tab w:val="left" w:pos="567"/>
        </w:tabs>
        <w:spacing w:before="0" w:after="0"/>
        <w:ind w:left="567" w:hanging="567"/>
        <w:rPr>
          <w:sz w:val="22"/>
          <w:lang w:val="en-GB"/>
        </w:rPr>
      </w:pPr>
    </w:p>
    <w:p w14:paraId="020E02DF" w14:textId="4F81371C" w:rsidR="009826B9" w:rsidRPr="001809EC" w:rsidRDefault="008D5D7C" w:rsidP="00DA4119">
      <w:pPr>
        <w:pStyle w:val="FSCtDefn"/>
        <w:tabs>
          <w:tab w:val="clear" w:pos="1134"/>
        </w:tabs>
        <w:spacing w:before="0" w:after="0"/>
        <w:ind w:left="567" w:hanging="567"/>
        <w:rPr>
          <w:sz w:val="22"/>
          <w:lang w:val="en-GB"/>
        </w:rPr>
      </w:pPr>
      <w:r w:rsidRPr="001809EC">
        <w:rPr>
          <w:sz w:val="22"/>
          <w:lang w:val="en-GB"/>
        </w:rPr>
        <w:t>ii</w:t>
      </w:r>
      <w:r w:rsidR="009826B9" w:rsidRPr="001809EC">
        <w:rPr>
          <w:sz w:val="22"/>
          <w:lang w:val="en-GB"/>
        </w:rPr>
        <w:t>.</w:t>
      </w:r>
      <w:r w:rsidR="009826B9" w:rsidRPr="001809EC">
        <w:rPr>
          <w:sz w:val="22"/>
          <w:lang w:val="en-GB"/>
        </w:rPr>
        <w:tab/>
      </w:r>
      <w:r w:rsidR="001E4CC4" w:rsidRPr="001809EC">
        <w:rPr>
          <w:sz w:val="22"/>
          <w:lang w:val="en-GB"/>
        </w:rPr>
        <w:t>Item [5</w:t>
      </w:r>
      <w:r w:rsidR="004700FA" w:rsidRPr="001809EC">
        <w:rPr>
          <w:sz w:val="22"/>
          <w:lang w:val="en-GB"/>
        </w:rPr>
        <w:t>6</w:t>
      </w:r>
      <w:r w:rsidR="001E4CC4" w:rsidRPr="001809EC">
        <w:rPr>
          <w:sz w:val="22"/>
          <w:lang w:val="en-GB"/>
        </w:rPr>
        <w:t xml:space="preserve">] inserts </w:t>
      </w:r>
      <w:r w:rsidR="001A0C10" w:rsidRPr="001809EC">
        <w:rPr>
          <w:sz w:val="22"/>
          <w:lang w:val="en-GB"/>
        </w:rPr>
        <w:t xml:space="preserve">the following Note at the end of </w:t>
      </w:r>
      <w:r w:rsidR="00A54A53" w:rsidRPr="001809EC">
        <w:rPr>
          <w:sz w:val="22"/>
          <w:lang w:val="en-GB"/>
        </w:rPr>
        <w:t xml:space="preserve">the </w:t>
      </w:r>
      <w:r w:rsidR="001A0C10" w:rsidRPr="001809EC">
        <w:rPr>
          <w:sz w:val="22"/>
          <w:lang w:val="en-GB"/>
        </w:rPr>
        <w:t>section</w:t>
      </w:r>
      <w:r w:rsidR="00F74392" w:rsidRPr="001809EC">
        <w:rPr>
          <w:sz w:val="22"/>
          <w:lang w:val="en-GB"/>
        </w:rPr>
        <w:t>, to include in the P1025 Code the variation made in P1029</w:t>
      </w:r>
      <w:r w:rsidR="001A0C10" w:rsidRPr="001809EC">
        <w:rPr>
          <w:sz w:val="22"/>
          <w:lang w:val="en-GB"/>
        </w:rPr>
        <w:t>:</w:t>
      </w:r>
    </w:p>
    <w:p w14:paraId="2E024173" w14:textId="0916D6D4" w:rsidR="00651A1E" w:rsidRPr="001809EC" w:rsidRDefault="00651A1E" w:rsidP="00C91494">
      <w:pPr>
        <w:pStyle w:val="FSCtDefn"/>
        <w:tabs>
          <w:tab w:val="clear" w:pos="1134"/>
          <w:tab w:val="left" w:pos="567"/>
        </w:tabs>
        <w:spacing w:before="0" w:after="0"/>
        <w:ind w:left="567" w:hanging="567"/>
        <w:rPr>
          <w:sz w:val="22"/>
          <w:lang w:val="en-GB"/>
        </w:rPr>
      </w:pPr>
    </w:p>
    <w:p w14:paraId="592F5D30" w14:textId="17DA377D" w:rsidR="00651A1E" w:rsidRPr="001809EC" w:rsidRDefault="00651A1E" w:rsidP="00DA4119">
      <w:pPr>
        <w:pStyle w:val="FSCtDefn"/>
        <w:tabs>
          <w:tab w:val="clear" w:pos="1134"/>
          <w:tab w:val="left" w:pos="567"/>
        </w:tabs>
        <w:spacing w:before="0" w:after="0"/>
        <w:ind w:hanging="1134"/>
        <w:rPr>
          <w:sz w:val="22"/>
          <w:lang w:val="en-GB"/>
        </w:rPr>
      </w:pPr>
      <w:r w:rsidRPr="001809EC">
        <w:rPr>
          <w:sz w:val="22"/>
          <w:lang w:val="en-GB"/>
        </w:rPr>
        <w:t>'</w:t>
      </w:r>
      <w:r w:rsidRPr="001809EC">
        <w:rPr>
          <w:b/>
          <w:i/>
          <w:sz w:val="22"/>
          <w:lang w:val="en-GB"/>
        </w:rPr>
        <w:t>Note</w:t>
      </w:r>
      <w:r w:rsidRPr="001809EC">
        <w:rPr>
          <w:i/>
          <w:sz w:val="22"/>
          <w:lang w:val="en-GB"/>
        </w:rPr>
        <w:t xml:space="preserve"> </w:t>
      </w:r>
      <w:r w:rsidRPr="001809EC">
        <w:rPr>
          <w:sz w:val="22"/>
          <w:lang w:val="en-GB"/>
        </w:rPr>
        <w:t>In this Code (see section 1.1.2—3):</w:t>
      </w:r>
    </w:p>
    <w:p w14:paraId="7BAFCC69" w14:textId="067A929B" w:rsidR="00651A1E" w:rsidRPr="001809EC" w:rsidRDefault="00651A1E" w:rsidP="00C91494">
      <w:pPr>
        <w:pStyle w:val="FSCtDefn"/>
        <w:tabs>
          <w:tab w:val="clear" w:pos="1134"/>
        </w:tabs>
        <w:spacing w:before="0" w:after="0"/>
        <w:rPr>
          <w:sz w:val="22"/>
          <w:lang w:val="en-GB"/>
        </w:rPr>
      </w:pPr>
      <w:r w:rsidRPr="001809EC">
        <w:rPr>
          <w:b/>
          <w:i/>
          <w:sz w:val="22"/>
          <w:lang w:val="en-GB"/>
        </w:rPr>
        <w:t>honey</w:t>
      </w:r>
      <w:r w:rsidRPr="001809EC">
        <w:rPr>
          <w:sz w:val="22"/>
          <w:lang w:val="en-GB"/>
        </w:rPr>
        <w:t xml:space="preserve"> means the natural sweet substance produced by honey bees from the nectar of blossoms or from secretions of living parts of plants or excretions of plant sucking insects on the living parts of plants, which honey bees collect, transform and combine with specific substances of their own, store and leave in the honey comb to ripen and mature.’</w:t>
      </w:r>
    </w:p>
    <w:p w14:paraId="0B524883" w14:textId="77777777" w:rsidR="00651A1E" w:rsidRPr="001809EC" w:rsidRDefault="00651A1E" w:rsidP="00C91494">
      <w:pPr>
        <w:pStyle w:val="FSCtDefn"/>
        <w:tabs>
          <w:tab w:val="clear" w:pos="1134"/>
          <w:tab w:val="left" w:pos="567"/>
        </w:tabs>
        <w:spacing w:before="0" w:after="0"/>
        <w:ind w:left="0"/>
        <w:rPr>
          <w:sz w:val="22"/>
          <w:lang w:val="en-GB"/>
        </w:rPr>
      </w:pPr>
    </w:p>
    <w:p w14:paraId="020E02E3" w14:textId="371EBF15" w:rsidR="00E86481" w:rsidRPr="001809EC" w:rsidRDefault="00724A0F" w:rsidP="00DA4119">
      <w:pPr>
        <w:ind w:right="-1418"/>
        <w:rPr>
          <w:i/>
        </w:rPr>
      </w:pPr>
      <w:r w:rsidRPr="001809EC">
        <w:rPr>
          <w:i/>
        </w:rPr>
        <w:t>T</w:t>
      </w:r>
      <w:r w:rsidR="00E86481" w:rsidRPr="001809EC">
        <w:rPr>
          <w:i/>
        </w:rPr>
        <w:t>able to</w:t>
      </w:r>
      <w:r w:rsidR="00BF4A0D" w:rsidRPr="001809EC">
        <w:rPr>
          <w:i/>
        </w:rPr>
        <w:t xml:space="preserve"> sub</w:t>
      </w:r>
      <w:r w:rsidR="00E86481" w:rsidRPr="001809EC">
        <w:rPr>
          <w:i/>
        </w:rPr>
        <w:t>section S19—6(2)</w:t>
      </w:r>
    </w:p>
    <w:p w14:paraId="020E02E4" w14:textId="77777777" w:rsidR="00E86481" w:rsidRPr="001809EC" w:rsidRDefault="00E86481" w:rsidP="00E86481">
      <w:pPr>
        <w:ind w:left="567" w:right="-1418" w:hanging="567"/>
        <w:rPr>
          <w:u w:val="single"/>
        </w:rPr>
      </w:pPr>
    </w:p>
    <w:p w14:paraId="020E02E5" w14:textId="319550B6" w:rsidR="00E86481" w:rsidRPr="001809EC" w:rsidRDefault="00FC27FD" w:rsidP="00DA4119">
      <w:pPr>
        <w:pStyle w:val="FSCnMain"/>
        <w:ind w:left="567" w:hanging="567"/>
        <w:rPr>
          <w:sz w:val="22"/>
          <w:szCs w:val="22"/>
          <w:lang w:val="en-GB"/>
        </w:rPr>
      </w:pPr>
      <w:r w:rsidRPr="001809EC">
        <w:rPr>
          <w:sz w:val="22"/>
          <w:szCs w:val="22"/>
          <w:lang w:val="en-GB"/>
        </w:rPr>
        <w:t>i</w:t>
      </w:r>
      <w:r w:rsidR="00E86481" w:rsidRPr="001809EC">
        <w:rPr>
          <w:sz w:val="22"/>
          <w:szCs w:val="22"/>
          <w:lang w:val="en-GB"/>
        </w:rPr>
        <w:t>.</w:t>
      </w:r>
      <w:r w:rsidR="00E86481" w:rsidRPr="001809EC">
        <w:rPr>
          <w:sz w:val="22"/>
          <w:szCs w:val="22"/>
          <w:lang w:val="en-GB"/>
        </w:rPr>
        <w:tab/>
        <w:t>Item [5</w:t>
      </w:r>
      <w:r w:rsidR="004700FA" w:rsidRPr="001809EC">
        <w:rPr>
          <w:sz w:val="22"/>
          <w:lang w:val="en-GB"/>
        </w:rPr>
        <w:t>7</w:t>
      </w:r>
      <w:r w:rsidR="00E86481" w:rsidRPr="001809EC">
        <w:rPr>
          <w:sz w:val="22"/>
          <w:szCs w:val="22"/>
          <w:lang w:val="en-GB"/>
        </w:rPr>
        <w:t>] inserts</w:t>
      </w:r>
      <w:r w:rsidR="00E86481" w:rsidRPr="001809EC">
        <w:rPr>
          <w:sz w:val="22"/>
          <w:lang w:val="en-GB"/>
        </w:rPr>
        <w:t xml:space="preserve"> the following entry, in alphabetical order</w:t>
      </w:r>
      <w:r w:rsidR="00F96950" w:rsidRPr="001809EC">
        <w:rPr>
          <w:sz w:val="22"/>
          <w:szCs w:val="22"/>
          <w:lang w:val="en-GB"/>
        </w:rPr>
        <w:t>, to include in the P1025 Code the variation made in P1029</w:t>
      </w:r>
      <w:r w:rsidR="00E86481" w:rsidRPr="001809EC">
        <w:rPr>
          <w:sz w:val="22"/>
          <w:szCs w:val="22"/>
          <w:lang w:val="en-GB"/>
        </w:rPr>
        <w:t>:</w:t>
      </w:r>
    </w:p>
    <w:p w14:paraId="020E02E6" w14:textId="77777777" w:rsidR="00E86481" w:rsidRPr="001809EC" w:rsidRDefault="00E86481" w:rsidP="00DA4119">
      <w:pPr>
        <w:pStyle w:val="FSCnMain"/>
        <w:ind w:left="567" w:hanging="567"/>
        <w:rPr>
          <w:sz w:val="22"/>
          <w:szCs w:val="22"/>
          <w:lang w:val="en-GB"/>
        </w:rPr>
      </w:pPr>
      <w:r w:rsidRPr="001809EC">
        <w:rPr>
          <w:sz w:val="22"/>
          <w:szCs w:val="22"/>
          <w:lang w:val="en-GB"/>
        </w:rPr>
        <w:tab/>
        <w:t xml:space="preserve">‘Tutin </w:t>
      </w:r>
      <w:r w:rsidRPr="001809EC">
        <w:rPr>
          <w:sz w:val="22"/>
          <w:szCs w:val="22"/>
          <w:lang w:val="en-GB"/>
        </w:rPr>
        <w:tab/>
        <w:t xml:space="preserve">Honey </w:t>
      </w:r>
      <w:r w:rsidRPr="001809EC">
        <w:rPr>
          <w:sz w:val="22"/>
          <w:szCs w:val="22"/>
          <w:lang w:val="en-GB"/>
        </w:rPr>
        <w:tab/>
        <w:t>0.7’</w:t>
      </w:r>
    </w:p>
    <w:p w14:paraId="020E02E7" w14:textId="77777777" w:rsidR="001A0C10" w:rsidRPr="001809EC" w:rsidRDefault="001A0C10" w:rsidP="00DA4119">
      <w:pPr>
        <w:pStyle w:val="FSCtDefn"/>
        <w:tabs>
          <w:tab w:val="clear" w:pos="1134"/>
          <w:tab w:val="left" w:pos="567"/>
        </w:tabs>
        <w:spacing w:before="0" w:after="0"/>
        <w:ind w:left="567"/>
        <w:rPr>
          <w:sz w:val="22"/>
          <w:lang w:val="en-GB"/>
        </w:rPr>
      </w:pPr>
    </w:p>
    <w:p w14:paraId="020E02E8" w14:textId="3E47A7E4" w:rsidR="00F96950" w:rsidRPr="001809EC" w:rsidRDefault="00FC27FD" w:rsidP="00DA4119">
      <w:pPr>
        <w:ind w:left="567" w:right="-1418" w:hanging="567"/>
        <w:rPr>
          <w:szCs w:val="22"/>
        </w:rPr>
      </w:pPr>
      <w:r w:rsidRPr="001809EC">
        <w:t>ii</w:t>
      </w:r>
      <w:r w:rsidR="00E86481" w:rsidRPr="001809EC">
        <w:t>.</w:t>
      </w:r>
      <w:r w:rsidR="00E86481" w:rsidRPr="001809EC">
        <w:tab/>
      </w:r>
      <w:r w:rsidR="00BF4A0D" w:rsidRPr="001809EC">
        <w:rPr>
          <w:szCs w:val="22"/>
        </w:rPr>
        <w:t>Item [5</w:t>
      </w:r>
      <w:r w:rsidR="004700FA" w:rsidRPr="001809EC">
        <w:t>8</w:t>
      </w:r>
      <w:r w:rsidR="00BF4A0D" w:rsidRPr="001809EC">
        <w:rPr>
          <w:szCs w:val="22"/>
        </w:rPr>
        <w:t>] inserts</w:t>
      </w:r>
      <w:r w:rsidR="00BF4A0D" w:rsidRPr="001809EC">
        <w:t xml:space="preserve"> </w:t>
      </w:r>
      <w:r w:rsidR="004700FA" w:rsidRPr="001809EC">
        <w:t xml:space="preserve">a note about </w:t>
      </w:r>
      <w:r w:rsidR="001E0613" w:rsidRPr="001809EC">
        <w:rPr>
          <w:szCs w:val="22"/>
        </w:rPr>
        <w:t>the table</w:t>
      </w:r>
      <w:r w:rsidR="00F96950" w:rsidRPr="001809EC">
        <w:rPr>
          <w:szCs w:val="22"/>
        </w:rPr>
        <w:t xml:space="preserve">, </w:t>
      </w:r>
      <w:r w:rsidR="00F96950" w:rsidRPr="001809EC">
        <w:t xml:space="preserve">to </w:t>
      </w:r>
      <w:r w:rsidR="00F96950" w:rsidRPr="001809EC">
        <w:rPr>
          <w:szCs w:val="22"/>
        </w:rPr>
        <w:t>include in the P1025 Code</w:t>
      </w:r>
    </w:p>
    <w:p w14:paraId="020E02E9" w14:textId="77777777" w:rsidR="009826B9" w:rsidRPr="001809EC" w:rsidRDefault="00F96950" w:rsidP="00DA4119">
      <w:pPr>
        <w:ind w:left="567" w:right="-1418"/>
        <w:rPr>
          <w:szCs w:val="22"/>
        </w:rPr>
      </w:pPr>
      <w:r w:rsidRPr="001809EC">
        <w:rPr>
          <w:szCs w:val="22"/>
        </w:rPr>
        <w:t>the variation made in P1029</w:t>
      </w:r>
      <w:r w:rsidR="00BF4A0D" w:rsidRPr="001809EC">
        <w:rPr>
          <w:szCs w:val="22"/>
        </w:rPr>
        <w:t>:</w:t>
      </w:r>
    </w:p>
    <w:p w14:paraId="020E02EA" w14:textId="77777777" w:rsidR="00BF4A0D" w:rsidRPr="001809EC" w:rsidRDefault="00BF4A0D" w:rsidP="00FC27FD">
      <w:pPr>
        <w:ind w:left="1134" w:right="-1418" w:hanging="567"/>
        <w:rPr>
          <w:szCs w:val="22"/>
        </w:rPr>
      </w:pPr>
    </w:p>
    <w:p w14:paraId="020E02EB" w14:textId="5E009837" w:rsidR="00BF4A0D" w:rsidRPr="001809EC" w:rsidRDefault="00632BAD" w:rsidP="00C91494">
      <w:pPr>
        <w:ind w:left="1701" w:right="567" w:hanging="1125"/>
      </w:pPr>
      <w:r w:rsidRPr="001809EC">
        <w:rPr>
          <w:szCs w:val="22"/>
        </w:rPr>
        <w:t>‘</w:t>
      </w:r>
      <w:r w:rsidRPr="001809EC">
        <w:rPr>
          <w:b/>
          <w:bCs/>
        </w:rPr>
        <w:t>Note</w:t>
      </w:r>
      <w:r w:rsidRPr="001809EC">
        <w:rPr>
          <w:b/>
          <w:bCs/>
        </w:rPr>
        <w:tab/>
      </w:r>
      <w:r w:rsidRPr="001809EC">
        <w:t xml:space="preserve">The New Zealand </w:t>
      </w:r>
      <w:r w:rsidRPr="001809EC">
        <w:rPr>
          <w:i/>
        </w:rPr>
        <w:t xml:space="preserve">Food (Tutin in Honey) Standard 2010 </w:t>
      </w:r>
      <w:r w:rsidRPr="001809EC">
        <w:t>also regulates beekeepers, packers and exporters of honey in New Zealand. It provides options for demonstrating compliance with the maximum level for tutin in honey set by section 1.4.1—3.’</w:t>
      </w:r>
    </w:p>
    <w:p w14:paraId="020E02EC" w14:textId="77777777" w:rsidR="00632BAD" w:rsidRPr="001809EC" w:rsidRDefault="00632BAD" w:rsidP="009826B9">
      <w:pPr>
        <w:ind w:left="567" w:right="-1418" w:hanging="567"/>
      </w:pPr>
    </w:p>
    <w:p w14:paraId="020E02F7" w14:textId="77777777" w:rsidR="00E67DD5" w:rsidRPr="001809EC" w:rsidRDefault="00E67DD5" w:rsidP="00E67DD5">
      <w:pPr>
        <w:ind w:left="567" w:hanging="567"/>
        <w:rPr>
          <w:b/>
        </w:rPr>
      </w:pPr>
      <w:r w:rsidRPr="001809EC">
        <w:rPr>
          <w:b/>
        </w:rPr>
        <w:t>Schedule 27</w:t>
      </w:r>
    </w:p>
    <w:p w14:paraId="020E02F8" w14:textId="77777777" w:rsidR="000427F8" w:rsidRPr="001809EC" w:rsidRDefault="000427F8" w:rsidP="00632BAD">
      <w:pPr>
        <w:ind w:left="567" w:hanging="567"/>
        <w:rPr>
          <w:u w:val="single"/>
        </w:rPr>
      </w:pPr>
    </w:p>
    <w:p w14:paraId="020E02F9" w14:textId="7F19A881" w:rsidR="00E67DD5" w:rsidRPr="001809EC" w:rsidRDefault="00E67DD5" w:rsidP="00C91494">
      <w:pPr>
        <w:rPr>
          <w:i/>
        </w:rPr>
      </w:pPr>
      <w:r w:rsidRPr="001809EC">
        <w:rPr>
          <w:i/>
        </w:rPr>
        <w:t>Heading to Schedule 27</w:t>
      </w:r>
    </w:p>
    <w:p w14:paraId="020E02FA" w14:textId="77777777" w:rsidR="00E67DD5" w:rsidRPr="001809EC" w:rsidRDefault="00E67DD5" w:rsidP="00DA4119">
      <w:pPr>
        <w:rPr>
          <w:u w:val="single"/>
        </w:rPr>
      </w:pPr>
    </w:p>
    <w:p w14:paraId="020E02FB" w14:textId="79BA42A5" w:rsidR="001809EC" w:rsidRPr="001809EC" w:rsidRDefault="00E67DD5" w:rsidP="00DA4119">
      <w:r w:rsidRPr="001809EC">
        <w:rPr>
          <w:szCs w:val="22"/>
        </w:rPr>
        <w:t>Item [</w:t>
      </w:r>
      <w:r w:rsidR="00970932" w:rsidRPr="001809EC">
        <w:t>59</w:t>
      </w:r>
      <w:r w:rsidRPr="001809EC">
        <w:rPr>
          <w:szCs w:val="22"/>
        </w:rPr>
        <w:t xml:space="preserve">] replaces </w:t>
      </w:r>
      <w:r w:rsidRPr="001809EC">
        <w:t>‘</w:t>
      </w:r>
      <w:r w:rsidRPr="001809EC">
        <w:rPr>
          <w:b/>
          <w:i/>
        </w:rPr>
        <w:t>for foods</w:t>
      </w:r>
      <w:r w:rsidRPr="001809EC">
        <w:t>’ with ‘</w:t>
      </w:r>
      <w:r w:rsidRPr="001809EC">
        <w:rPr>
          <w:b/>
          <w:i/>
        </w:rPr>
        <w:t>in food</w:t>
      </w:r>
      <w:r w:rsidRPr="001809EC">
        <w:t>’</w:t>
      </w:r>
      <w:r w:rsidR="00D85277" w:rsidRPr="001809EC">
        <w:t xml:space="preserve">, to </w:t>
      </w:r>
      <w:r w:rsidR="00D85277" w:rsidRPr="001809EC">
        <w:rPr>
          <w:szCs w:val="22"/>
        </w:rPr>
        <w:t>include in the P1025 Code the variation made in P1017</w:t>
      </w:r>
      <w:r w:rsidRPr="001809EC">
        <w:t>.</w:t>
      </w:r>
      <w:r w:rsidR="001809EC" w:rsidRPr="001809EC">
        <w:br w:type="page"/>
      </w:r>
    </w:p>
    <w:p w14:paraId="020E02FD" w14:textId="46F482D7" w:rsidR="00E67DD5" w:rsidRPr="001809EC" w:rsidRDefault="009C1FB4" w:rsidP="00C91494">
      <w:pPr>
        <w:rPr>
          <w:i/>
        </w:rPr>
      </w:pPr>
      <w:r w:rsidRPr="001809EC">
        <w:rPr>
          <w:i/>
        </w:rPr>
        <w:lastRenderedPageBreak/>
        <w:t>Heading to Schedule 27 – Note 1</w:t>
      </w:r>
    </w:p>
    <w:p w14:paraId="020E02FE" w14:textId="77777777" w:rsidR="009C1FB4" w:rsidRPr="001809EC" w:rsidRDefault="009C1FB4" w:rsidP="00DA4119"/>
    <w:p w14:paraId="020E02FF" w14:textId="3BE984A1" w:rsidR="009C1FB4" w:rsidRPr="001809EC" w:rsidRDefault="009C1FB4" w:rsidP="00DA4119">
      <w:r w:rsidRPr="001809EC">
        <w:rPr>
          <w:szCs w:val="22"/>
        </w:rPr>
        <w:t>Item [</w:t>
      </w:r>
      <w:r w:rsidR="004700FA" w:rsidRPr="001809EC">
        <w:t>6</w:t>
      </w:r>
      <w:r w:rsidR="00970932" w:rsidRPr="001809EC">
        <w:t>0</w:t>
      </w:r>
      <w:r w:rsidRPr="001809EC">
        <w:rPr>
          <w:szCs w:val="22"/>
        </w:rPr>
        <w:t xml:space="preserve">] replaces </w:t>
      </w:r>
      <w:r w:rsidRPr="001809EC">
        <w:t>‘</w:t>
      </w:r>
      <w:r w:rsidRPr="001809EC">
        <w:rPr>
          <w:i/>
        </w:rPr>
        <w:t>for foods</w:t>
      </w:r>
      <w:r w:rsidRPr="001809EC">
        <w:t>’ with ‘</w:t>
      </w:r>
      <w:r w:rsidRPr="001809EC">
        <w:rPr>
          <w:i/>
        </w:rPr>
        <w:t>in food</w:t>
      </w:r>
      <w:r w:rsidRPr="001809EC">
        <w:t>’</w:t>
      </w:r>
      <w:r w:rsidR="00D84D1D" w:rsidRPr="001809EC">
        <w:t xml:space="preserve">, to </w:t>
      </w:r>
      <w:r w:rsidR="00D84D1D" w:rsidRPr="001809EC">
        <w:rPr>
          <w:szCs w:val="22"/>
        </w:rPr>
        <w:t>include in the P1025 Code the variation made in P1017</w:t>
      </w:r>
      <w:r w:rsidRPr="001809EC">
        <w:t>.</w:t>
      </w:r>
    </w:p>
    <w:p w14:paraId="020E0300" w14:textId="77777777" w:rsidR="009C1FB4" w:rsidRPr="001809EC" w:rsidRDefault="009C1FB4" w:rsidP="00DA4119"/>
    <w:p w14:paraId="020E0301" w14:textId="135270F1" w:rsidR="009C1FB4" w:rsidRPr="001809EC" w:rsidRDefault="007668D7" w:rsidP="00C91494">
      <w:pPr>
        <w:rPr>
          <w:i/>
        </w:rPr>
      </w:pPr>
      <w:r w:rsidRPr="001809EC">
        <w:rPr>
          <w:i/>
        </w:rPr>
        <w:t>Section S27—1</w:t>
      </w:r>
    </w:p>
    <w:p w14:paraId="020E0302" w14:textId="77777777" w:rsidR="007668D7" w:rsidRPr="001809EC" w:rsidRDefault="007668D7" w:rsidP="00DA4119"/>
    <w:p w14:paraId="020E0303" w14:textId="0891FBBE" w:rsidR="007668D7" w:rsidRPr="001809EC" w:rsidRDefault="007668D7" w:rsidP="00DA4119">
      <w:r w:rsidRPr="001809EC">
        <w:rPr>
          <w:szCs w:val="22"/>
        </w:rPr>
        <w:t>Item [6</w:t>
      </w:r>
      <w:r w:rsidR="00970932" w:rsidRPr="001809EC">
        <w:rPr>
          <w:szCs w:val="22"/>
        </w:rPr>
        <w:t>1</w:t>
      </w:r>
      <w:r w:rsidRPr="001809EC">
        <w:rPr>
          <w:szCs w:val="22"/>
        </w:rPr>
        <w:t xml:space="preserve">] replaces </w:t>
      </w:r>
      <w:r w:rsidRPr="001809EC">
        <w:t>‘</w:t>
      </w:r>
      <w:r w:rsidRPr="001809EC">
        <w:rPr>
          <w:i/>
        </w:rPr>
        <w:t>for foods</w:t>
      </w:r>
      <w:r w:rsidRPr="001809EC">
        <w:t>’ with ‘</w:t>
      </w:r>
      <w:r w:rsidRPr="001809EC">
        <w:rPr>
          <w:i/>
        </w:rPr>
        <w:t>in food</w:t>
      </w:r>
      <w:r w:rsidRPr="001809EC">
        <w:t>’</w:t>
      </w:r>
      <w:r w:rsidR="00D84D1D" w:rsidRPr="001809EC">
        <w:t xml:space="preserve">, to </w:t>
      </w:r>
      <w:r w:rsidR="00D84D1D" w:rsidRPr="001809EC">
        <w:rPr>
          <w:szCs w:val="22"/>
        </w:rPr>
        <w:t>include in the P1025 Code the variation made in P1017</w:t>
      </w:r>
      <w:r w:rsidRPr="001809EC">
        <w:t>.</w:t>
      </w:r>
    </w:p>
    <w:p w14:paraId="020E0304" w14:textId="77777777" w:rsidR="007668D7" w:rsidRPr="001809EC" w:rsidRDefault="007668D7" w:rsidP="00DA4119"/>
    <w:p w14:paraId="020E0305" w14:textId="79E1196D" w:rsidR="007668D7" w:rsidRPr="001809EC" w:rsidRDefault="00107232" w:rsidP="00DA4119">
      <w:pPr>
        <w:rPr>
          <w:i/>
        </w:rPr>
      </w:pPr>
      <w:r w:rsidRPr="001809EC">
        <w:rPr>
          <w:i/>
        </w:rPr>
        <w:t>Heading to section S27—4</w:t>
      </w:r>
    </w:p>
    <w:p w14:paraId="020E0306" w14:textId="77777777" w:rsidR="00107232" w:rsidRPr="001809EC" w:rsidRDefault="00107232" w:rsidP="00DA4119"/>
    <w:p w14:paraId="020E0307" w14:textId="63736709" w:rsidR="00107232" w:rsidRPr="001809EC" w:rsidRDefault="00107232" w:rsidP="00DA4119">
      <w:r w:rsidRPr="001809EC">
        <w:rPr>
          <w:szCs w:val="22"/>
        </w:rPr>
        <w:t>Item [6</w:t>
      </w:r>
      <w:r w:rsidR="00970932" w:rsidRPr="001809EC">
        <w:rPr>
          <w:szCs w:val="22"/>
        </w:rPr>
        <w:t>2</w:t>
      </w:r>
      <w:r w:rsidRPr="001809EC">
        <w:rPr>
          <w:szCs w:val="22"/>
        </w:rPr>
        <w:t xml:space="preserve">] replaces </w:t>
      </w:r>
      <w:r w:rsidRPr="001809EC">
        <w:t>‘</w:t>
      </w:r>
      <w:r w:rsidRPr="001809EC">
        <w:rPr>
          <w:b/>
          <w:i/>
        </w:rPr>
        <w:t>for foods</w:t>
      </w:r>
      <w:r w:rsidRPr="001809EC">
        <w:t>’ with ‘</w:t>
      </w:r>
      <w:r w:rsidRPr="001809EC">
        <w:rPr>
          <w:b/>
          <w:i/>
        </w:rPr>
        <w:t>in food</w:t>
      </w:r>
      <w:r w:rsidRPr="001809EC">
        <w:t>’</w:t>
      </w:r>
      <w:r w:rsidR="0038336E" w:rsidRPr="001809EC">
        <w:t xml:space="preserve">, to </w:t>
      </w:r>
      <w:r w:rsidR="0038336E" w:rsidRPr="001809EC">
        <w:rPr>
          <w:szCs w:val="22"/>
        </w:rPr>
        <w:t>include in the P1025 Code the variation made in P1017</w:t>
      </w:r>
      <w:r w:rsidRPr="001809EC">
        <w:t>.</w:t>
      </w:r>
    </w:p>
    <w:p w14:paraId="020E0308" w14:textId="7E21151C" w:rsidR="00DA4119" w:rsidRPr="001809EC" w:rsidRDefault="00DA4119" w:rsidP="007668D7">
      <w:pPr>
        <w:ind w:left="567" w:hanging="567"/>
      </w:pPr>
    </w:p>
    <w:p w14:paraId="020E0309" w14:textId="74B4CF11" w:rsidR="00107232" w:rsidRPr="001809EC" w:rsidRDefault="00EB118F" w:rsidP="00DA4119">
      <w:pPr>
        <w:rPr>
          <w:i/>
        </w:rPr>
      </w:pPr>
      <w:r w:rsidRPr="001809EC">
        <w:rPr>
          <w:i/>
        </w:rPr>
        <w:t>Heading to the table to section S27—4</w:t>
      </w:r>
    </w:p>
    <w:p w14:paraId="020E030A" w14:textId="77777777" w:rsidR="00EB118F" w:rsidRPr="001809EC" w:rsidRDefault="00EB118F" w:rsidP="00DA4119"/>
    <w:p w14:paraId="020E030B" w14:textId="5D44BB41" w:rsidR="00EB118F" w:rsidRPr="001809EC" w:rsidRDefault="003C4DE5" w:rsidP="00DA4119">
      <w:r w:rsidRPr="001809EC">
        <w:rPr>
          <w:szCs w:val="22"/>
        </w:rPr>
        <w:t>Item [6</w:t>
      </w:r>
      <w:r w:rsidR="00970932" w:rsidRPr="001809EC">
        <w:rPr>
          <w:szCs w:val="22"/>
        </w:rPr>
        <w:t>3</w:t>
      </w:r>
      <w:r w:rsidRPr="001809EC">
        <w:rPr>
          <w:szCs w:val="22"/>
        </w:rPr>
        <w:t xml:space="preserve">] replaces </w:t>
      </w:r>
      <w:r w:rsidR="00246978" w:rsidRPr="001809EC">
        <w:t>‘</w:t>
      </w:r>
      <w:r w:rsidR="00246978" w:rsidRPr="001809EC">
        <w:rPr>
          <w:b/>
        </w:rPr>
        <w:t>for foods</w:t>
      </w:r>
      <w:r w:rsidR="00246978" w:rsidRPr="001809EC">
        <w:t>’ whenever occurring in the repeated table heading with ‘</w:t>
      </w:r>
      <w:r w:rsidR="00246978" w:rsidRPr="001809EC">
        <w:rPr>
          <w:b/>
        </w:rPr>
        <w:t>in food</w:t>
      </w:r>
      <w:r w:rsidR="00246978" w:rsidRPr="001809EC">
        <w:t>’</w:t>
      </w:r>
      <w:r w:rsidR="0038336E" w:rsidRPr="001809EC">
        <w:t xml:space="preserve">, to </w:t>
      </w:r>
      <w:r w:rsidR="0038336E" w:rsidRPr="001809EC">
        <w:rPr>
          <w:szCs w:val="22"/>
        </w:rPr>
        <w:t>include in the P1025 Code the variation made in P1017</w:t>
      </w:r>
      <w:r w:rsidR="00246978" w:rsidRPr="001809EC">
        <w:t>.</w:t>
      </w:r>
    </w:p>
    <w:p w14:paraId="020E030C" w14:textId="77777777" w:rsidR="00246978" w:rsidRPr="001809EC" w:rsidRDefault="00246978" w:rsidP="00DA4119"/>
    <w:p w14:paraId="020E030D" w14:textId="5A135544" w:rsidR="00246978" w:rsidRPr="001809EC" w:rsidRDefault="00246978" w:rsidP="00DA4119">
      <w:pPr>
        <w:rPr>
          <w:i/>
        </w:rPr>
      </w:pPr>
      <w:r w:rsidRPr="001809EC">
        <w:rPr>
          <w:i/>
        </w:rPr>
        <w:t>Table to section S27—4</w:t>
      </w:r>
    </w:p>
    <w:p w14:paraId="020E030E" w14:textId="77777777" w:rsidR="00246978" w:rsidRPr="001809EC" w:rsidRDefault="00246978" w:rsidP="00DA4119">
      <w:pPr>
        <w:rPr>
          <w:u w:val="single"/>
        </w:rPr>
      </w:pPr>
    </w:p>
    <w:p w14:paraId="020E030F" w14:textId="30D0978A" w:rsidR="007F368B" w:rsidRPr="001809EC" w:rsidRDefault="00CB4EB2" w:rsidP="00DA4119">
      <w:pPr>
        <w:rPr>
          <w:szCs w:val="22"/>
        </w:rPr>
      </w:pPr>
      <w:r w:rsidRPr="001809EC">
        <w:t xml:space="preserve">To </w:t>
      </w:r>
      <w:r w:rsidRPr="001809EC">
        <w:rPr>
          <w:szCs w:val="22"/>
        </w:rPr>
        <w:t>include in the P1025 Code the variation</w:t>
      </w:r>
      <w:r w:rsidR="004700FA" w:rsidRPr="001809EC">
        <w:rPr>
          <w:szCs w:val="22"/>
        </w:rPr>
        <w:t>s</w:t>
      </w:r>
      <w:r w:rsidRPr="001809EC">
        <w:rPr>
          <w:szCs w:val="22"/>
        </w:rPr>
        <w:t xml:space="preserve"> made in P1022</w:t>
      </w:r>
      <w:r w:rsidR="009953E8" w:rsidRPr="001809EC">
        <w:rPr>
          <w:szCs w:val="22"/>
        </w:rPr>
        <w:t xml:space="preserve"> </w:t>
      </w:r>
      <w:r w:rsidR="00AD34CC" w:rsidRPr="001809EC">
        <w:rPr>
          <w:szCs w:val="22"/>
        </w:rPr>
        <w:t>(</w:t>
      </w:r>
      <w:r w:rsidR="0094156D" w:rsidRPr="001809EC">
        <w:rPr>
          <w:szCs w:val="22"/>
        </w:rPr>
        <w:t>i</w:t>
      </w:r>
      <w:r w:rsidR="00AD34CC" w:rsidRPr="001809EC">
        <w:rPr>
          <w:szCs w:val="22"/>
        </w:rPr>
        <w:t xml:space="preserve"> and ii) </w:t>
      </w:r>
      <w:r w:rsidR="009953E8" w:rsidRPr="001809EC">
        <w:rPr>
          <w:szCs w:val="22"/>
        </w:rPr>
        <w:t>and P1017</w:t>
      </w:r>
      <w:r w:rsidR="00AD34CC" w:rsidRPr="001809EC">
        <w:rPr>
          <w:szCs w:val="22"/>
        </w:rPr>
        <w:t xml:space="preserve"> (iii – vii)</w:t>
      </w:r>
      <w:r w:rsidRPr="001809EC">
        <w:rPr>
          <w:szCs w:val="22"/>
        </w:rPr>
        <w:t>, i</w:t>
      </w:r>
      <w:r w:rsidR="00C13C75" w:rsidRPr="001809EC">
        <w:rPr>
          <w:szCs w:val="22"/>
        </w:rPr>
        <w:t>tem [6</w:t>
      </w:r>
      <w:r w:rsidR="00970932" w:rsidRPr="001809EC">
        <w:rPr>
          <w:szCs w:val="22"/>
        </w:rPr>
        <w:t>4</w:t>
      </w:r>
      <w:r w:rsidR="00C13C75" w:rsidRPr="001809EC">
        <w:rPr>
          <w:szCs w:val="22"/>
        </w:rPr>
        <w:t>]</w:t>
      </w:r>
      <w:r w:rsidR="00DA4119" w:rsidRPr="001809EC">
        <w:rPr>
          <w:szCs w:val="22"/>
        </w:rPr>
        <w:t>:</w:t>
      </w:r>
    </w:p>
    <w:p w14:paraId="020E0310" w14:textId="77777777" w:rsidR="007F368B" w:rsidRPr="001809EC" w:rsidRDefault="007F368B" w:rsidP="00DA4119">
      <w:pPr>
        <w:rPr>
          <w:szCs w:val="22"/>
        </w:rPr>
      </w:pPr>
    </w:p>
    <w:p w14:paraId="020E0311" w14:textId="6E364785" w:rsidR="00246978" w:rsidRPr="001809EC" w:rsidRDefault="00D604E5" w:rsidP="00C91494">
      <w:pPr>
        <w:ind w:left="567" w:hanging="567"/>
        <w:rPr>
          <w:szCs w:val="22"/>
        </w:rPr>
      </w:pPr>
      <w:r w:rsidRPr="001809EC">
        <w:t>i.</w:t>
      </w:r>
      <w:r w:rsidRPr="001809EC">
        <w:tab/>
      </w:r>
      <w:r w:rsidR="00C13C75" w:rsidRPr="001809EC">
        <w:rPr>
          <w:szCs w:val="22"/>
        </w:rPr>
        <w:t xml:space="preserve">deletes the </w:t>
      </w:r>
      <w:r w:rsidR="00B72462" w:rsidRPr="001809EC">
        <w:rPr>
          <w:szCs w:val="22"/>
        </w:rPr>
        <w:t xml:space="preserve">entire </w:t>
      </w:r>
      <w:r w:rsidR="00C13C75" w:rsidRPr="001809EC">
        <w:rPr>
          <w:szCs w:val="22"/>
        </w:rPr>
        <w:t>entries for the following foods in the table:</w:t>
      </w:r>
    </w:p>
    <w:p w14:paraId="020E0312" w14:textId="77777777" w:rsidR="00C13C75" w:rsidRPr="001809EC" w:rsidRDefault="00C13C75" w:rsidP="007668D7">
      <w:pPr>
        <w:ind w:left="567" w:hanging="567"/>
        <w:rPr>
          <w:szCs w:val="22"/>
        </w:rPr>
      </w:pPr>
    </w:p>
    <w:p w14:paraId="020E0313" w14:textId="00ACE6AF" w:rsidR="00C13C75" w:rsidRPr="001809EC" w:rsidRDefault="00B72462" w:rsidP="00C91494">
      <w:pPr>
        <w:pStyle w:val="FSBullet2"/>
      </w:pPr>
      <w:r w:rsidRPr="001809EC">
        <w:t>‘</w:t>
      </w:r>
      <w:r w:rsidRPr="001809EC">
        <w:rPr>
          <w:i/>
        </w:rPr>
        <w:t>Butter made from unpasteurised milk and/or unpasteurised milk products</w:t>
      </w:r>
      <w:r w:rsidRPr="001809EC">
        <w:t>’</w:t>
      </w:r>
    </w:p>
    <w:p w14:paraId="020E0314" w14:textId="041A7848" w:rsidR="00B72462" w:rsidRPr="001809EC" w:rsidRDefault="00B72462" w:rsidP="00C91494">
      <w:pPr>
        <w:pStyle w:val="FSBullet2"/>
      </w:pPr>
      <w:r w:rsidRPr="001809EC">
        <w:t>‘</w:t>
      </w:r>
      <w:r w:rsidRPr="001809EC">
        <w:rPr>
          <w:i/>
        </w:rPr>
        <w:t>All raw milk cheese (cheese made from milk not pasteurised or thermised)</w:t>
      </w:r>
      <w:r w:rsidRPr="001809EC">
        <w:t>’</w:t>
      </w:r>
    </w:p>
    <w:p w14:paraId="020E0315" w14:textId="77777777" w:rsidR="00B72462" w:rsidRPr="001809EC" w:rsidRDefault="00B72462" w:rsidP="00C91494">
      <w:pPr>
        <w:pStyle w:val="FSBullet2"/>
      </w:pPr>
      <w:r w:rsidRPr="001809EC">
        <w:t>‘</w:t>
      </w:r>
      <w:r w:rsidRPr="001809EC">
        <w:rPr>
          <w:i/>
        </w:rPr>
        <w:t>Raw milk unripened cheeses (moisture content &gt; 50% with pH &gt; 5.0) mixed tart’</w:t>
      </w:r>
      <w:r w:rsidRPr="001809EC">
        <w:t>.</w:t>
      </w:r>
    </w:p>
    <w:p w14:paraId="020E0316" w14:textId="77777777" w:rsidR="00C13C75" w:rsidRPr="001809EC" w:rsidRDefault="00C13C75" w:rsidP="007668D7">
      <w:pPr>
        <w:ind w:left="567" w:hanging="567"/>
        <w:rPr>
          <w:szCs w:val="22"/>
        </w:rPr>
      </w:pPr>
    </w:p>
    <w:p w14:paraId="020E0317" w14:textId="0685182F" w:rsidR="00C13C75" w:rsidRPr="001809EC" w:rsidRDefault="00B72462" w:rsidP="00C91494">
      <w:pPr>
        <w:rPr>
          <w:szCs w:val="22"/>
        </w:rPr>
      </w:pPr>
      <w:r w:rsidRPr="001809EC">
        <w:rPr>
          <w:szCs w:val="22"/>
        </w:rPr>
        <w:t>ii.</w:t>
      </w:r>
      <w:r w:rsidRPr="001809EC">
        <w:rPr>
          <w:szCs w:val="22"/>
        </w:rPr>
        <w:tab/>
      </w:r>
      <w:r w:rsidR="007F368B" w:rsidRPr="001809EC">
        <w:rPr>
          <w:szCs w:val="22"/>
        </w:rPr>
        <w:t>inserts a new entry for ‘Raw milk cheese’</w:t>
      </w:r>
    </w:p>
    <w:p w14:paraId="020E0318" w14:textId="77777777" w:rsidR="007F368B" w:rsidRPr="001809EC" w:rsidRDefault="007F368B" w:rsidP="007668D7">
      <w:pPr>
        <w:ind w:left="567" w:hanging="567"/>
        <w:rPr>
          <w:szCs w:val="22"/>
        </w:rPr>
      </w:pPr>
    </w:p>
    <w:p w14:paraId="020E0319" w14:textId="3AFD80A1" w:rsidR="007F368B" w:rsidRPr="001809EC" w:rsidRDefault="007F368B" w:rsidP="00977844">
      <w:pPr>
        <w:keepNext/>
        <w:ind w:left="567" w:hanging="567"/>
      </w:pPr>
      <w:r w:rsidRPr="001809EC">
        <w:rPr>
          <w:szCs w:val="22"/>
        </w:rPr>
        <w:t>iii.</w:t>
      </w:r>
      <w:r w:rsidRPr="001809EC">
        <w:rPr>
          <w:szCs w:val="22"/>
        </w:rPr>
        <w:tab/>
        <w:t>replaces the entry for the food ‘</w:t>
      </w:r>
      <w:r w:rsidRPr="001809EC">
        <w:rPr>
          <w:i/>
        </w:rPr>
        <w:t>Unpasteurised milk for retail sale’</w:t>
      </w:r>
      <w:r w:rsidRPr="001809EC">
        <w:t xml:space="preserve"> with:</w:t>
      </w:r>
    </w:p>
    <w:p w14:paraId="45A2AEEA" w14:textId="77777777" w:rsidR="00DA4119" w:rsidRPr="001809EC" w:rsidRDefault="00DA4119" w:rsidP="00977844">
      <w:pPr>
        <w:keepNext/>
        <w:ind w:left="567" w:hanging="567"/>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E856E1" w:rsidRPr="001809EC" w14:paraId="319CCD8D" w14:textId="77777777" w:rsidTr="00C06CDB">
        <w:trPr>
          <w:cantSplit/>
          <w:jc w:val="center"/>
        </w:trPr>
        <w:tc>
          <w:tcPr>
            <w:tcW w:w="9072" w:type="dxa"/>
            <w:gridSpan w:val="5"/>
          </w:tcPr>
          <w:p w14:paraId="44BD6A1E" w14:textId="77777777" w:rsidR="00E856E1" w:rsidRPr="001809EC" w:rsidRDefault="00E856E1" w:rsidP="00C06CDB">
            <w:pPr>
              <w:pStyle w:val="FSCtblAh3"/>
              <w:rPr>
                <w:i w:val="0"/>
                <w:lang w:val="en-GB"/>
              </w:rPr>
            </w:pPr>
            <w:r w:rsidRPr="001809EC">
              <w:rPr>
                <w:i w:val="0"/>
                <w:lang w:val="en-GB"/>
              </w:rPr>
              <w:t>Unpasteurised milk for retail sale</w:t>
            </w:r>
          </w:p>
        </w:tc>
      </w:tr>
      <w:tr w:rsidR="00E856E1" w:rsidRPr="001809EC" w14:paraId="17CAD985" w14:textId="77777777" w:rsidTr="00C06CDB">
        <w:trPr>
          <w:cantSplit/>
          <w:jc w:val="center"/>
        </w:trPr>
        <w:tc>
          <w:tcPr>
            <w:tcW w:w="1954" w:type="dxa"/>
          </w:tcPr>
          <w:p w14:paraId="67866D17" w14:textId="77777777" w:rsidR="00E856E1" w:rsidRPr="001809EC" w:rsidRDefault="00E856E1" w:rsidP="00C06CDB">
            <w:pPr>
              <w:pStyle w:val="FSCtblAMain"/>
              <w:rPr>
                <w:lang w:val="en-GB"/>
              </w:rPr>
            </w:pPr>
            <w:r w:rsidRPr="001809EC">
              <w:rPr>
                <w:i/>
                <w:lang w:val="en-GB"/>
              </w:rPr>
              <w:t>Campylobacter</w:t>
            </w:r>
          </w:p>
        </w:tc>
        <w:tc>
          <w:tcPr>
            <w:tcW w:w="1733" w:type="dxa"/>
          </w:tcPr>
          <w:p w14:paraId="2B140783" w14:textId="77777777" w:rsidR="00E856E1" w:rsidRPr="001809EC" w:rsidRDefault="00E856E1" w:rsidP="00C06CDB">
            <w:pPr>
              <w:pStyle w:val="FSCtblAMain"/>
              <w:rPr>
                <w:lang w:val="en-GB"/>
              </w:rPr>
            </w:pPr>
            <w:r w:rsidRPr="001809EC">
              <w:rPr>
                <w:lang w:val="en-GB"/>
              </w:rPr>
              <w:t>5</w:t>
            </w:r>
          </w:p>
        </w:tc>
        <w:tc>
          <w:tcPr>
            <w:tcW w:w="1594" w:type="dxa"/>
          </w:tcPr>
          <w:p w14:paraId="3A71059B" w14:textId="77777777" w:rsidR="00E856E1" w:rsidRPr="001809EC" w:rsidRDefault="00E856E1" w:rsidP="00C06CDB">
            <w:pPr>
              <w:pStyle w:val="FSCtblAMain"/>
              <w:rPr>
                <w:lang w:val="en-GB"/>
              </w:rPr>
            </w:pPr>
            <w:r w:rsidRPr="001809EC">
              <w:rPr>
                <w:lang w:val="en-GB"/>
              </w:rPr>
              <w:t>0</w:t>
            </w:r>
          </w:p>
        </w:tc>
        <w:tc>
          <w:tcPr>
            <w:tcW w:w="2091" w:type="dxa"/>
          </w:tcPr>
          <w:p w14:paraId="1CF0DD0F" w14:textId="6063A12E" w:rsidR="00E856E1" w:rsidRPr="001809EC" w:rsidRDefault="00E856E1" w:rsidP="00C06CDB">
            <w:pPr>
              <w:pStyle w:val="FSCtblAMain"/>
              <w:rPr>
                <w:lang w:val="en-GB"/>
              </w:rPr>
            </w:pPr>
            <w:r w:rsidRPr="001809EC">
              <w:rPr>
                <w:lang w:val="en-GB"/>
              </w:rPr>
              <w:t xml:space="preserve">not detected in </w:t>
            </w:r>
            <w:r w:rsidR="00001154" w:rsidRPr="001809EC">
              <w:rPr>
                <w:lang w:val="en-GB"/>
              </w:rPr>
              <w:t xml:space="preserve">      </w:t>
            </w:r>
            <w:r w:rsidRPr="001809EC">
              <w:rPr>
                <w:lang w:val="en-GB"/>
              </w:rPr>
              <w:t>25 mL</w:t>
            </w:r>
          </w:p>
        </w:tc>
        <w:tc>
          <w:tcPr>
            <w:tcW w:w="1700" w:type="dxa"/>
          </w:tcPr>
          <w:p w14:paraId="5F5D4271" w14:textId="77777777" w:rsidR="00E856E1" w:rsidRPr="001809EC" w:rsidRDefault="00E856E1" w:rsidP="00C06CDB">
            <w:pPr>
              <w:pStyle w:val="FSCtblAMain"/>
              <w:rPr>
                <w:lang w:val="en-GB"/>
              </w:rPr>
            </w:pPr>
          </w:p>
        </w:tc>
      </w:tr>
      <w:tr w:rsidR="00E856E1" w:rsidRPr="001809EC" w14:paraId="5FEADF07" w14:textId="77777777" w:rsidTr="00C06CDB">
        <w:trPr>
          <w:cantSplit/>
          <w:jc w:val="center"/>
        </w:trPr>
        <w:tc>
          <w:tcPr>
            <w:tcW w:w="1954" w:type="dxa"/>
          </w:tcPr>
          <w:p w14:paraId="5C078F71" w14:textId="20DA5573" w:rsidR="00E856E1" w:rsidRPr="001809EC" w:rsidRDefault="00E856E1" w:rsidP="00C06CDB">
            <w:pPr>
              <w:pStyle w:val="FSCtblAMain"/>
              <w:rPr>
                <w:lang w:val="en-GB"/>
              </w:rPr>
            </w:pPr>
            <w:r w:rsidRPr="001809EC">
              <w:rPr>
                <w:lang w:val="en-GB"/>
              </w:rPr>
              <w:t>Coliforms</w:t>
            </w:r>
          </w:p>
        </w:tc>
        <w:tc>
          <w:tcPr>
            <w:tcW w:w="1733" w:type="dxa"/>
          </w:tcPr>
          <w:p w14:paraId="2916D0DF" w14:textId="77777777" w:rsidR="00E856E1" w:rsidRPr="001809EC" w:rsidRDefault="00E856E1" w:rsidP="00C06CDB">
            <w:pPr>
              <w:pStyle w:val="FSCtblAMain"/>
              <w:rPr>
                <w:lang w:val="en-GB"/>
              </w:rPr>
            </w:pPr>
            <w:r w:rsidRPr="001809EC">
              <w:rPr>
                <w:lang w:val="en-GB"/>
              </w:rPr>
              <w:t>5</w:t>
            </w:r>
          </w:p>
        </w:tc>
        <w:tc>
          <w:tcPr>
            <w:tcW w:w="1594" w:type="dxa"/>
          </w:tcPr>
          <w:p w14:paraId="6B57C749" w14:textId="77777777" w:rsidR="00E856E1" w:rsidRPr="001809EC" w:rsidRDefault="00E856E1" w:rsidP="00C06CDB">
            <w:pPr>
              <w:pStyle w:val="FSCtblAMain"/>
              <w:rPr>
                <w:lang w:val="en-GB"/>
              </w:rPr>
            </w:pPr>
            <w:r w:rsidRPr="001809EC">
              <w:rPr>
                <w:lang w:val="en-GB"/>
              </w:rPr>
              <w:t>1</w:t>
            </w:r>
          </w:p>
        </w:tc>
        <w:tc>
          <w:tcPr>
            <w:tcW w:w="2091" w:type="dxa"/>
          </w:tcPr>
          <w:p w14:paraId="21853847" w14:textId="77777777" w:rsidR="00E856E1" w:rsidRPr="001809EC" w:rsidRDefault="00E856E1" w:rsidP="00C06CDB">
            <w:pPr>
              <w:pStyle w:val="FSCtblAMain"/>
              <w:rPr>
                <w:lang w:val="en-GB"/>
              </w:rPr>
            </w:pPr>
            <w:r w:rsidRPr="001809EC">
              <w:rPr>
                <w:lang w:val="en-GB"/>
              </w:rPr>
              <w:t>10</w:t>
            </w:r>
            <w:r w:rsidRPr="001809EC">
              <w:rPr>
                <w:position w:val="6"/>
                <w:vertAlign w:val="superscript"/>
                <w:lang w:val="en-GB"/>
              </w:rPr>
              <w:t>2</w:t>
            </w:r>
            <w:r w:rsidRPr="001809EC">
              <w:rPr>
                <w:lang w:val="en-GB"/>
              </w:rPr>
              <w:t>/mL</w:t>
            </w:r>
          </w:p>
        </w:tc>
        <w:tc>
          <w:tcPr>
            <w:tcW w:w="1700" w:type="dxa"/>
          </w:tcPr>
          <w:p w14:paraId="0ECCBFE8" w14:textId="77777777" w:rsidR="00E856E1" w:rsidRPr="001809EC" w:rsidRDefault="00E856E1" w:rsidP="00C06CDB">
            <w:pPr>
              <w:pStyle w:val="FSCtblAMain"/>
              <w:rPr>
                <w:lang w:val="en-GB"/>
              </w:rPr>
            </w:pPr>
            <w:r w:rsidRPr="001809EC">
              <w:rPr>
                <w:lang w:val="en-GB"/>
              </w:rPr>
              <w:t>10</w:t>
            </w:r>
            <w:r w:rsidRPr="001809EC">
              <w:rPr>
                <w:position w:val="6"/>
                <w:vertAlign w:val="superscript"/>
                <w:lang w:val="en-GB"/>
              </w:rPr>
              <w:t>3</w:t>
            </w:r>
            <w:r w:rsidRPr="001809EC">
              <w:rPr>
                <w:lang w:val="en-GB"/>
              </w:rPr>
              <w:t>/mL</w:t>
            </w:r>
          </w:p>
        </w:tc>
      </w:tr>
      <w:tr w:rsidR="00E856E1" w:rsidRPr="001809EC" w14:paraId="01E8CE00" w14:textId="77777777" w:rsidTr="00C06CDB">
        <w:trPr>
          <w:cantSplit/>
          <w:jc w:val="center"/>
        </w:trPr>
        <w:tc>
          <w:tcPr>
            <w:tcW w:w="1954" w:type="dxa"/>
          </w:tcPr>
          <w:p w14:paraId="507AEEC7" w14:textId="05EB45D2" w:rsidR="00E856E1" w:rsidRPr="001809EC" w:rsidRDefault="00E856E1" w:rsidP="00E856E1">
            <w:pPr>
              <w:pStyle w:val="FSCtblAMain"/>
              <w:rPr>
                <w:lang w:val="en-GB"/>
              </w:rPr>
            </w:pPr>
            <w:r w:rsidRPr="001809EC">
              <w:rPr>
                <w:i/>
                <w:lang w:val="en-GB"/>
              </w:rPr>
              <w:t>Escherichia coli</w:t>
            </w:r>
          </w:p>
        </w:tc>
        <w:tc>
          <w:tcPr>
            <w:tcW w:w="1733" w:type="dxa"/>
          </w:tcPr>
          <w:p w14:paraId="17271CF7" w14:textId="77777777" w:rsidR="00E856E1" w:rsidRPr="001809EC" w:rsidRDefault="00E856E1" w:rsidP="00C06CDB">
            <w:pPr>
              <w:pStyle w:val="FSCtblAMain"/>
              <w:rPr>
                <w:lang w:val="en-GB"/>
              </w:rPr>
            </w:pPr>
            <w:r w:rsidRPr="001809EC">
              <w:rPr>
                <w:lang w:val="en-GB"/>
              </w:rPr>
              <w:t>5</w:t>
            </w:r>
          </w:p>
        </w:tc>
        <w:tc>
          <w:tcPr>
            <w:tcW w:w="1594" w:type="dxa"/>
          </w:tcPr>
          <w:p w14:paraId="528EECF2" w14:textId="77777777" w:rsidR="00E856E1" w:rsidRPr="001809EC" w:rsidRDefault="00E856E1" w:rsidP="00C06CDB">
            <w:pPr>
              <w:pStyle w:val="FSCtblAMain"/>
              <w:rPr>
                <w:lang w:val="en-GB"/>
              </w:rPr>
            </w:pPr>
            <w:r w:rsidRPr="001809EC">
              <w:rPr>
                <w:lang w:val="en-GB"/>
              </w:rPr>
              <w:t>1</w:t>
            </w:r>
          </w:p>
        </w:tc>
        <w:tc>
          <w:tcPr>
            <w:tcW w:w="2091" w:type="dxa"/>
          </w:tcPr>
          <w:p w14:paraId="5024E91D" w14:textId="77777777" w:rsidR="00E856E1" w:rsidRPr="001809EC" w:rsidRDefault="00E856E1" w:rsidP="00C06CDB">
            <w:pPr>
              <w:pStyle w:val="FSCtblAMain"/>
              <w:rPr>
                <w:lang w:val="en-GB"/>
              </w:rPr>
            </w:pPr>
            <w:r w:rsidRPr="001809EC">
              <w:rPr>
                <w:lang w:val="en-GB"/>
              </w:rPr>
              <w:t>3/mL</w:t>
            </w:r>
          </w:p>
        </w:tc>
        <w:tc>
          <w:tcPr>
            <w:tcW w:w="1700" w:type="dxa"/>
          </w:tcPr>
          <w:p w14:paraId="330FD846" w14:textId="77777777" w:rsidR="00E856E1" w:rsidRPr="001809EC" w:rsidRDefault="00E856E1" w:rsidP="00C06CDB">
            <w:pPr>
              <w:pStyle w:val="FSCtblAMain"/>
              <w:rPr>
                <w:lang w:val="en-GB"/>
              </w:rPr>
            </w:pPr>
            <w:r w:rsidRPr="001809EC">
              <w:rPr>
                <w:lang w:val="en-GB"/>
              </w:rPr>
              <w:t>9/mL</w:t>
            </w:r>
          </w:p>
        </w:tc>
      </w:tr>
      <w:tr w:rsidR="00E856E1" w:rsidRPr="001809EC" w14:paraId="76F3C19B" w14:textId="77777777" w:rsidTr="00C06CDB">
        <w:trPr>
          <w:cantSplit/>
          <w:jc w:val="center"/>
        </w:trPr>
        <w:tc>
          <w:tcPr>
            <w:tcW w:w="1954" w:type="dxa"/>
          </w:tcPr>
          <w:p w14:paraId="5B337DEF" w14:textId="77777777" w:rsidR="00E856E1" w:rsidRPr="001809EC" w:rsidRDefault="00E856E1" w:rsidP="00C06CDB">
            <w:pPr>
              <w:pStyle w:val="FSCtblAMain"/>
              <w:rPr>
                <w:lang w:val="en-GB"/>
              </w:rPr>
            </w:pPr>
            <w:r w:rsidRPr="001809EC">
              <w:rPr>
                <w:i/>
                <w:lang w:val="en-GB"/>
              </w:rPr>
              <w:t>Salmonella</w:t>
            </w:r>
          </w:p>
        </w:tc>
        <w:tc>
          <w:tcPr>
            <w:tcW w:w="1733" w:type="dxa"/>
          </w:tcPr>
          <w:p w14:paraId="617332E9" w14:textId="77777777" w:rsidR="00E856E1" w:rsidRPr="001809EC" w:rsidRDefault="00E856E1" w:rsidP="00C06CDB">
            <w:pPr>
              <w:pStyle w:val="FSCtblAMain"/>
              <w:rPr>
                <w:lang w:val="en-GB"/>
              </w:rPr>
            </w:pPr>
            <w:r w:rsidRPr="001809EC">
              <w:rPr>
                <w:lang w:val="en-GB"/>
              </w:rPr>
              <w:t>5</w:t>
            </w:r>
          </w:p>
        </w:tc>
        <w:tc>
          <w:tcPr>
            <w:tcW w:w="1594" w:type="dxa"/>
          </w:tcPr>
          <w:p w14:paraId="1B74F382" w14:textId="77777777" w:rsidR="00E856E1" w:rsidRPr="001809EC" w:rsidRDefault="00E856E1" w:rsidP="00C06CDB">
            <w:pPr>
              <w:pStyle w:val="FSCtblAMain"/>
              <w:rPr>
                <w:lang w:val="en-GB"/>
              </w:rPr>
            </w:pPr>
            <w:r w:rsidRPr="001809EC">
              <w:rPr>
                <w:lang w:val="en-GB"/>
              </w:rPr>
              <w:t>0</w:t>
            </w:r>
          </w:p>
        </w:tc>
        <w:tc>
          <w:tcPr>
            <w:tcW w:w="2091" w:type="dxa"/>
          </w:tcPr>
          <w:p w14:paraId="70AE740D" w14:textId="2C81912A" w:rsidR="00E856E1" w:rsidRPr="001809EC" w:rsidRDefault="00001154" w:rsidP="00C06CDB">
            <w:pPr>
              <w:pStyle w:val="FSCtblAMain"/>
              <w:rPr>
                <w:lang w:val="en-GB"/>
              </w:rPr>
            </w:pPr>
            <w:r w:rsidRPr="001809EC">
              <w:rPr>
                <w:lang w:val="en-GB"/>
              </w:rPr>
              <w:t>not detected in       25 mL</w:t>
            </w:r>
          </w:p>
        </w:tc>
        <w:tc>
          <w:tcPr>
            <w:tcW w:w="1700" w:type="dxa"/>
          </w:tcPr>
          <w:p w14:paraId="6FA70EE8" w14:textId="77777777" w:rsidR="00E856E1" w:rsidRPr="001809EC" w:rsidRDefault="00E856E1" w:rsidP="00C06CDB">
            <w:pPr>
              <w:pStyle w:val="FSCtblAMain"/>
              <w:rPr>
                <w:lang w:val="en-GB"/>
              </w:rPr>
            </w:pPr>
          </w:p>
        </w:tc>
      </w:tr>
      <w:tr w:rsidR="00E856E1" w:rsidRPr="001809EC" w14:paraId="2281705C" w14:textId="77777777" w:rsidTr="00C06CDB">
        <w:trPr>
          <w:cantSplit/>
          <w:jc w:val="center"/>
        </w:trPr>
        <w:tc>
          <w:tcPr>
            <w:tcW w:w="1954" w:type="dxa"/>
          </w:tcPr>
          <w:p w14:paraId="005743BC" w14:textId="77777777" w:rsidR="00E856E1" w:rsidRPr="001809EC" w:rsidRDefault="00E856E1" w:rsidP="00C06CDB">
            <w:pPr>
              <w:pStyle w:val="FSCtblAMain"/>
              <w:rPr>
                <w:lang w:val="en-GB"/>
              </w:rPr>
            </w:pPr>
            <w:r w:rsidRPr="001809EC">
              <w:rPr>
                <w:lang w:val="en-GB"/>
              </w:rPr>
              <w:t>SPC/mL</w:t>
            </w:r>
          </w:p>
        </w:tc>
        <w:tc>
          <w:tcPr>
            <w:tcW w:w="1733" w:type="dxa"/>
          </w:tcPr>
          <w:p w14:paraId="2ECE307B" w14:textId="77777777" w:rsidR="00E856E1" w:rsidRPr="001809EC" w:rsidRDefault="00E856E1" w:rsidP="00C06CDB">
            <w:pPr>
              <w:pStyle w:val="FSCtblAMain"/>
              <w:rPr>
                <w:lang w:val="en-GB"/>
              </w:rPr>
            </w:pPr>
            <w:r w:rsidRPr="001809EC">
              <w:rPr>
                <w:lang w:val="en-GB"/>
              </w:rPr>
              <w:t>5</w:t>
            </w:r>
          </w:p>
        </w:tc>
        <w:tc>
          <w:tcPr>
            <w:tcW w:w="1594" w:type="dxa"/>
          </w:tcPr>
          <w:p w14:paraId="3726A678" w14:textId="77777777" w:rsidR="00E856E1" w:rsidRPr="001809EC" w:rsidRDefault="00E856E1" w:rsidP="00C06CDB">
            <w:pPr>
              <w:pStyle w:val="FSCtblAMain"/>
              <w:rPr>
                <w:lang w:val="en-GB"/>
              </w:rPr>
            </w:pPr>
            <w:r w:rsidRPr="001809EC">
              <w:rPr>
                <w:lang w:val="en-GB"/>
              </w:rPr>
              <w:t>1</w:t>
            </w:r>
          </w:p>
        </w:tc>
        <w:tc>
          <w:tcPr>
            <w:tcW w:w="2091" w:type="dxa"/>
          </w:tcPr>
          <w:p w14:paraId="60CD0BE7" w14:textId="77777777" w:rsidR="00E856E1" w:rsidRPr="001809EC" w:rsidRDefault="00E856E1" w:rsidP="00C06CDB">
            <w:pPr>
              <w:pStyle w:val="FSCtblAMain"/>
              <w:rPr>
                <w:lang w:val="en-GB"/>
              </w:rPr>
            </w:pPr>
            <w:r w:rsidRPr="001809EC">
              <w:rPr>
                <w:lang w:val="en-GB"/>
              </w:rPr>
              <w:t>2.5x10</w:t>
            </w:r>
            <w:r w:rsidRPr="001809EC">
              <w:rPr>
                <w:position w:val="6"/>
                <w:vertAlign w:val="superscript"/>
                <w:lang w:val="en-GB"/>
              </w:rPr>
              <w:t>4</w:t>
            </w:r>
            <w:r w:rsidRPr="001809EC">
              <w:rPr>
                <w:lang w:val="en-GB"/>
              </w:rPr>
              <w:t>/mL</w:t>
            </w:r>
          </w:p>
        </w:tc>
        <w:tc>
          <w:tcPr>
            <w:tcW w:w="1700" w:type="dxa"/>
          </w:tcPr>
          <w:p w14:paraId="354E939B" w14:textId="77777777" w:rsidR="00E856E1" w:rsidRPr="001809EC" w:rsidRDefault="00E856E1" w:rsidP="00C06CDB">
            <w:pPr>
              <w:pStyle w:val="FSCtblAMain"/>
              <w:rPr>
                <w:lang w:val="en-GB"/>
              </w:rPr>
            </w:pPr>
            <w:r w:rsidRPr="001809EC">
              <w:rPr>
                <w:lang w:val="en-GB"/>
              </w:rPr>
              <w:t>2.5x10</w:t>
            </w:r>
            <w:r w:rsidRPr="001809EC">
              <w:rPr>
                <w:position w:val="6"/>
                <w:vertAlign w:val="superscript"/>
                <w:lang w:val="en-GB"/>
              </w:rPr>
              <w:t>5</w:t>
            </w:r>
            <w:r w:rsidRPr="001809EC">
              <w:rPr>
                <w:lang w:val="en-GB"/>
              </w:rPr>
              <w:t>/mL</w:t>
            </w:r>
          </w:p>
        </w:tc>
      </w:tr>
    </w:tbl>
    <w:p w14:paraId="55758137" w14:textId="77777777" w:rsidR="00DA4119" w:rsidRPr="001809EC" w:rsidRDefault="00DA4119" w:rsidP="00977844">
      <w:pPr>
        <w:keepNext/>
        <w:ind w:left="567" w:hanging="567"/>
      </w:pPr>
    </w:p>
    <w:p w14:paraId="020E0324" w14:textId="1C23C5F3" w:rsidR="007668D7" w:rsidRPr="001809EC" w:rsidRDefault="007F368B" w:rsidP="00E856E1">
      <w:pPr>
        <w:ind w:left="567" w:hanging="567"/>
      </w:pPr>
      <w:r w:rsidRPr="001809EC">
        <w:t>iv.</w:t>
      </w:r>
      <w:r w:rsidRPr="001809EC">
        <w:tab/>
      </w:r>
      <w:r w:rsidR="007D2091" w:rsidRPr="001809EC">
        <w:t>replaces ‘SPC/g’ with ‘SPC’ for the food ‘</w:t>
      </w:r>
      <w:r w:rsidR="007D2091" w:rsidRPr="001809EC">
        <w:rPr>
          <w:i/>
        </w:rPr>
        <w:t>Cooked crustacea</w:t>
      </w:r>
      <w:r w:rsidR="007D2091" w:rsidRPr="001809EC">
        <w:t>’</w:t>
      </w:r>
    </w:p>
    <w:p w14:paraId="020E0325" w14:textId="77777777" w:rsidR="007D2091" w:rsidRPr="001809EC" w:rsidRDefault="007D2091" w:rsidP="00E856E1">
      <w:pPr>
        <w:ind w:left="567" w:hanging="567"/>
      </w:pPr>
    </w:p>
    <w:p w14:paraId="020E0326" w14:textId="236DCCE0" w:rsidR="007D2091" w:rsidRPr="001809EC" w:rsidRDefault="007D2091" w:rsidP="00E856E1">
      <w:pPr>
        <w:ind w:left="567" w:hanging="567"/>
      </w:pPr>
      <w:r w:rsidRPr="001809EC">
        <w:t>v.</w:t>
      </w:r>
      <w:r w:rsidRPr="001809EC">
        <w:tab/>
      </w:r>
      <w:r w:rsidR="00BE1D74" w:rsidRPr="001809EC">
        <w:t>replaces ‘10</w:t>
      </w:r>
      <w:r w:rsidR="00BE1D74" w:rsidRPr="001809EC">
        <w:rPr>
          <w:vertAlign w:val="superscript"/>
        </w:rPr>
        <w:t>2</w:t>
      </w:r>
      <w:r w:rsidR="00BE1D74" w:rsidRPr="001809EC">
        <w:t>cfu/g’ with ‘not detected in 25 g’ for the food ‘</w:t>
      </w:r>
      <w:r w:rsidR="00BE1D74" w:rsidRPr="001809EC">
        <w:rPr>
          <w:i/>
        </w:rPr>
        <w:t xml:space="preserve">Ready–to-eat food in which the growth of Listeria </w:t>
      </w:r>
      <w:r w:rsidR="005B6B7E" w:rsidRPr="001809EC">
        <w:rPr>
          <w:i/>
        </w:rPr>
        <w:t xml:space="preserve">monocytogenes </w:t>
      </w:r>
      <w:r w:rsidR="00BE1D74" w:rsidRPr="001809EC">
        <w:rPr>
          <w:i/>
        </w:rPr>
        <w:t>can occur</w:t>
      </w:r>
      <w:r w:rsidR="00BE1D74" w:rsidRPr="001809EC">
        <w:t>’</w:t>
      </w:r>
    </w:p>
    <w:p w14:paraId="020E0327" w14:textId="77777777" w:rsidR="00BE1D74" w:rsidRPr="001809EC" w:rsidRDefault="00BE1D74" w:rsidP="00E856E1">
      <w:pPr>
        <w:ind w:left="567" w:hanging="567"/>
      </w:pPr>
    </w:p>
    <w:p w14:paraId="020E0328" w14:textId="46597FCC" w:rsidR="00BE1D74" w:rsidRPr="001809EC" w:rsidRDefault="00BE1D74" w:rsidP="00E856E1">
      <w:pPr>
        <w:ind w:left="567" w:hanging="567"/>
      </w:pPr>
      <w:r w:rsidRPr="001809EC">
        <w:t>vi.</w:t>
      </w:r>
      <w:r w:rsidRPr="001809EC">
        <w:tab/>
        <w:t>replaces ‘not detected in 25 g’ with ‘10</w:t>
      </w:r>
      <w:r w:rsidRPr="001809EC">
        <w:rPr>
          <w:vertAlign w:val="superscript"/>
        </w:rPr>
        <w:t>2</w:t>
      </w:r>
      <w:r w:rsidRPr="001809EC">
        <w:t>cfu/g’ for the food ‘</w:t>
      </w:r>
      <w:r w:rsidRPr="001809EC">
        <w:rPr>
          <w:i/>
        </w:rPr>
        <w:t xml:space="preserve">Ready–to-eat food in which the growth of Listeria </w:t>
      </w:r>
      <w:r w:rsidR="005B6B7E" w:rsidRPr="001809EC">
        <w:rPr>
          <w:i/>
        </w:rPr>
        <w:t xml:space="preserve">monocytogenes </w:t>
      </w:r>
      <w:r w:rsidRPr="001809EC">
        <w:rPr>
          <w:i/>
        </w:rPr>
        <w:t>will not occur</w:t>
      </w:r>
      <w:r w:rsidRPr="001809EC">
        <w:t>’</w:t>
      </w:r>
    </w:p>
    <w:p w14:paraId="020E0329" w14:textId="135B6BE7" w:rsidR="001809EC" w:rsidRPr="001809EC" w:rsidRDefault="001809EC" w:rsidP="00E856E1">
      <w:pPr>
        <w:ind w:left="567" w:hanging="567"/>
      </w:pPr>
      <w:r w:rsidRPr="001809EC">
        <w:br w:type="page"/>
      </w:r>
    </w:p>
    <w:p w14:paraId="020E032A" w14:textId="77777777" w:rsidR="00BE1D74" w:rsidRPr="001809EC" w:rsidRDefault="00BE1D74" w:rsidP="00C91494">
      <w:pPr>
        <w:keepNext/>
        <w:ind w:left="567" w:hanging="567"/>
      </w:pPr>
      <w:r w:rsidRPr="001809EC">
        <w:lastRenderedPageBreak/>
        <w:t>vii.</w:t>
      </w:r>
      <w:r w:rsidRPr="001809EC">
        <w:tab/>
      </w:r>
      <w:r w:rsidR="00315671" w:rsidRPr="001809EC">
        <w:rPr>
          <w:szCs w:val="22"/>
        </w:rPr>
        <w:t>replaces the entry for the food ‘</w:t>
      </w:r>
      <w:r w:rsidR="00315671" w:rsidRPr="001809EC">
        <w:rPr>
          <w:i/>
        </w:rPr>
        <w:t xml:space="preserve">Powdered infant formula products’ </w:t>
      </w:r>
      <w:r w:rsidR="00315671" w:rsidRPr="001809EC">
        <w:t>with:</w:t>
      </w:r>
    </w:p>
    <w:p w14:paraId="020E032B" w14:textId="77777777" w:rsidR="00315671" w:rsidRPr="001809EC" w:rsidRDefault="00315671" w:rsidP="00C91494">
      <w:pPr>
        <w:keepNext/>
        <w:ind w:left="567" w:hanging="567"/>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001154" w:rsidRPr="001809EC" w14:paraId="0033BC20" w14:textId="77777777" w:rsidTr="00C06CDB">
        <w:trPr>
          <w:cantSplit/>
          <w:jc w:val="center"/>
        </w:trPr>
        <w:tc>
          <w:tcPr>
            <w:tcW w:w="9072" w:type="dxa"/>
            <w:gridSpan w:val="5"/>
          </w:tcPr>
          <w:p w14:paraId="7F411E48" w14:textId="3675E9EE" w:rsidR="00001154" w:rsidRPr="001809EC" w:rsidRDefault="00001154" w:rsidP="00C06CDB">
            <w:pPr>
              <w:pStyle w:val="FSCtblAh3"/>
              <w:rPr>
                <w:i w:val="0"/>
                <w:lang w:val="en-GB"/>
              </w:rPr>
            </w:pPr>
            <w:r w:rsidRPr="001809EC">
              <w:rPr>
                <w:i w:val="0"/>
                <w:lang w:val="en-GB"/>
              </w:rPr>
              <w:t>Powdered infant formula products</w:t>
            </w:r>
          </w:p>
        </w:tc>
      </w:tr>
      <w:tr w:rsidR="00001154" w:rsidRPr="001809EC" w14:paraId="14EC006B" w14:textId="77777777" w:rsidTr="00C06CDB">
        <w:trPr>
          <w:cantSplit/>
          <w:jc w:val="center"/>
        </w:trPr>
        <w:tc>
          <w:tcPr>
            <w:tcW w:w="1954" w:type="dxa"/>
          </w:tcPr>
          <w:p w14:paraId="5BC4D6CA" w14:textId="77777777" w:rsidR="00001154" w:rsidRPr="001809EC" w:rsidRDefault="00001154" w:rsidP="00C06CDB">
            <w:pPr>
              <w:pStyle w:val="FSCtblAMain"/>
              <w:rPr>
                <w:lang w:val="en-GB"/>
              </w:rPr>
            </w:pPr>
            <w:r w:rsidRPr="001809EC">
              <w:rPr>
                <w:i/>
                <w:lang w:val="en-GB"/>
              </w:rPr>
              <w:t>Bacillus cereus</w:t>
            </w:r>
          </w:p>
        </w:tc>
        <w:tc>
          <w:tcPr>
            <w:tcW w:w="1733" w:type="dxa"/>
          </w:tcPr>
          <w:p w14:paraId="2970E1F2" w14:textId="77777777" w:rsidR="00001154" w:rsidRPr="001809EC" w:rsidRDefault="00001154" w:rsidP="00C06CDB">
            <w:pPr>
              <w:pStyle w:val="FSCtblAMain"/>
              <w:rPr>
                <w:lang w:val="en-GB"/>
              </w:rPr>
            </w:pPr>
            <w:r w:rsidRPr="001809EC">
              <w:rPr>
                <w:lang w:val="en-GB"/>
              </w:rPr>
              <w:t>5</w:t>
            </w:r>
          </w:p>
        </w:tc>
        <w:tc>
          <w:tcPr>
            <w:tcW w:w="1594" w:type="dxa"/>
          </w:tcPr>
          <w:p w14:paraId="6A98CB9E" w14:textId="77777777" w:rsidR="00001154" w:rsidRPr="001809EC" w:rsidRDefault="00001154" w:rsidP="00C06CDB">
            <w:pPr>
              <w:pStyle w:val="FSCtblAMain"/>
              <w:rPr>
                <w:lang w:val="en-GB"/>
              </w:rPr>
            </w:pPr>
            <w:r w:rsidRPr="001809EC">
              <w:rPr>
                <w:lang w:val="en-GB"/>
              </w:rPr>
              <w:t>0</w:t>
            </w:r>
          </w:p>
        </w:tc>
        <w:tc>
          <w:tcPr>
            <w:tcW w:w="2091" w:type="dxa"/>
          </w:tcPr>
          <w:p w14:paraId="02C849EA" w14:textId="2809537F" w:rsidR="00001154" w:rsidRPr="001809EC" w:rsidRDefault="00001154" w:rsidP="00C06CDB">
            <w:pPr>
              <w:pStyle w:val="FSCtblAMain"/>
              <w:rPr>
                <w:lang w:val="en-GB"/>
              </w:rPr>
            </w:pPr>
            <w:r w:rsidRPr="001809EC">
              <w:rPr>
                <w:lang w:val="en-GB"/>
              </w:rPr>
              <w:t>10</w:t>
            </w:r>
            <w:r w:rsidRPr="001809EC">
              <w:rPr>
                <w:vertAlign w:val="superscript"/>
                <w:lang w:val="en-GB"/>
              </w:rPr>
              <w:t>2</w:t>
            </w:r>
            <w:r w:rsidRPr="001809EC">
              <w:rPr>
                <w:lang w:val="en-GB"/>
              </w:rPr>
              <w:t>/g</w:t>
            </w:r>
          </w:p>
        </w:tc>
        <w:tc>
          <w:tcPr>
            <w:tcW w:w="1700" w:type="dxa"/>
          </w:tcPr>
          <w:p w14:paraId="58C83D7E" w14:textId="77777777" w:rsidR="00001154" w:rsidRPr="001809EC" w:rsidRDefault="00001154" w:rsidP="00C06CDB">
            <w:pPr>
              <w:pStyle w:val="FSCtblAMain"/>
              <w:rPr>
                <w:lang w:val="en-GB"/>
              </w:rPr>
            </w:pPr>
          </w:p>
        </w:tc>
      </w:tr>
      <w:tr w:rsidR="00001154" w:rsidRPr="001809EC" w14:paraId="73E1A128" w14:textId="77777777" w:rsidTr="00C06CDB">
        <w:trPr>
          <w:cantSplit/>
          <w:jc w:val="center"/>
        </w:trPr>
        <w:tc>
          <w:tcPr>
            <w:tcW w:w="1954" w:type="dxa"/>
          </w:tcPr>
          <w:p w14:paraId="3CD8B3BB" w14:textId="77777777" w:rsidR="00001154" w:rsidRPr="001809EC" w:rsidRDefault="00001154" w:rsidP="00C06CDB">
            <w:pPr>
              <w:pStyle w:val="FSCtblAMain"/>
              <w:rPr>
                <w:lang w:val="en-GB"/>
              </w:rPr>
            </w:pPr>
            <w:r w:rsidRPr="001809EC">
              <w:rPr>
                <w:lang w:val="en-GB"/>
              </w:rPr>
              <w:t>Coagulase-positive staphylococci</w:t>
            </w:r>
          </w:p>
        </w:tc>
        <w:tc>
          <w:tcPr>
            <w:tcW w:w="1733" w:type="dxa"/>
          </w:tcPr>
          <w:p w14:paraId="6073E2E0" w14:textId="77777777" w:rsidR="00001154" w:rsidRPr="001809EC" w:rsidRDefault="00001154" w:rsidP="00C06CDB">
            <w:pPr>
              <w:pStyle w:val="FSCtblAMain"/>
              <w:rPr>
                <w:lang w:val="en-GB"/>
              </w:rPr>
            </w:pPr>
            <w:r w:rsidRPr="001809EC">
              <w:rPr>
                <w:lang w:val="en-GB"/>
              </w:rPr>
              <w:t>5</w:t>
            </w:r>
          </w:p>
        </w:tc>
        <w:tc>
          <w:tcPr>
            <w:tcW w:w="1594" w:type="dxa"/>
          </w:tcPr>
          <w:p w14:paraId="58D39253" w14:textId="77777777" w:rsidR="00001154" w:rsidRPr="001809EC" w:rsidRDefault="00001154" w:rsidP="00C06CDB">
            <w:pPr>
              <w:pStyle w:val="FSCtblAMain"/>
              <w:rPr>
                <w:lang w:val="en-GB"/>
              </w:rPr>
            </w:pPr>
            <w:r w:rsidRPr="001809EC">
              <w:rPr>
                <w:lang w:val="en-GB"/>
              </w:rPr>
              <w:t>1</w:t>
            </w:r>
          </w:p>
        </w:tc>
        <w:tc>
          <w:tcPr>
            <w:tcW w:w="2091" w:type="dxa"/>
          </w:tcPr>
          <w:p w14:paraId="47A16A05" w14:textId="1BA4CF80" w:rsidR="00001154" w:rsidRPr="001809EC" w:rsidRDefault="00001154" w:rsidP="00C06CDB">
            <w:pPr>
              <w:pStyle w:val="FSCtblAMain"/>
              <w:rPr>
                <w:lang w:val="en-GB"/>
              </w:rPr>
            </w:pPr>
            <w:r w:rsidRPr="001809EC">
              <w:rPr>
                <w:lang w:val="en-GB"/>
              </w:rPr>
              <w:t>not detected in 1 g</w:t>
            </w:r>
          </w:p>
        </w:tc>
        <w:tc>
          <w:tcPr>
            <w:tcW w:w="1700" w:type="dxa"/>
          </w:tcPr>
          <w:p w14:paraId="166D22ED" w14:textId="77777777" w:rsidR="00001154" w:rsidRPr="001809EC" w:rsidRDefault="00001154" w:rsidP="00C06CDB">
            <w:pPr>
              <w:pStyle w:val="FSCtblAMain"/>
              <w:rPr>
                <w:lang w:val="en-GB"/>
              </w:rPr>
            </w:pPr>
            <w:r w:rsidRPr="001809EC">
              <w:rPr>
                <w:lang w:val="en-GB"/>
              </w:rPr>
              <w:t>10/g</w:t>
            </w:r>
          </w:p>
        </w:tc>
      </w:tr>
      <w:tr w:rsidR="00001154" w:rsidRPr="001809EC" w14:paraId="095CCFBB" w14:textId="77777777" w:rsidTr="00C06CDB">
        <w:trPr>
          <w:cantSplit/>
          <w:jc w:val="center"/>
        </w:trPr>
        <w:tc>
          <w:tcPr>
            <w:tcW w:w="1954" w:type="dxa"/>
          </w:tcPr>
          <w:p w14:paraId="31F06B2D" w14:textId="77777777" w:rsidR="00001154" w:rsidRPr="001809EC" w:rsidRDefault="00001154" w:rsidP="00C06CDB">
            <w:pPr>
              <w:pStyle w:val="FSCtblAMain"/>
              <w:rPr>
                <w:lang w:val="en-GB"/>
              </w:rPr>
            </w:pPr>
            <w:r w:rsidRPr="001809EC">
              <w:rPr>
                <w:lang w:val="en-GB"/>
              </w:rPr>
              <w:t>Coliforms</w:t>
            </w:r>
          </w:p>
        </w:tc>
        <w:tc>
          <w:tcPr>
            <w:tcW w:w="1733" w:type="dxa"/>
          </w:tcPr>
          <w:p w14:paraId="6F4C698C" w14:textId="77777777" w:rsidR="00001154" w:rsidRPr="001809EC" w:rsidRDefault="00001154" w:rsidP="00C06CDB">
            <w:pPr>
              <w:pStyle w:val="FSCtblAMain"/>
              <w:rPr>
                <w:lang w:val="en-GB"/>
              </w:rPr>
            </w:pPr>
            <w:r w:rsidRPr="001809EC">
              <w:rPr>
                <w:lang w:val="en-GB"/>
              </w:rPr>
              <w:t>5</w:t>
            </w:r>
          </w:p>
        </w:tc>
        <w:tc>
          <w:tcPr>
            <w:tcW w:w="1594" w:type="dxa"/>
          </w:tcPr>
          <w:p w14:paraId="617A15A5" w14:textId="77777777" w:rsidR="00001154" w:rsidRPr="001809EC" w:rsidRDefault="00001154" w:rsidP="00C06CDB">
            <w:pPr>
              <w:pStyle w:val="FSCtblAMain"/>
              <w:rPr>
                <w:lang w:val="en-GB"/>
              </w:rPr>
            </w:pPr>
            <w:r w:rsidRPr="001809EC">
              <w:rPr>
                <w:lang w:val="en-GB"/>
              </w:rPr>
              <w:t>2</w:t>
            </w:r>
          </w:p>
        </w:tc>
        <w:tc>
          <w:tcPr>
            <w:tcW w:w="2091" w:type="dxa"/>
          </w:tcPr>
          <w:p w14:paraId="239D4976" w14:textId="77777777" w:rsidR="00001154" w:rsidRPr="001809EC" w:rsidRDefault="00001154" w:rsidP="00C06CDB">
            <w:pPr>
              <w:pStyle w:val="FSCtblAMain"/>
              <w:rPr>
                <w:lang w:val="en-GB"/>
              </w:rPr>
            </w:pPr>
            <w:r w:rsidRPr="001809EC">
              <w:rPr>
                <w:lang w:val="en-GB"/>
              </w:rPr>
              <w:t>less than 3/g</w:t>
            </w:r>
          </w:p>
        </w:tc>
        <w:tc>
          <w:tcPr>
            <w:tcW w:w="1700" w:type="dxa"/>
          </w:tcPr>
          <w:p w14:paraId="64180AA2" w14:textId="77777777" w:rsidR="00001154" w:rsidRPr="001809EC" w:rsidRDefault="00001154" w:rsidP="00C06CDB">
            <w:pPr>
              <w:pStyle w:val="FSCtblAMain"/>
              <w:rPr>
                <w:lang w:val="en-GB"/>
              </w:rPr>
            </w:pPr>
            <w:r w:rsidRPr="001809EC">
              <w:rPr>
                <w:lang w:val="en-GB"/>
              </w:rPr>
              <w:t>10/g</w:t>
            </w:r>
          </w:p>
        </w:tc>
      </w:tr>
      <w:tr w:rsidR="00001154" w:rsidRPr="001809EC" w14:paraId="4E245647" w14:textId="77777777" w:rsidTr="00C06CDB">
        <w:trPr>
          <w:cantSplit/>
          <w:jc w:val="center"/>
        </w:trPr>
        <w:tc>
          <w:tcPr>
            <w:tcW w:w="1954" w:type="dxa"/>
          </w:tcPr>
          <w:p w14:paraId="4899FB78" w14:textId="77777777" w:rsidR="00001154" w:rsidRPr="001809EC" w:rsidRDefault="00001154" w:rsidP="00C06CDB">
            <w:pPr>
              <w:pStyle w:val="FSCtblAMain"/>
              <w:rPr>
                <w:lang w:val="en-GB"/>
              </w:rPr>
            </w:pPr>
            <w:r w:rsidRPr="001809EC">
              <w:rPr>
                <w:i/>
                <w:lang w:val="en-GB"/>
              </w:rPr>
              <w:t>Salmonella</w:t>
            </w:r>
          </w:p>
        </w:tc>
        <w:tc>
          <w:tcPr>
            <w:tcW w:w="1733" w:type="dxa"/>
          </w:tcPr>
          <w:p w14:paraId="56510FD2" w14:textId="77777777" w:rsidR="00001154" w:rsidRPr="001809EC" w:rsidRDefault="00001154" w:rsidP="00C06CDB">
            <w:pPr>
              <w:pStyle w:val="FSCtblAMain"/>
              <w:rPr>
                <w:lang w:val="en-GB"/>
              </w:rPr>
            </w:pPr>
            <w:r w:rsidRPr="001809EC">
              <w:rPr>
                <w:lang w:val="en-GB"/>
              </w:rPr>
              <w:t>10</w:t>
            </w:r>
          </w:p>
        </w:tc>
        <w:tc>
          <w:tcPr>
            <w:tcW w:w="1594" w:type="dxa"/>
          </w:tcPr>
          <w:p w14:paraId="7ED8D456" w14:textId="77777777" w:rsidR="00001154" w:rsidRPr="001809EC" w:rsidRDefault="00001154" w:rsidP="00C06CDB">
            <w:pPr>
              <w:pStyle w:val="FSCtblAMain"/>
              <w:rPr>
                <w:lang w:val="en-GB"/>
              </w:rPr>
            </w:pPr>
            <w:r w:rsidRPr="001809EC">
              <w:rPr>
                <w:lang w:val="en-GB"/>
              </w:rPr>
              <w:t>0</w:t>
            </w:r>
          </w:p>
        </w:tc>
        <w:tc>
          <w:tcPr>
            <w:tcW w:w="2091" w:type="dxa"/>
          </w:tcPr>
          <w:p w14:paraId="5F56DA68" w14:textId="7FFDEA52" w:rsidR="00001154" w:rsidRPr="001809EC" w:rsidRDefault="00001154" w:rsidP="00C06CDB">
            <w:pPr>
              <w:pStyle w:val="FSCtblAMain"/>
              <w:rPr>
                <w:lang w:val="en-GB"/>
              </w:rPr>
            </w:pPr>
            <w:r w:rsidRPr="001809EC">
              <w:rPr>
                <w:lang w:val="en-GB"/>
              </w:rPr>
              <w:t>not detected in 25 g</w:t>
            </w:r>
          </w:p>
        </w:tc>
        <w:tc>
          <w:tcPr>
            <w:tcW w:w="1700" w:type="dxa"/>
          </w:tcPr>
          <w:p w14:paraId="2205A8AA" w14:textId="77777777" w:rsidR="00001154" w:rsidRPr="001809EC" w:rsidRDefault="00001154" w:rsidP="00C06CDB">
            <w:pPr>
              <w:pStyle w:val="FSCtblAMain"/>
              <w:rPr>
                <w:lang w:val="en-GB"/>
              </w:rPr>
            </w:pPr>
          </w:p>
        </w:tc>
      </w:tr>
      <w:tr w:rsidR="00001154" w:rsidRPr="001809EC" w14:paraId="3787FF39" w14:textId="77777777" w:rsidTr="00C06CDB">
        <w:trPr>
          <w:cantSplit/>
          <w:jc w:val="center"/>
        </w:trPr>
        <w:tc>
          <w:tcPr>
            <w:tcW w:w="1954" w:type="dxa"/>
          </w:tcPr>
          <w:p w14:paraId="630EB76F" w14:textId="77777777" w:rsidR="00001154" w:rsidRPr="001809EC" w:rsidRDefault="00001154" w:rsidP="00C06CDB">
            <w:pPr>
              <w:pStyle w:val="FSCtblAMain"/>
              <w:rPr>
                <w:lang w:val="en-GB"/>
              </w:rPr>
            </w:pPr>
            <w:r w:rsidRPr="001809EC">
              <w:rPr>
                <w:lang w:val="en-GB"/>
              </w:rPr>
              <w:t>SPC</w:t>
            </w:r>
          </w:p>
        </w:tc>
        <w:tc>
          <w:tcPr>
            <w:tcW w:w="1733" w:type="dxa"/>
          </w:tcPr>
          <w:p w14:paraId="46A00EC4" w14:textId="77777777" w:rsidR="00001154" w:rsidRPr="001809EC" w:rsidRDefault="00001154" w:rsidP="00C06CDB">
            <w:pPr>
              <w:pStyle w:val="FSCtblAMain"/>
              <w:rPr>
                <w:lang w:val="en-GB"/>
              </w:rPr>
            </w:pPr>
            <w:r w:rsidRPr="001809EC">
              <w:rPr>
                <w:lang w:val="en-GB"/>
              </w:rPr>
              <w:t>5</w:t>
            </w:r>
          </w:p>
        </w:tc>
        <w:tc>
          <w:tcPr>
            <w:tcW w:w="1594" w:type="dxa"/>
          </w:tcPr>
          <w:p w14:paraId="05634F32" w14:textId="77777777" w:rsidR="00001154" w:rsidRPr="001809EC" w:rsidRDefault="00001154" w:rsidP="00C06CDB">
            <w:pPr>
              <w:pStyle w:val="FSCtblAMain"/>
              <w:rPr>
                <w:lang w:val="en-GB"/>
              </w:rPr>
            </w:pPr>
            <w:r w:rsidRPr="001809EC">
              <w:rPr>
                <w:lang w:val="en-GB"/>
              </w:rPr>
              <w:t>2</w:t>
            </w:r>
          </w:p>
        </w:tc>
        <w:tc>
          <w:tcPr>
            <w:tcW w:w="2091" w:type="dxa"/>
          </w:tcPr>
          <w:p w14:paraId="4DE1EA69" w14:textId="62B5DD58" w:rsidR="00001154" w:rsidRPr="001809EC" w:rsidRDefault="00001154" w:rsidP="00C06CDB">
            <w:pPr>
              <w:pStyle w:val="FSCtblAMain"/>
              <w:rPr>
                <w:lang w:val="en-GB"/>
              </w:rPr>
            </w:pPr>
            <w:r w:rsidRPr="001809EC">
              <w:rPr>
                <w:lang w:val="en-GB"/>
              </w:rPr>
              <w:t>10</w:t>
            </w:r>
            <w:r w:rsidRPr="001809EC">
              <w:rPr>
                <w:rFonts w:cs="Times"/>
                <w:position w:val="6"/>
                <w:vertAlign w:val="superscript"/>
                <w:lang w:val="en-GB"/>
              </w:rPr>
              <w:t>3</w:t>
            </w:r>
            <w:r w:rsidRPr="001809EC">
              <w:rPr>
                <w:lang w:val="en-GB"/>
              </w:rPr>
              <w:t>/g</w:t>
            </w:r>
          </w:p>
        </w:tc>
        <w:tc>
          <w:tcPr>
            <w:tcW w:w="1700" w:type="dxa"/>
          </w:tcPr>
          <w:p w14:paraId="6EEA8F4A" w14:textId="77777777" w:rsidR="00001154" w:rsidRPr="001809EC" w:rsidRDefault="00001154" w:rsidP="00C06CDB">
            <w:pPr>
              <w:pStyle w:val="FSCtblAMain"/>
              <w:rPr>
                <w:lang w:val="en-GB"/>
              </w:rPr>
            </w:pPr>
            <w:r w:rsidRPr="001809EC">
              <w:rPr>
                <w:lang w:val="en-GB"/>
              </w:rPr>
              <w:t>10</w:t>
            </w:r>
            <w:r w:rsidRPr="001809EC">
              <w:rPr>
                <w:rFonts w:cs="Times"/>
                <w:position w:val="6"/>
                <w:vertAlign w:val="superscript"/>
                <w:lang w:val="en-GB"/>
              </w:rPr>
              <w:t>4</w:t>
            </w:r>
            <w:r w:rsidRPr="001809EC">
              <w:rPr>
                <w:lang w:val="en-GB"/>
              </w:rPr>
              <w:t>/g</w:t>
            </w:r>
          </w:p>
        </w:tc>
      </w:tr>
    </w:tbl>
    <w:p w14:paraId="34758901" w14:textId="0AD69164" w:rsidR="00001154" w:rsidRPr="001809EC" w:rsidRDefault="00001154" w:rsidP="00C91494">
      <w:pPr>
        <w:keepNext/>
        <w:ind w:left="567" w:hanging="567"/>
      </w:pPr>
    </w:p>
    <w:p w14:paraId="116F2A96" w14:textId="568EADF2" w:rsidR="001C32CC" w:rsidRPr="001809EC" w:rsidRDefault="001C32CC" w:rsidP="001C32CC">
      <w:pPr>
        <w:ind w:left="567" w:hanging="567"/>
        <w:rPr>
          <w:b/>
          <w:i/>
        </w:rPr>
      </w:pPr>
      <w:r w:rsidRPr="001809EC">
        <w:rPr>
          <w:b/>
          <w:i/>
        </w:rPr>
        <w:t>Schedule 29</w:t>
      </w:r>
    </w:p>
    <w:p w14:paraId="70C16BD8" w14:textId="77777777" w:rsidR="001C32CC" w:rsidRPr="001809EC" w:rsidRDefault="001C32CC" w:rsidP="001C32CC">
      <w:pPr>
        <w:ind w:left="567" w:hanging="567"/>
        <w:rPr>
          <w:u w:val="single"/>
        </w:rPr>
      </w:pPr>
    </w:p>
    <w:p w14:paraId="020E0339" w14:textId="4D524453" w:rsidR="009C1FB4" w:rsidRPr="001809EC" w:rsidRDefault="00D604E5" w:rsidP="00C91494">
      <w:r w:rsidRPr="001809EC">
        <w:t>Item [6</w:t>
      </w:r>
      <w:r w:rsidR="00970932" w:rsidRPr="001809EC">
        <w:t>5</w:t>
      </w:r>
      <w:r w:rsidRPr="001809EC">
        <w:t xml:space="preserve">] </w:t>
      </w:r>
      <w:r w:rsidR="001C32CC" w:rsidRPr="001809EC">
        <w:t>replaces the table in subsection S29—10(3) to correct t</w:t>
      </w:r>
      <w:r w:rsidR="004700FA" w:rsidRPr="001809EC">
        <w:t>ypographical</w:t>
      </w:r>
      <w:r w:rsidR="001C32CC" w:rsidRPr="001809EC">
        <w:t xml:space="preserve"> error</w:t>
      </w:r>
      <w:r w:rsidR="004700FA" w:rsidRPr="001809EC">
        <w:t>s</w:t>
      </w:r>
      <w:r w:rsidR="001C32CC" w:rsidRPr="001809EC">
        <w:t xml:space="preserve"> relating to units of measurement.</w:t>
      </w:r>
    </w:p>
    <w:sectPr w:rsidR="009C1FB4" w:rsidRPr="001809EC" w:rsidSect="00496822">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9D6BD" w14:textId="77777777" w:rsidR="006C0DE1" w:rsidRDefault="006C0DE1">
      <w:r>
        <w:separator/>
      </w:r>
    </w:p>
  </w:endnote>
  <w:endnote w:type="continuationSeparator" w:id="0">
    <w:p w14:paraId="21912435" w14:textId="77777777" w:rsidR="006C0DE1" w:rsidRDefault="006C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E0349" w14:textId="77777777" w:rsidR="00AE6E0C" w:rsidRDefault="00AE6E0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0E034A" w14:textId="77777777" w:rsidR="00AE6E0C" w:rsidRDefault="00AE6E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E034B" w14:textId="77777777" w:rsidR="00AE6E0C" w:rsidRDefault="00AE6E0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7D19">
      <w:rPr>
        <w:rStyle w:val="PageNumber"/>
        <w:noProof/>
      </w:rPr>
      <w:t>i</w:t>
    </w:r>
    <w:r>
      <w:rPr>
        <w:rStyle w:val="PageNumber"/>
      </w:rPr>
      <w:fldChar w:fldCharType="end"/>
    </w:r>
  </w:p>
  <w:p w14:paraId="020E034C" w14:textId="77777777" w:rsidR="00AE6E0C" w:rsidRDefault="00AE6E0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A5193" w14:textId="77777777" w:rsidR="00524DFF" w:rsidRDefault="00524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5FD8D" w14:textId="77777777" w:rsidR="006C0DE1" w:rsidRDefault="006C0DE1">
      <w:r>
        <w:separator/>
      </w:r>
    </w:p>
  </w:footnote>
  <w:footnote w:type="continuationSeparator" w:id="0">
    <w:p w14:paraId="3FFB6FF4" w14:textId="77777777" w:rsidR="006C0DE1" w:rsidRDefault="006C0DE1">
      <w:r>
        <w:continuationSeparator/>
      </w:r>
    </w:p>
  </w:footnote>
  <w:footnote w:id="1">
    <w:p w14:paraId="020E034E" w14:textId="77777777" w:rsidR="00AE6E0C" w:rsidRPr="008828D9" w:rsidRDefault="00AE6E0C" w:rsidP="008828D9">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6A7CB" w14:textId="77777777" w:rsidR="00524DFF" w:rsidRDefault="00524D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E0348" w14:textId="19F0EFFD" w:rsidR="00AE6E0C" w:rsidRPr="006342E0" w:rsidRDefault="00AE6E0C" w:rsidP="006342E0">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E034D" w14:textId="77777777" w:rsidR="00AE6E0C" w:rsidRDefault="00AE6E0C">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BA32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1B22593"/>
    <w:multiLevelType w:val="hybridMultilevel"/>
    <w:tmpl w:val="6B2E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7">
    <w:nsid w:val="114C4493"/>
    <w:multiLevelType w:val="hybridMultilevel"/>
    <w:tmpl w:val="B5D09452"/>
    <w:lvl w:ilvl="0" w:tplc="F4F0403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9A3EDC"/>
    <w:multiLevelType w:val="multilevel"/>
    <w:tmpl w:val="33C0D764"/>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suff w:val="nothing"/>
      <w:lvlText w:val=""/>
      <w:lvlJc w:val="left"/>
      <w:pPr>
        <w:ind w:left="0" w:firstLine="0"/>
      </w:pPr>
      <w:rPr>
        <w:rFonts w:hint="default"/>
      </w:rPr>
    </w:lvl>
  </w:abstractNum>
  <w:abstractNum w:abstractNumId="9">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897DA9"/>
    <w:multiLevelType w:val="hybridMultilevel"/>
    <w:tmpl w:val="2E8E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687484"/>
    <w:multiLevelType w:val="hybridMultilevel"/>
    <w:tmpl w:val="876A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1C3706"/>
    <w:multiLevelType w:val="hybridMultilevel"/>
    <w:tmpl w:val="5180F52C"/>
    <w:lvl w:ilvl="0" w:tplc="0C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6">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D34E37"/>
    <w:multiLevelType w:val="hybridMultilevel"/>
    <w:tmpl w:val="C418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nsid w:val="669D5B9E"/>
    <w:multiLevelType w:val="hybridMultilevel"/>
    <w:tmpl w:val="F3CC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5">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D7F39FA"/>
    <w:multiLevelType w:val="hybridMultilevel"/>
    <w:tmpl w:val="E4E6D114"/>
    <w:lvl w:ilvl="0" w:tplc="0C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F1E6A4D"/>
    <w:multiLevelType w:val="hybridMultilevel"/>
    <w:tmpl w:val="C2C81692"/>
    <w:lvl w:ilvl="0" w:tplc="0C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4"/>
  </w:num>
  <w:num w:numId="2">
    <w:abstractNumId w:val="19"/>
  </w:num>
  <w:num w:numId="3">
    <w:abstractNumId w:val="3"/>
  </w:num>
  <w:num w:numId="4">
    <w:abstractNumId w:val="22"/>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13"/>
  </w:num>
  <w:num w:numId="9">
    <w:abstractNumId w:val="10"/>
  </w:num>
  <w:num w:numId="10">
    <w:abstractNumId w:val="7"/>
  </w:num>
  <w:num w:numId="11">
    <w:abstractNumId w:val="23"/>
  </w:num>
  <w:num w:numId="12">
    <w:abstractNumId w:val="2"/>
  </w:num>
  <w:num w:numId="13">
    <w:abstractNumId w:val="5"/>
  </w:num>
  <w:num w:numId="14">
    <w:abstractNumId w:val="20"/>
  </w:num>
  <w:num w:numId="15">
    <w:abstractNumId w:val="1"/>
  </w:num>
  <w:num w:numId="16">
    <w:abstractNumId w:val="8"/>
  </w:num>
  <w:num w:numId="17">
    <w:abstractNumId w:val="25"/>
  </w:num>
  <w:num w:numId="18">
    <w:abstractNumId w:val="21"/>
  </w:num>
  <w:num w:numId="19">
    <w:abstractNumId w:val="18"/>
  </w:num>
  <w:num w:numId="20">
    <w:abstractNumId w:val="11"/>
  </w:num>
  <w:num w:numId="21">
    <w:abstractNumId w:val="16"/>
  </w:num>
  <w:num w:numId="22">
    <w:abstractNumId w:val="27"/>
  </w:num>
  <w:num w:numId="23">
    <w:abstractNumId w:val="6"/>
  </w:num>
  <w:num w:numId="24">
    <w:abstractNumId w:val="9"/>
  </w:num>
  <w:num w:numId="25">
    <w:abstractNumId w:val="15"/>
  </w:num>
  <w:num w:numId="26">
    <w:abstractNumId w:val="28"/>
  </w:num>
  <w:num w:numId="27">
    <w:abstractNumId w:val="26"/>
  </w:num>
  <w:num w:numId="28">
    <w:abstractNumId w:val="14"/>
  </w:num>
  <w:num w:numId="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154"/>
    <w:rsid w:val="00001CF2"/>
    <w:rsid w:val="0000247B"/>
    <w:rsid w:val="00004274"/>
    <w:rsid w:val="0000469B"/>
    <w:rsid w:val="00016CB6"/>
    <w:rsid w:val="000174EB"/>
    <w:rsid w:val="00022DBC"/>
    <w:rsid w:val="00034F87"/>
    <w:rsid w:val="0003536C"/>
    <w:rsid w:val="00035FF3"/>
    <w:rsid w:val="000427B2"/>
    <w:rsid w:val="000427F8"/>
    <w:rsid w:val="00051021"/>
    <w:rsid w:val="00051ED9"/>
    <w:rsid w:val="0005412F"/>
    <w:rsid w:val="00057181"/>
    <w:rsid w:val="000602DC"/>
    <w:rsid w:val="00062E1A"/>
    <w:rsid w:val="0006496C"/>
    <w:rsid w:val="00064B2D"/>
    <w:rsid w:val="00065F1F"/>
    <w:rsid w:val="0007466A"/>
    <w:rsid w:val="0007681B"/>
    <w:rsid w:val="00076D33"/>
    <w:rsid w:val="00077807"/>
    <w:rsid w:val="000778D6"/>
    <w:rsid w:val="00081EED"/>
    <w:rsid w:val="00085F8B"/>
    <w:rsid w:val="00091CC2"/>
    <w:rsid w:val="000A27E9"/>
    <w:rsid w:val="000A3D8B"/>
    <w:rsid w:val="000A5252"/>
    <w:rsid w:val="000A5DF8"/>
    <w:rsid w:val="000A6946"/>
    <w:rsid w:val="000B6AF2"/>
    <w:rsid w:val="000C0A93"/>
    <w:rsid w:val="000C6542"/>
    <w:rsid w:val="000D25D3"/>
    <w:rsid w:val="000D295F"/>
    <w:rsid w:val="000D6FD4"/>
    <w:rsid w:val="000E0AE4"/>
    <w:rsid w:val="000E1EF5"/>
    <w:rsid w:val="000E3DBC"/>
    <w:rsid w:val="000F0646"/>
    <w:rsid w:val="000F6A16"/>
    <w:rsid w:val="0010110A"/>
    <w:rsid w:val="00103A38"/>
    <w:rsid w:val="001057A1"/>
    <w:rsid w:val="00106832"/>
    <w:rsid w:val="00107232"/>
    <w:rsid w:val="00113CE3"/>
    <w:rsid w:val="00116B0F"/>
    <w:rsid w:val="00117522"/>
    <w:rsid w:val="00126011"/>
    <w:rsid w:val="001262AF"/>
    <w:rsid w:val="00136F41"/>
    <w:rsid w:val="001478BB"/>
    <w:rsid w:val="001542D8"/>
    <w:rsid w:val="00157879"/>
    <w:rsid w:val="00160BC1"/>
    <w:rsid w:val="00172C39"/>
    <w:rsid w:val="001761C9"/>
    <w:rsid w:val="001809EC"/>
    <w:rsid w:val="00180C41"/>
    <w:rsid w:val="0018168F"/>
    <w:rsid w:val="00182C4C"/>
    <w:rsid w:val="001832C5"/>
    <w:rsid w:val="001851CA"/>
    <w:rsid w:val="00190258"/>
    <w:rsid w:val="00192C1D"/>
    <w:rsid w:val="00194DBE"/>
    <w:rsid w:val="001957B5"/>
    <w:rsid w:val="00196EE2"/>
    <w:rsid w:val="00197409"/>
    <w:rsid w:val="00197D8D"/>
    <w:rsid w:val="001A0C10"/>
    <w:rsid w:val="001A1A75"/>
    <w:rsid w:val="001A2DBF"/>
    <w:rsid w:val="001A63D9"/>
    <w:rsid w:val="001A684F"/>
    <w:rsid w:val="001A73E6"/>
    <w:rsid w:val="001A7E9A"/>
    <w:rsid w:val="001C27A3"/>
    <w:rsid w:val="001C282C"/>
    <w:rsid w:val="001C32CC"/>
    <w:rsid w:val="001C3D2F"/>
    <w:rsid w:val="001C5295"/>
    <w:rsid w:val="001D2E07"/>
    <w:rsid w:val="001E0613"/>
    <w:rsid w:val="001E09FA"/>
    <w:rsid w:val="001E3D26"/>
    <w:rsid w:val="001E4CC4"/>
    <w:rsid w:val="001E73C6"/>
    <w:rsid w:val="001F5B9C"/>
    <w:rsid w:val="001F74B2"/>
    <w:rsid w:val="0020080B"/>
    <w:rsid w:val="00203540"/>
    <w:rsid w:val="002036DF"/>
    <w:rsid w:val="002170A2"/>
    <w:rsid w:val="00221D07"/>
    <w:rsid w:val="00223EB8"/>
    <w:rsid w:val="00227E4A"/>
    <w:rsid w:val="002432EE"/>
    <w:rsid w:val="0024405B"/>
    <w:rsid w:val="0024582E"/>
    <w:rsid w:val="00245928"/>
    <w:rsid w:val="00246978"/>
    <w:rsid w:val="00252357"/>
    <w:rsid w:val="002547EF"/>
    <w:rsid w:val="00256D65"/>
    <w:rsid w:val="00261114"/>
    <w:rsid w:val="00264D0B"/>
    <w:rsid w:val="00271F00"/>
    <w:rsid w:val="00273A80"/>
    <w:rsid w:val="0027513D"/>
    <w:rsid w:val="00276026"/>
    <w:rsid w:val="002806C7"/>
    <w:rsid w:val="00284B50"/>
    <w:rsid w:val="002851C8"/>
    <w:rsid w:val="00286077"/>
    <w:rsid w:val="0029133D"/>
    <w:rsid w:val="0029204E"/>
    <w:rsid w:val="002920FE"/>
    <w:rsid w:val="00294BAD"/>
    <w:rsid w:val="0029631C"/>
    <w:rsid w:val="002A0194"/>
    <w:rsid w:val="002A5F8B"/>
    <w:rsid w:val="002A7F6C"/>
    <w:rsid w:val="002B0D8E"/>
    <w:rsid w:val="002B18DB"/>
    <w:rsid w:val="002B1A22"/>
    <w:rsid w:val="002B1BDA"/>
    <w:rsid w:val="002B1C4E"/>
    <w:rsid w:val="002B39BF"/>
    <w:rsid w:val="002B3FA0"/>
    <w:rsid w:val="002D45BD"/>
    <w:rsid w:val="002D584A"/>
    <w:rsid w:val="002D6809"/>
    <w:rsid w:val="002D7C17"/>
    <w:rsid w:val="002E086A"/>
    <w:rsid w:val="002E2DE7"/>
    <w:rsid w:val="002F1562"/>
    <w:rsid w:val="002F6488"/>
    <w:rsid w:val="002F6B90"/>
    <w:rsid w:val="0030197D"/>
    <w:rsid w:val="00302ABB"/>
    <w:rsid w:val="00306C48"/>
    <w:rsid w:val="00310E84"/>
    <w:rsid w:val="00315671"/>
    <w:rsid w:val="00315A71"/>
    <w:rsid w:val="0031726E"/>
    <w:rsid w:val="003213F9"/>
    <w:rsid w:val="00323DBF"/>
    <w:rsid w:val="003309A8"/>
    <w:rsid w:val="00330D6F"/>
    <w:rsid w:val="00332B12"/>
    <w:rsid w:val="00336711"/>
    <w:rsid w:val="00347935"/>
    <w:rsid w:val="00350DBD"/>
    <w:rsid w:val="00351927"/>
    <w:rsid w:val="00351B07"/>
    <w:rsid w:val="0035307D"/>
    <w:rsid w:val="00354663"/>
    <w:rsid w:val="00355FD5"/>
    <w:rsid w:val="003567CA"/>
    <w:rsid w:val="0036268A"/>
    <w:rsid w:val="00364841"/>
    <w:rsid w:val="00371B29"/>
    <w:rsid w:val="00372182"/>
    <w:rsid w:val="00374218"/>
    <w:rsid w:val="0037520F"/>
    <w:rsid w:val="0038336E"/>
    <w:rsid w:val="0039043A"/>
    <w:rsid w:val="00391769"/>
    <w:rsid w:val="003953E1"/>
    <w:rsid w:val="003956B3"/>
    <w:rsid w:val="003961CA"/>
    <w:rsid w:val="003A5708"/>
    <w:rsid w:val="003A68BE"/>
    <w:rsid w:val="003A7725"/>
    <w:rsid w:val="003B34FC"/>
    <w:rsid w:val="003B3C9D"/>
    <w:rsid w:val="003B78E0"/>
    <w:rsid w:val="003C4969"/>
    <w:rsid w:val="003C4DE5"/>
    <w:rsid w:val="003C6024"/>
    <w:rsid w:val="003E41D5"/>
    <w:rsid w:val="003E46BA"/>
    <w:rsid w:val="003E7D22"/>
    <w:rsid w:val="003F535A"/>
    <w:rsid w:val="003F586B"/>
    <w:rsid w:val="003F6470"/>
    <w:rsid w:val="003F74C1"/>
    <w:rsid w:val="00402FE8"/>
    <w:rsid w:val="00405B1A"/>
    <w:rsid w:val="00406C84"/>
    <w:rsid w:val="00407241"/>
    <w:rsid w:val="0040761E"/>
    <w:rsid w:val="00407DF4"/>
    <w:rsid w:val="00410C76"/>
    <w:rsid w:val="00411907"/>
    <w:rsid w:val="00412C5B"/>
    <w:rsid w:val="00413CA8"/>
    <w:rsid w:val="00417EE3"/>
    <w:rsid w:val="004207EB"/>
    <w:rsid w:val="00420EBB"/>
    <w:rsid w:val="00433901"/>
    <w:rsid w:val="00435FA5"/>
    <w:rsid w:val="00436B8D"/>
    <w:rsid w:val="00437276"/>
    <w:rsid w:val="00437766"/>
    <w:rsid w:val="00447E67"/>
    <w:rsid w:val="0045298C"/>
    <w:rsid w:val="00452F51"/>
    <w:rsid w:val="00453EAF"/>
    <w:rsid w:val="0045556F"/>
    <w:rsid w:val="004568E1"/>
    <w:rsid w:val="00456B54"/>
    <w:rsid w:val="00457418"/>
    <w:rsid w:val="00461C23"/>
    <w:rsid w:val="00462B69"/>
    <w:rsid w:val="00464643"/>
    <w:rsid w:val="004646F8"/>
    <w:rsid w:val="004700FA"/>
    <w:rsid w:val="00477E57"/>
    <w:rsid w:val="00480BE0"/>
    <w:rsid w:val="00481F94"/>
    <w:rsid w:val="00484512"/>
    <w:rsid w:val="00486793"/>
    <w:rsid w:val="00496822"/>
    <w:rsid w:val="004A18BA"/>
    <w:rsid w:val="004A2037"/>
    <w:rsid w:val="004A3685"/>
    <w:rsid w:val="004A5A81"/>
    <w:rsid w:val="004B0290"/>
    <w:rsid w:val="004B6879"/>
    <w:rsid w:val="004C0ABF"/>
    <w:rsid w:val="004C126F"/>
    <w:rsid w:val="004C2CE7"/>
    <w:rsid w:val="004C7FFB"/>
    <w:rsid w:val="004D24CC"/>
    <w:rsid w:val="004D2F51"/>
    <w:rsid w:val="004D30A6"/>
    <w:rsid w:val="004D45F6"/>
    <w:rsid w:val="004E72A1"/>
    <w:rsid w:val="004F29B7"/>
    <w:rsid w:val="004F4F98"/>
    <w:rsid w:val="004F69F6"/>
    <w:rsid w:val="004F79AC"/>
    <w:rsid w:val="005017CF"/>
    <w:rsid w:val="00503F1E"/>
    <w:rsid w:val="00505FC9"/>
    <w:rsid w:val="00512290"/>
    <w:rsid w:val="00514FD2"/>
    <w:rsid w:val="005207D8"/>
    <w:rsid w:val="00521F70"/>
    <w:rsid w:val="00524DFF"/>
    <w:rsid w:val="0053464E"/>
    <w:rsid w:val="00544272"/>
    <w:rsid w:val="0055377A"/>
    <w:rsid w:val="00553969"/>
    <w:rsid w:val="00562917"/>
    <w:rsid w:val="00562F81"/>
    <w:rsid w:val="005721CE"/>
    <w:rsid w:val="00573808"/>
    <w:rsid w:val="005765C6"/>
    <w:rsid w:val="00586228"/>
    <w:rsid w:val="0059227F"/>
    <w:rsid w:val="0059498B"/>
    <w:rsid w:val="005A3A03"/>
    <w:rsid w:val="005A57CF"/>
    <w:rsid w:val="005B01E7"/>
    <w:rsid w:val="005B07C9"/>
    <w:rsid w:val="005B2B29"/>
    <w:rsid w:val="005B615C"/>
    <w:rsid w:val="005B6AF4"/>
    <w:rsid w:val="005B6B7E"/>
    <w:rsid w:val="005B7013"/>
    <w:rsid w:val="005C04CB"/>
    <w:rsid w:val="005C71BA"/>
    <w:rsid w:val="005D16AD"/>
    <w:rsid w:val="005D72E1"/>
    <w:rsid w:val="005E2F53"/>
    <w:rsid w:val="005E6E16"/>
    <w:rsid w:val="005F25D6"/>
    <w:rsid w:val="005F400E"/>
    <w:rsid w:val="005F7342"/>
    <w:rsid w:val="00603182"/>
    <w:rsid w:val="00603A08"/>
    <w:rsid w:val="00604931"/>
    <w:rsid w:val="00605CFC"/>
    <w:rsid w:val="006066BC"/>
    <w:rsid w:val="00606C88"/>
    <w:rsid w:val="00610A3C"/>
    <w:rsid w:val="00622114"/>
    <w:rsid w:val="00623568"/>
    <w:rsid w:val="00623CAE"/>
    <w:rsid w:val="0062505D"/>
    <w:rsid w:val="00627F48"/>
    <w:rsid w:val="00632BAD"/>
    <w:rsid w:val="00633ACA"/>
    <w:rsid w:val="006342E0"/>
    <w:rsid w:val="00642A47"/>
    <w:rsid w:val="00645CB9"/>
    <w:rsid w:val="00646FDD"/>
    <w:rsid w:val="006508C3"/>
    <w:rsid w:val="00651A1E"/>
    <w:rsid w:val="00663FCF"/>
    <w:rsid w:val="0066477D"/>
    <w:rsid w:val="006652A2"/>
    <w:rsid w:val="006770EB"/>
    <w:rsid w:val="006816E9"/>
    <w:rsid w:val="00681754"/>
    <w:rsid w:val="00681D53"/>
    <w:rsid w:val="00683E69"/>
    <w:rsid w:val="00685948"/>
    <w:rsid w:val="0069141F"/>
    <w:rsid w:val="006934A0"/>
    <w:rsid w:val="006937FF"/>
    <w:rsid w:val="006965BF"/>
    <w:rsid w:val="006A2D25"/>
    <w:rsid w:val="006A48A7"/>
    <w:rsid w:val="006B05B5"/>
    <w:rsid w:val="006B4BA1"/>
    <w:rsid w:val="006C0DE1"/>
    <w:rsid w:val="006C28E2"/>
    <w:rsid w:val="006C48E1"/>
    <w:rsid w:val="006C4A92"/>
    <w:rsid w:val="006C5CF5"/>
    <w:rsid w:val="006D7E07"/>
    <w:rsid w:val="006E5E08"/>
    <w:rsid w:val="006E646C"/>
    <w:rsid w:val="006F4A82"/>
    <w:rsid w:val="006F70A3"/>
    <w:rsid w:val="00700239"/>
    <w:rsid w:val="0070373B"/>
    <w:rsid w:val="00707E72"/>
    <w:rsid w:val="007113EB"/>
    <w:rsid w:val="0071400A"/>
    <w:rsid w:val="0072150F"/>
    <w:rsid w:val="0072378A"/>
    <w:rsid w:val="00724A0F"/>
    <w:rsid w:val="00724FA4"/>
    <w:rsid w:val="00726C2F"/>
    <w:rsid w:val="00726CE6"/>
    <w:rsid w:val="00730800"/>
    <w:rsid w:val="00732593"/>
    <w:rsid w:val="007368AB"/>
    <w:rsid w:val="00737902"/>
    <w:rsid w:val="007408FF"/>
    <w:rsid w:val="00741EFE"/>
    <w:rsid w:val="00745AB0"/>
    <w:rsid w:val="0074657B"/>
    <w:rsid w:val="00746D82"/>
    <w:rsid w:val="00750251"/>
    <w:rsid w:val="00752521"/>
    <w:rsid w:val="00757F0D"/>
    <w:rsid w:val="007602AA"/>
    <w:rsid w:val="007652EF"/>
    <w:rsid w:val="007668D7"/>
    <w:rsid w:val="00772BDC"/>
    <w:rsid w:val="00773033"/>
    <w:rsid w:val="00780792"/>
    <w:rsid w:val="007841EB"/>
    <w:rsid w:val="007968A4"/>
    <w:rsid w:val="007A44B4"/>
    <w:rsid w:val="007A7D3D"/>
    <w:rsid w:val="007B1CA1"/>
    <w:rsid w:val="007B225D"/>
    <w:rsid w:val="007C132F"/>
    <w:rsid w:val="007C174F"/>
    <w:rsid w:val="007C1C64"/>
    <w:rsid w:val="007C2DAE"/>
    <w:rsid w:val="007C3EA6"/>
    <w:rsid w:val="007D034B"/>
    <w:rsid w:val="007D2091"/>
    <w:rsid w:val="007D40A1"/>
    <w:rsid w:val="007D7364"/>
    <w:rsid w:val="007E48BC"/>
    <w:rsid w:val="007E4EF3"/>
    <w:rsid w:val="007E79F7"/>
    <w:rsid w:val="007F2BA5"/>
    <w:rsid w:val="007F3630"/>
    <w:rsid w:val="007F368B"/>
    <w:rsid w:val="00807559"/>
    <w:rsid w:val="0081195D"/>
    <w:rsid w:val="00813319"/>
    <w:rsid w:val="00824B01"/>
    <w:rsid w:val="00833A07"/>
    <w:rsid w:val="0084472E"/>
    <w:rsid w:val="008450BC"/>
    <w:rsid w:val="00851A60"/>
    <w:rsid w:val="0085334B"/>
    <w:rsid w:val="00867B23"/>
    <w:rsid w:val="00870214"/>
    <w:rsid w:val="00876515"/>
    <w:rsid w:val="008766BD"/>
    <w:rsid w:val="008828D9"/>
    <w:rsid w:val="00885C51"/>
    <w:rsid w:val="00885EB0"/>
    <w:rsid w:val="00891476"/>
    <w:rsid w:val="0089264A"/>
    <w:rsid w:val="00896B85"/>
    <w:rsid w:val="008A22BE"/>
    <w:rsid w:val="008A2877"/>
    <w:rsid w:val="008A3221"/>
    <w:rsid w:val="008A35FB"/>
    <w:rsid w:val="008B0075"/>
    <w:rsid w:val="008B5AFB"/>
    <w:rsid w:val="008B73F3"/>
    <w:rsid w:val="008C0E7A"/>
    <w:rsid w:val="008C1B36"/>
    <w:rsid w:val="008C6BE5"/>
    <w:rsid w:val="008D06C6"/>
    <w:rsid w:val="008D0734"/>
    <w:rsid w:val="008D2BF8"/>
    <w:rsid w:val="008D5D7C"/>
    <w:rsid w:val="008E5327"/>
    <w:rsid w:val="008E6250"/>
    <w:rsid w:val="008E7002"/>
    <w:rsid w:val="008F16AF"/>
    <w:rsid w:val="008F216E"/>
    <w:rsid w:val="00900A38"/>
    <w:rsid w:val="0090170C"/>
    <w:rsid w:val="00902AF6"/>
    <w:rsid w:val="00907E14"/>
    <w:rsid w:val="0091361A"/>
    <w:rsid w:val="00914030"/>
    <w:rsid w:val="00920249"/>
    <w:rsid w:val="00924C80"/>
    <w:rsid w:val="00932F14"/>
    <w:rsid w:val="0094156D"/>
    <w:rsid w:val="0094247F"/>
    <w:rsid w:val="00942D60"/>
    <w:rsid w:val="009445BC"/>
    <w:rsid w:val="00944BA4"/>
    <w:rsid w:val="00964C49"/>
    <w:rsid w:val="0096523B"/>
    <w:rsid w:val="00966EE3"/>
    <w:rsid w:val="00967780"/>
    <w:rsid w:val="00970932"/>
    <w:rsid w:val="00972D06"/>
    <w:rsid w:val="00977844"/>
    <w:rsid w:val="0098114A"/>
    <w:rsid w:val="009826B9"/>
    <w:rsid w:val="0098566F"/>
    <w:rsid w:val="00992B4E"/>
    <w:rsid w:val="009953E8"/>
    <w:rsid w:val="00995EA7"/>
    <w:rsid w:val="009A3136"/>
    <w:rsid w:val="009A391C"/>
    <w:rsid w:val="009A50F2"/>
    <w:rsid w:val="009A5B07"/>
    <w:rsid w:val="009B3D3C"/>
    <w:rsid w:val="009B4989"/>
    <w:rsid w:val="009C129D"/>
    <w:rsid w:val="009C1FB4"/>
    <w:rsid w:val="009C4322"/>
    <w:rsid w:val="009D54CB"/>
    <w:rsid w:val="009D5E25"/>
    <w:rsid w:val="009D790B"/>
    <w:rsid w:val="009E0A61"/>
    <w:rsid w:val="009E3010"/>
    <w:rsid w:val="009E6DAC"/>
    <w:rsid w:val="009F007E"/>
    <w:rsid w:val="009F0336"/>
    <w:rsid w:val="009F0852"/>
    <w:rsid w:val="009F4390"/>
    <w:rsid w:val="009F7065"/>
    <w:rsid w:val="00A12B44"/>
    <w:rsid w:val="00A20BC8"/>
    <w:rsid w:val="00A22D8C"/>
    <w:rsid w:val="00A23031"/>
    <w:rsid w:val="00A34F70"/>
    <w:rsid w:val="00A37EF0"/>
    <w:rsid w:val="00A40193"/>
    <w:rsid w:val="00A4175D"/>
    <w:rsid w:val="00A4202F"/>
    <w:rsid w:val="00A54934"/>
    <w:rsid w:val="00A54A53"/>
    <w:rsid w:val="00A55A25"/>
    <w:rsid w:val="00A56DC7"/>
    <w:rsid w:val="00A56E34"/>
    <w:rsid w:val="00A6080E"/>
    <w:rsid w:val="00A64678"/>
    <w:rsid w:val="00A72A70"/>
    <w:rsid w:val="00A72B4B"/>
    <w:rsid w:val="00A74FD1"/>
    <w:rsid w:val="00A8190E"/>
    <w:rsid w:val="00A81F83"/>
    <w:rsid w:val="00A84A58"/>
    <w:rsid w:val="00A91DF1"/>
    <w:rsid w:val="00A92ACB"/>
    <w:rsid w:val="00A95A0F"/>
    <w:rsid w:val="00AA7B9A"/>
    <w:rsid w:val="00AB3143"/>
    <w:rsid w:val="00AB34F1"/>
    <w:rsid w:val="00AB3606"/>
    <w:rsid w:val="00AC74CB"/>
    <w:rsid w:val="00AD22F9"/>
    <w:rsid w:val="00AD34CC"/>
    <w:rsid w:val="00AD7A3D"/>
    <w:rsid w:val="00AE415A"/>
    <w:rsid w:val="00AE4E6E"/>
    <w:rsid w:val="00AE6E0C"/>
    <w:rsid w:val="00AE766D"/>
    <w:rsid w:val="00AF06FC"/>
    <w:rsid w:val="00AF221C"/>
    <w:rsid w:val="00AF3391"/>
    <w:rsid w:val="00AF387F"/>
    <w:rsid w:val="00AF4124"/>
    <w:rsid w:val="00AF602C"/>
    <w:rsid w:val="00B00BD5"/>
    <w:rsid w:val="00B00E7F"/>
    <w:rsid w:val="00B047F2"/>
    <w:rsid w:val="00B07D19"/>
    <w:rsid w:val="00B129F3"/>
    <w:rsid w:val="00B173DA"/>
    <w:rsid w:val="00B21DCC"/>
    <w:rsid w:val="00B25F37"/>
    <w:rsid w:val="00B34452"/>
    <w:rsid w:val="00B44422"/>
    <w:rsid w:val="00B46EA0"/>
    <w:rsid w:val="00B51E03"/>
    <w:rsid w:val="00B571BB"/>
    <w:rsid w:val="00B5762D"/>
    <w:rsid w:val="00B6331A"/>
    <w:rsid w:val="00B64A61"/>
    <w:rsid w:val="00B71B94"/>
    <w:rsid w:val="00B71F51"/>
    <w:rsid w:val="00B72462"/>
    <w:rsid w:val="00B72755"/>
    <w:rsid w:val="00B731D3"/>
    <w:rsid w:val="00B73B4A"/>
    <w:rsid w:val="00B839A3"/>
    <w:rsid w:val="00B853D2"/>
    <w:rsid w:val="00B902BD"/>
    <w:rsid w:val="00B94893"/>
    <w:rsid w:val="00B9694C"/>
    <w:rsid w:val="00BA0588"/>
    <w:rsid w:val="00BA24E2"/>
    <w:rsid w:val="00BA3028"/>
    <w:rsid w:val="00BA3041"/>
    <w:rsid w:val="00BA568D"/>
    <w:rsid w:val="00BA7DBC"/>
    <w:rsid w:val="00BB4225"/>
    <w:rsid w:val="00BB5930"/>
    <w:rsid w:val="00BB6396"/>
    <w:rsid w:val="00BC7A50"/>
    <w:rsid w:val="00BD132C"/>
    <w:rsid w:val="00BD2A39"/>
    <w:rsid w:val="00BD2E80"/>
    <w:rsid w:val="00BE11B8"/>
    <w:rsid w:val="00BE1D74"/>
    <w:rsid w:val="00BE2B7D"/>
    <w:rsid w:val="00BE3818"/>
    <w:rsid w:val="00BE70AD"/>
    <w:rsid w:val="00BF4A0D"/>
    <w:rsid w:val="00BF7FF0"/>
    <w:rsid w:val="00C05CEC"/>
    <w:rsid w:val="00C06CDB"/>
    <w:rsid w:val="00C12502"/>
    <w:rsid w:val="00C1266C"/>
    <w:rsid w:val="00C13C75"/>
    <w:rsid w:val="00C14FD2"/>
    <w:rsid w:val="00C16B13"/>
    <w:rsid w:val="00C238B0"/>
    <w:rsid w:val="00C23A3F"/>
    <w:rsid w:val="00C3082E"/>
    <w:rsid w:val="00C34599"/>
    <w:rsid w:val="00C36578"/>
    <w:rsid w:val="00C37A30"/>
    <w:rsid w:val="00C40AA5"/>
    <w:rsid w:val="00C41B84"/>
    <w:rsid w:val="00C455F8"/>
    <w:rsid w:val="00C46F70"/>
    <w:rsid w:val="00C476D0"/>
    <w:rsid w:val="00C55702"/>
    <w:rsid w:val="00C56F4F"/>
    <w:rsid w:val="00C56F71"/>
    <w:rsid w:val="00C60B00"/>
    <w:rsid w:val="00C63580"/>
    <w:rsid w:val="00C64F91"/>
    <w:rsid w:val="00C71BD4"/>
    <w:rsid w:val="00C836E3"/>
    <w:rsid w:val="00C86577"/>
    <w:rsid w:val="00C86A3F"/>
    <w:rsid w:val="00C91494"/>
    <w:rsid w:val="00C920FC"/>
    <w:rsid w:val="00C92BA3"/>
    <w:rsid w:val="00C92E07"/>
    <w:rsid w:val="00C94942"/>
    <w:rsid w:val="00C95A55"/>
    <w:rsid w:val="00C96868"/>
    <w:rsid w:val="00C96A50"/>
    <w:rsid w:val="00CA0416"/>
    <w:rsid w:val="00CA1E43"/>
    <w:rsid w:val="00CA7F35"/>
    <w:rsid w:val="00CB1375"/>
    <w:rsid w:val="00CB4EB2"/>
    <w:rsid w:val="00CC33A9"/>
    <w:rsid w:val="00CC36E7"/>
    <w:rsid w:val="00CC560B"/>
    <w:rsid w:val="00CC5F09"/>
    <w:rsid w:val="00CC6E29"/>
    <w:rsid w:val="00CC75E2"/>
    <w:rsid w:val="00CD46EB"/>
    <w:rsid w:val="00CD68B4"/>
    <w:rsid w:val="00CD7EBF"/>
    <w:rsid w:val="00CE0AEB"/>
    <w:rsid w:val="00CE25C8"/>
    <w:rsid w:val="00CE6F61"/>
    <w:rsid w:val="00CF059E"/>
    <w:rsid w:val="00CF0D43"/>
    <w:rsid w:val="00CF11AF"/>
    <w:rsid w:val="00D04529"/>
    <w:rsid w:val="00D056F1"/>
    <w:rsid w:val="00D062E4"/>
    <w:rsid w:val="00D11171"/>
    <w:rsid w:val="00D12DE9"/>
    <w:rsid w:val="00D14405"/>
    <w:rsid w:val="00D22F3C"/>
    <w:rsid w:val="00D23DB6"/>
    <w:rsid w:val="00D25DA8"/>
    <w:rsid w:val="00D26814"/>
    <w:rsid w:val="00D3171B"/>
    <w:rsid w:val="00D33F56"/>
    <w:rsid w:val="00D43FE6"/>
    <w:rsid w:val="00D46282"/>
    <w:rsid w:val="00D51A95"/>
    <w:rsid w:val="00D604E5"/>
    <w:rsid w:val="00D60568"/>
    <w:rsid w:val="00D6166F"/>
    <w:rsid w:val="00D66698"/>
    <w:rsid w:val="00D70C4B"/>
    <w:rsid w:val="00D70C7A"/>
    <w:rsid w:val="00D72082"/>
    <w:rsid w:val="00D73931"/>
    <w:rsid w:val="00D81D38"/>
    <w:rsid w:val="00D8470F"/>
    <w:rsid w:val="00D8471A"/>
    <w:rsid w:val="00D84D1D"/>
    <w:rsid w:val="00D85277"/>
    <w:rsid w:val="00DA0DAF"/>
    <w:rsid w:val="00DA10A8"/>
    <w:rsid w:val="00DA3C66"/>
    <w:rsid w:val="00DA4119"/>
    <w:rsid w:val="00DA419C"/>
    <w:rsid w:val="00DA5337"/>
    <w:rsid w:val="00DB1E08"/>
    <w:rsid w:val="00DB290F"/>
    <w:rsid w:val="00DB2973"/>
    <w:rsid w:val="00DB2D64"/>
    <w:rsid w:val="00DB324A"/>
    <w:rsid w:val="00DB7A08"/>
    <w:rsid w:val="00DC0D9F"/>
    <w:rsid w:val="00DC102E"/>
    <w:rsid w:val="00DC1B56"/>
    <w:rsid w:val="00DC2129"/>
    <w:rsid w:val="00DC3C72"/>
    <w:rsid w:val="00DC6570"/>
    <w:rsid w:val="00DC7665"/>
    <w:rsid w:val="00DD3C5E"/>
    <w:rsid w:val="00DD7589"/>
    <w:rsid w:val="00DE1A7A"/>
    <w:rsid w:val="00DE754D"/>
    <w:rsid w:val="00DE79D9"/>
    <w:rsid w:val="00DF1F99"/>
    <w:rsid w:val="00DF25C3"/>
    <w:rsid w:val="00E04062"/>
    <w:rsid w:val="00E063C6"/>
    <w:rsid w:val="00E07825"/>
    <w:rsid w:val="00E10885"/>
    <w:rsid w:val="00E16608"/>
    <w:rsid w:val="00E2003B"/>
    <w:rsid w:val="00E203C2"/>
    <w:rsid w:val="00E24DE8"/>
    <w:rsid w:val="00E279D8"/>
    <w:rsid w:val="00E319B1"/>
    <w:rsid w:val="00E35454"/>
    <w:rsid w:val="00E402C2"/>
    <w:rsid w:val="00E40668"/>
    <w:rsid w:val="00E40ED4"/>
    <w:rsid w:val="00E44E0D"/>
    <w:rsid w:val="00E45D66"/>
    <w:rsid w:val="00E51D3C"/>
    <w:rsid w:val="00E520FE"/>
    <w:rsid w:val="00E524A4"/>
    <w:rsid w:val="00E5492F"/>
    <w:rsid w:val="00E54E17"/>
    <w:rsid w:val="00E57399"/>
    <w:rsid w:val="00E62DEF"/>
    <w:rsid w:val="00E67DD5"/>
    <w:rsid w:val="00E70A86"/>
    <w:rsid w:val="00E75054"/>
    <w:rsid w:val="00E751D6"/>
    <w:rsid w:val="00E75913"/>
    <w:rsid w:val="00E777EC"/>
    <w:rsid w:val="00E80FCD"/>
    <w:rsid w:val="00E81297"/>
    <w:rsid w:val="00E81F6E"/>
    <w:rsid w:val="00E82266"/>
    <w:rsid w:val="00E85698"/>
    <w:rsid w:val="00E856E1"/>
    <w:rsid w:val="00E86481"/>
    <w:rsid w:val="00E95FC1"/>
    <w:rsid w:val="00E97453"/>
    <w:rsid w:val="00EA7F2F"/>
    <w:rsid w:val="00EB118F"/>
    <w:rsid w:val="00EB199C"/>
    <w:rsid w:val="00EC00DE"/>
    <w:rsid w:val="00EC30E1"/>
    <w:rsid w:val="00EC52E5"/>
    <w:rsid w:val="00ED172A"/>
    <w:rsid w:val="00ED336D"/>
    <w:rsid w:val="00ED34CD"/>
    <w:rsid w:val="00ED516A"/>
    <w:rsid w:val="00EE0530"/>
    <w:rsid w:val="00EE0A23"/>
    <w:rsid w:val="00EE40B0"/>
    <w:rsid w:val="00F02B5E"/>
    <w:rsid w:val="00F0750B"/>
    <w:rsid w:val="00F076B3"/>
    <w:rsid w:val="00F14BEC"/>
    <w:rsid w:val="00F15F6B"/>
    <w:rsid w:val="00F17D4D"/>
    <w:rsid w:val="00F21C1C"/>
    <w:rsid w:val="00F225C5"/>
    <w:rsid w:val="00F24440"/>
    <w:rsid w:val="00F2587A"/>
    <w:rsid w:val="00F32CD2"/>
    <w:rsid w:val="00F33BB8"/>
    <w:rsid w:val="00F367E7"/>
    <w:rsid w:val="00F3715D"/>
    <w:rsid w:val="00F420C8"/>
    <w:rsid w:val="00F4281A"/>
    <w:rsid w:val="00F42937"/>
    <w:rsid w:val="00F42A4C"/>
    <w:rsid w:val="00F5037E"/>
    <w:rsid w:val="00F53499"/>
    <w:rsid w:val="00F53B04"/>
    <w:rsid w:val="00F542EE"/>
    <w:rsid w:val="00F547E3"/>
    <w:rsid w:val="00F604DE"/>
    <w:rsid w:val="00F63A0A"/>
    <w:rsid w:val="00F64653"/>
    <w:rsid w:val="00F64F33"/>
    <w:rsid w:val="00F71F6F"/>
    <w:rsid w:val="00F74392"/>
    <w:rsid w:val="00F762AD"/>
    <w:rsid w:val="00F76D5D"/>
    <w:rsid w:val="00F80E5E"/>
    <w:rsid w:val="00F96950"/>
    <w:rsid w:val="00FA5AA1"/>
    <w:rsid w:val="00FA5D19"/>
    <w:rsid w:val="00FB1533"/>
    <w:rsid w:val="00FB67A3"/>
    <w:rsid w:val="00FB7018"/>
    <w:rsid w:val="00FB7512"/>
    <w:rsid w:val="00FC27FD"/>
    <w:rsid w:val="00FC74FC"/>
    <w:rsid w:val="00FD27F7"/>
    <w:rsid w:val="00FD2FBE"/>
    <w:rsid w:val="00FD5F64"/>
    <w:rsid w:val="00FD7547"/>
    <w:rsid w:val="00FE096B"/>
    <w:rsid w:val="00FF4334"/>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E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8"/>
    <w:lsdException w:name="heading 7" w:uiPriority="9"/>
    <w:lsdException w:name="heading 8" w:uiPriority="9"/>
    <w:lsdException w:name="heading 9" w:uiPriority="99"/>
    <w:lsdException w:name="toc 1" w:uiPriority="39"/>
    <w:lsdException w:name="toc 2" w:uiPriority="39"/>
    <w:lsdException w:name="toc 3" w:uiPriority="39"/>
    <w:lsdException w:name="toc 4" w:uiPriority="1"/>
    <w:lsdException w:name="toc 5" w:uiPriority="1"/>
    <w:lsdException w:name="toc 6" w:uiPriority="1"/>
    <w:lsdException w:name="toc 7" w:uiPriority="1"/>
    <w:lsdException w:name="toc 8" w:uiPriority="1"/>
    <w:lsdException w:name="toc 9" w:uiPriority="1"/>
    <w:lsdException w:name="annotation text" w:uiPriority="99"/>
    <w:lsdException w:name="header" w:uiPriority="99"/>
    <w:lsdException w:name="footer" w:uiPriority="99"/>
    <w:lsdException w:name="caption" w:semiHidden="1" w:unhideWhenUsed="1"/>
    <w:lsdException w:name="Title" w:uiPriority="10"/>
    <w:lsdException w:name="Subtitle" w:uiPriority="11"/>
    <w:lsdException w:name="Hyperlink" w:uiPriority="99"/>
    <w:lsdException w:name="Strong" w:uiPriority="22" w:qFormat="1"/>
    <w:lsdException w:name="Emphasis" w:uiPriority="20"/>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8"/>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9"/>
    <w:rsid w:val="007C174F"/>
    <w:rPr>
      <w:rFonts w:ascii="Arial" w:hAnsi="Arial"/>
      <w:i/>
      <w:sz w:val="22"/>
      <w:szCs w:val="22"/>
      <w:lang w:eastAsia="en-US"/>
    </w:rPr>
  </w:style>
  <w:style w:type="character" w:customStyle="1" w:styleId="Heading6Char">
    <w:name w:val="Heading 6 Char"/>
    <w:basedOn w:val="DefaultParagraphFont"/>
    <w:link w:val="Heading6"/>
    <w:uiPriority w:val="98"/>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uiPriority w:val="1"/>
    <w:pPr>
      <w:ind w:left="660"/>
    </w:pPr>
    <w:rPr>
      <w:rFonts w:asciiTheme="minorHAnsi" w:hAnsiTheme="minorHAnsi" w:cstheme="minorHAnsi"/>
      <w:sz w:val="18"/>
      <w:szCs w:val="18"/>
    </w:rPr>
  </w:style>
  <w:style w:type="paragraph" w:styleId="TOC5">
    <w:name w:val="toc 5"/>
    <w:basedOn w:val="Normal"/>
    <w:next w:val="Normal"/>
    <w:autoRedefine/>
    <w:uiPriority w:val="1"/>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uiPriority w:val="1"/>
    <w:pPr>
      <w:ind w:left="1100"/>
    </w:pPr>
    <w:rPr>
      <w:rFonts w:asciiTheme="minorHAnsi" w:hAnsiTheme="minorHAnsi" w:cstheme="minorHAnsi"/>
      <w:sz w:val="18"/>
      <w:szCs w:val="18"/>
    </w:rPr>
  </w:style>
  <w:style w:type="paragraph" w:customStyle="1" w:styleId="142Tableheading2">
    <w:name w:val="1.4.2 Table heading2"/>
    <w:basedOn w:val="Normal"/>
    <w:qFormat/>
    <w:rsid w:val="00512290"/>
    <w:pPr>
      <w:keepNext/>
      <w:jc w:val="center"/>
    </w:pPr>
    <w:rPr>
      <w:iCs/>
      <w:sz w:val="20"/>
      <w:szCs w:val="20"/>
    </w:rPr>
  </w:style>
  <w:style w:type="paragraph" w:customStyle="1" w:styleId="142tableheading1">
    <w:name w:val="1.4.2 table heading1"/>
    <w:basedOn w:val="142Tableheading2"/>
    <w:qFormat/>
    <w:rsid w:val="00512290"/>
    <w:rPr>
      <w:rFonts w:ascii="Arial Bold" w:hAnsi="Arial Bold"/>
      <w:b/>
      <w:bCs/>
      <w:iCs w:val="0"/>
      <w:smallCaps/>
    </w:rPr>
  </w:style>
  <w:style w:type="paragraph" w:customStyle="1" w:styleId="142tabletext1">
    <w:name w:val="1.4.2 table text1"/>
    <w:basedOn w:val="Normal"/>
    <w:link w:val="142tabletext1Char"/>
    <w:qFormat/>
    <w:rsid w:val="00512290"/>
    <w:pPr>
      <w:ind w:left="142" w:hanging="142"/>
    </w:pPr>
    <w:rPr>
      <w:sz w:val="20"/>
      <w:szCs w:val="20"/>
    </w:rPr>
  </w:style>
  <w:style w:type="paragraph" w:customStyle="1" w:styleId="142tabletext2">
    <w:name w:val="1.4.2 table text2"/>
    <w:basedOn w:val="142tabletext1"/>
    <w:qFormat/>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qFormat/>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uiPriority w:val="1"/>
    <w:pPr>
      <w:ind w:left="1320"/>
    </w:pPr>
    <w:rPr>
      <w:rFonts w:asciiTheme="minorHAnsi" w:hAnsiTheme="minorHAnsi" w:cstheme="minorHAnsi"/>
      <w:sz w:val="18"/>
      <w:szCs w:val="18"/>
    </w:rPr>
  </w:style>
  <w:style w:type="paragraph" w:styleId="TOC8">
    <w:name w:val="toc 8"/>
    <w:basedOn w:val="Normal"/>
    <w:next w:val="Normal"/>
    <w:autoRedefine/>
    <w:uiPriority w:val="1"/>
    <w:pPr>
      <w:ind w:left="1540"/>
    </w:pPr>
    <w:rPr>
      <w:rFonts w:asciiTheme="minorHAnsi" w:hAnsiTheme="minorHAnsi" w:cstheme="minorHAnsi"/>
      <w:sz w:val="18"/>
      <w:szCs w:val="18"/>
    </w:rPr>
  </w:style>
  <w:style w:type="paragraph" w:styleId="TOC9">
    <w:name w:val="toc 9"/>
    <w:basedOn w:val="Normal"/>
    <w:next w:val="Normal"/>
    <w:autoRedefine/>
    <w:uiPriority w:val="1"/>
    <w:pPr>
      <w:ind w:left="1760"/>
    </w:pPr>
    <w:rPr>
      <w:rFonts w:asciiTheme="minorHAnsi" w:hAnsiTheme="minorHAnsi" w:cstheme="minorHAnsi"/>
      <w:sz w:val="18"/>
      <w:szCs w:val="18"/>
    </w:rPr>
  </w:style>
  <w:style w:type="paragraph" w:styleId="FootnoteText">
    <w:name w:val="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uiPriority w:val="99"/>
    <w:rsid w:val="006342E0"/>
    <w:rPr>
      <w:rFonts w:ascii="Arial" w:hAnsi="Arial"/>
      <w:sz w:val="22"/>
      <w:szCs w:val="24"/>
      <w:lang w:eastAsia="en-US" w:bidi="en-US"/>
    </w:rPr>
  </w:style>
  <w:style w:type="character" w:customStyle="1" w:styleId="FootnoteTextChar">
    <w:name w:val="Footnote Text Char"/>
    <w:basedOn w:val="DefaultParagraphFont"/>
    <w:link w:val="FootnoteText"/>
    <w:rsid w:val="00F42937"/>
    <w:rPr>
      <w:rFonts w:ascii="Arial" w:hAnsi="Arial"/>
      <w:lang w:eastAsia="en-US" w:bidi="en-US"/>
    </w:rPr>
  </w:style>
  <w:style w:type="paragraph" w:styleId="ListParagraph">
    <w:name w:val="List Paragraph"/>
    <w:basedOn w:val="Normal"/>
    <w:uiPriority w:val="34"/>
    <w:qFormat/>
    <w:rsid w:val="00750251"/>
    <w:pPr>
      <w:widowControl/>
      <w:ind w:left="720"/>
      <w:contextualSpacing/>
    </w:pPr>
    <w:rPr>
      <w:szCs w:val="20"/>
      <w:lang w:bidi="ar-SA"/>
    </w:rPr>
  </w:style>
  <w:style w:type="paragraph" w:customStyle="1" w:styleId="FSCh5SchItem">
    <w:name w:val="FSC_h5_Sch_Item"/>
    <w:basedOn w:val="Normal"/>
    <w:next w:val="Normal"/>
    <w:qFormat/>
    <w:rsid w:val="004E72A1"/>
    <w:pPr>
      <w:keepNext/>
      <w:keepLines/>
      <w:widowControl/>
      <w:spacing w:before="360" w:after="60"/>
      <w:ind w:left="1134" w:hanging="1134"/>
    </w:pPr>
    <w:rPr>
      <w:rFonts w:cs="Arial"/>
      <w:b/>
      <w:bCs/>
      <w:kern w:val="32"/>
      <w:sz w:val="24"/>
      <w:szCs w:val="32"/>
      <w:lang w:val="en-AU" w:eastAsia="en-AU" w:bidi="ar-SA"/>
    </w:rPr>
  </w:style>
  <w:style w:type="paragraph" w:customStyle="1" w:styleId="FSCtAmendingwords">
    <w:name w:val="FSC_t_Amending_words"/>
    <w:basedOn w:val="Normal"/>
    <w:qFormat/>
    <w:rsid w:val="00D25DA8"/>
    <w:pPr>
      <w:keepLines/>
      <w:widowControl/>
      <w:spacing w:before="120"/>
      <w:ind w:left="1134"/>
    </w:pPr>
    <w:rPr>
      <w:rFonts w:cs="Arial"/>
      <w:iCs/>
      <w:sz w:val="24"/>
      <w:szCs w:val="22"/>
      <w:lang w:val="en-AU" w:eastAsia="en-AU" w:bidi="ar-SA"/>
    </w:rPr>
  </w:style>
  <w:style w:type="paragraph" w:customStyle="1" w:styleId="FSCtblBMain">
    <w:name w:val="FSC_tbl_B_Main"/>
    <w:aliases w:val="tbB_t1_Item"/>
    <w:basedOn w:val="Normal"/>
    <w:qFormat/>
    <w:rsid w:val="004F29B7"/>
    <w:pPr>
      <w:keepLines/>
      <w:widowControl/>
      <w:spacing w:before="60" w:after="60"/>
      <w:ind w:left="1701"/>
    </w:pPr>
    <w:rPr>
      <w:rFonts w:cs="Arial"/>
      <w:sz w:val="20"/>
      <w:szCs w:val="22"/>
      <w:lang w:val="en-AU" w:eastAsia="en-AU" w:bidi="ar-SA"/>
    </w:rPr>
  </w:style>
  <w:style w:type="paragraph" w:customStyle="1" w:styleId="AdditivesHeading2">
    <w:name w:val="Additives_Heading_2"/>
    <w:basedOn w:val="Normal"/>
    <w:rsid w:val="00A95A0F"/>
    <w:pPr>
      <w:keepNext/>
      <w:widowControl/>
      <w:tabs>
        <w:tab w:val="left" w:leader="dot" w:pos="284"/>
        <w:tab w:val="left" w:pos="851"/>
      </w:tabs>
      <w:spacing w:before="60" w:after="60" w:line="240" w:lineRule="atLeast"/>
    </w:pPr>
    <w:rPr>
      <w:rFonts w:cs="Arial"/>
      <w:b/>
      <w:sz w:val="20"/>
      <w:szCs w:val="22"/>
      <w:lang w:val="en-AU" w:eastAsia="en-AU" w:bidi="ar-SA"/>
    </w:rPr>
  </w:style>
  <w:style w:type="paragraph" w:customStyle="1" w:styleId="FSCtDefn">
    <w:name w:val="FSC_t_Defn"/>
    <w:aliases w:val="t1_Defn"/>
    <w:basedOn w:val="Normal"/>
    <w:rsid w:val="009826B9"/>
    <w:pPr>
      <w:keepLines/>
      <w:widowControl/>
      <w:tabs>
        <w:tab w:val="left" w:pos="1134"/>
      </w:tabs>
      <w:spacing w:before="120" w:after="120"/>
      <w:ind w:left="1701"/>
    </w:pPr>
    <w:rPr>
      <w:rFonts w:cs="Arial"/>
      <w:iCs/>
      <w:sz w:val="20"/>
      <w:szCs w:val="22"/>
      <w:lang w:val="en-AU" w:eastAsia="en-AU" w:bidi="ar-SA"/>
    </w:rPr>
  </w:style>
  <w:style w:type="paragraph" w:customStyle="1" w:styleId="FSCnMain">
    <w:name w:val="FSC_n_Main"/>
    <w:aliases w:val="n_Main"/>
    <w:basedOn w:val="Normal"/>
    <w:qFormat/>
    <w:rsid w:val="00E86481"/>
    <w:pPr>
      <w:keepLines/>
      <w:widowControl/>
      <w:tabs>
        <w:tab w:val="left" w:pos="1701"/>
      </w:tabs>
      <w:spacing w:before="120" w:after="120"/>
      <w:ind w:left="2268" w:hanging="2268"/>
    </w:pPr>
    <w:rPr>
      <w:rFonts w:cs="Arial"/>
      <w:sz w:val="16"/>
      <w:szCs w:val="18"/>
      <w:lang w:val="en-AU" w:eastAsia="en-AU" w:bidi="ar-SA"/>
    </w:rPr>
  </w:style>
  <w:style w:type="paragraph" w:customStyle="1" w:styleId="FSCnatHeading">
    <w:name w:val="FSC_n_at_Heading"/>
    <w:aliases w:val="n_to_Heading"/>
    <w:basedOn w:val="Normal"/>
    <w:qFormat/>
    <w:rsid w:val="00E86481"/>
    <w:pPr>
      <w:keepLines/>
      <w:widowControl/>
      <w:tabs>
        <w:tab w:val="left" w:pos="1134"/>
      </w:tabs>
      <w:spacing w:before="120" w:after="120"/>
      <w:ind w:left="851" w:hanging="851"/>
    </w:pPr>
    <w:rPr>
      <w:rFonts w:cs="Arial"/>
      <w:iCs/>
      <w:sz w:val="16"/>
      <w:szCs w:val="22"/>
      <w:lang w:val="en-AU" w:eastAsia="en-AU" w:bidi="ar-SA"/>
    </w:rPr>
  </w:style>
  <w:style w:type="paragraph" w:customStyle="1" w:styleId="FSCtblAMain">
    <w:name w:val="FSC_tbl_A_Main"/>
    <w:aliases w:val="tbA_t1_Item"/>
    <w:basedOn w:val="Normal"/>
    <w:qFormat/>
    <w:rsid w:val="007F368B"/>
    <w:pPr>
      <w:keepLines/>
      <w:widowControl/>
      <w:spacing w:before="60" w:after="60"/>
    </w:pPr>
    <w:rPr>
      <w:rFonts w:cs="Arial"/>
      <w:sz w:val="20"/>
      <w:szCs w:val="22"/>
      <w:lang w:val="en-AU" w:eastAsia="en-AU" w:bidi="ar-SA"/>
    </w:rPr>
  </w:style>
  <w:style w:type="paragraph" w:customStyle="1" w:styleId="baseheading">
    <w:name w:val="base_heading"/>
    <w:rsid w:val="00077807"/>
    <w:pPr>
      <w:keepNext/>
      <w:keepLines/>
      <w:spacing w:before="360"/>
      <w:ind w:left="2410" w:hanging="2410"/>
    </w:pPr>
    <w:rPr>
      <w:rFonts w:ascii="Arial" w:hAnsi="Arial" w:cs="Arial"/>
      <w:b/>
      <w:bCs/>
      <w:kern w:val="32"/>
      <w:sz w:val="24"/>
      <w:szCs w:val="32"/>
      <w:lang w:val="en-AU" w:eastAsia="en-AU"/>
    </w:rPr>
  </w:style>
  <w:style w:type="character" w:styleId="EndnoteReference">
    <w:name w:val="endnote reference"/>
    <w:basedOn w:val="DefaultParagraphFont"/>
    <w:rsid w:val="00077807"/>
    <w:rPr>
      <w:rFonts w:ascii="Arial" w:hAnsi="Arial" w:cs="Arial"/>
      <w:b w:val="0"/>
      <w:i w:val="0"/>
      <w:sz w:val="22"/>
      <w:vertAlign w:val="superscript"/>
    </w:rPr>
  </w:style>
  <w:style w:type="paragraph" w:styleId="EndnoteText">
    <w:name w:val="endnote text"/>
    <w:basedOn w:val="Normal"/>
    <w:link w:val="EndnoteTextChar"/>
    <w:rsid w:val="00077807"/>
    <w:pPr>
      <w:widowControl/>
      <w:tabs>
        <w:tab w:val="left" w:pos="425"/>
      </w:tabs>
      <w:spacing w:before="60" w:after="60"/>
      <w:ind w:left="425" w:hanging="425"/>
    </w:pPr>
    <w:rPr>
      <w:rFonts w:cs="Arial"/>
      <w:sz w:val="18"/>
      <w:szCs w:val="20"/>
      <w:lang w:val="en-AU" w:eastAsia="en-AU" w:bidi="ar-SA"/>
    </w:rPr>
  </w:style>
  <w:style w:type="character" w:customStyle="1" w:styleId="EndnoteTextChar">
    <w:name w:val="Endnote Text Char"/>
    <w:basedOn w:val="DefaultParagraphFont"/>
    <w:link w:val="EndnoteText"/>
    <w:rsid w:val="00077807"/>
    <w:rPr>
      <w:rFonts w:ascii="Arial" w:hAnsi="Arial" w:cs="Arial"/>
      <w:sz w:val="18"/>
      <w:lang w:val="en-AU" w:eastAsia="en-AU"/>
    </w:rPr>
  </w:style>
  <w:style w:type="paragraph" w:customStyle="1" w:styleId="ENotesHeading1">
    <w:name w:val="ENotesHeading 1"/>
    <w:aliases w:val="Enh1"/>
    <w:basedOn w:val="Normal"/>
    <w:next w:val="Normal"/>
    <w:rsid w:val="00077807"/>
    <w:pPr>
      <w:widowControl/>
      <w:spacing w:before="120" w:after="80" w:line="260" w:lineRule="atLeast"/>
      <w:outlineLvl w:val="1"/>
    </w:pPr>
    <w:rPr>
      <w:rFonts w:ascii="Times New Roman" w:eastAsia="Calibri" w:hAnsi="Times New Roman"/>
      <w:b/>
      <w:sz w:val="28"/>
      <w:szCs w:val="28"/>
      <w:lang w:val="en-AU" w:eastAsia="en-AU" w:bidi="ar-SA"/>
    </w:rPr>
  </w:style>
  <w:style w:type="paragraph" w:customStyle="1" w:styleId="ENotesHeading2">
    <w:name w:val="ENotesHeading 2"/>
    <w:aliases w:val="Enh2"/>
    <w:basedOn w:val="Normal"/>
    <w:next w:val="Normal"/>
    <w:rsid w:val="00077807"/>
    <w:pPr>
      <w:widowControl/>
      <w:spacing w:before="120" w:after="120" w:line="260" w:lineRule="atLeast"/>
      <w:outlineLvl w:val="2"/>
    </w:pPr>
    <w:rPr>
      <w:rFonts w:ascii="Times New Roman" w:eastAsia="Calibri" w:hAnsi="Times New Roman"/>
      <w:b/>
      <w:sz w:val="24"/>
      <w:szCs w:val="28"/>
      <w:lang w:val="en-AU" w:eastAsia="en-AU" w:bidi="ar-SA"/>
    </w:rPr>
  </w:style>
  <w:style w:type="paragraph" w:customStyle="1" w:styleId="ENoteTableHeading">
    <w:name w:val="ENoteTableHeading"/>
    <w:aliases w:val="enth"/>
    <w:basedOn w:val="Normal"/>
    <w:rsid w:val="00077807"/>
    <w:pPr>
      <w:keepNext/>
      <w:widowControl/>
      <w:spacing w:before="60" w:after="80" w:line="240" w:lineRule="atLeast"/>
    </w:pPr>
    <w:rPr>
      <w:rFonts w:eastAsia="Calibri"/>
      <w:b/>
      <w:sz w:val="16"/>
      <w:szCs w:val="20"/>
      <w:lang w:val="en-AU" w:eastAsia="en-AU" w:bidi="ar-SA"/>
    </w:rPr>
  </w:style>
  <w:style w:type="paragraph" w:customStyle="1" w:styleId="ENoteTableText">
    <w:name w:val="ENoteTableText"/>
    <w:aliases w:val="entt"/>
    <w:basedOn w:val="Normal"/>
    <w:rsid w:val="00077807"/>
    <w:pPr>
      <w:widowControl/>
      <w:spacing w:before="60" w:after="80" w:line="240" w:lineRule="atLeast"/>
    </w:pPr>
    <w:rPr>
      <w:rFonts w:ascii="Times New Roman" w:eastAsia="Calibri" w:hAnsi="Times New Roman"/>
      <w:sz w:val="16"/>
      <w:szCs w:val="20"/>
      <w:lang w:val="en-AU" w:eastAsia="en-AU" w:bidi="ar-SA"/>
    </w:rPr>
  </w:style>
  <w:style w:type="character" w:customStyle="1" w:styleId="FooterChar">
    <w:name w:val="Footer Char"/>
    <w:basedOn w:val="DefaultParagraphFont"/>
    <w:link w:val="Footer"/>
    <w:uiPriority w:val="99"/>
    <w:rsid w:val="00077807"/>
    <w:rPr>
      <w:rFonts w:ascii="Arial" w:hAnsi="Arial"/>
      <w:szCs w:val="24"/>
      <w:lang w:eastAsia="en-US" w:bidi="en-US"/>
    </w:rPr>
  </w:style>
  <w:style w:type="paragraph" w:customStyle="1" w:styleId="FooterBase">
    <w:name w:val="Footer Base"/>
    <w:next w:val="Normal"/>
    <w:semiHidden/>
    <w:rsid w:val="00077807"/>
    <w:pPr>
      <w:spacing w:line="200" w:lineRule="atLeast"/>
    </w:pPr>
    <w:rPr>
      <w:rFonts w:ascii="Arial" w:hAnsi="Arial" w:cs="Arial"/>
      <w:sz w:val="16"/>
      <w:szCs w:val="22"/>
      <w:lang w:val="en-AU" w:eastAsia="en-AU"/>
    </w:rPr>
  </w:style>
  <w:style w:type="paragraph" w:customStyle="1" w:styleId="FooterLandscape">
    <w:name w:val="Footer Landscape"/>
    <w:basedOn w:val="FooterBase"/>
    <w:semiHidden/>
    <w:rsid w:val="00077807"/>
    <w:pPr>
      <w:tabs>
        <w:tab w:val="right" w:pos="13175"/>
      </w:tabs>
    </w:pPr>
  </w:style>
  <w:style w:type="paragraph" w:customStyle="1" w:styleId="FooterSubject">
    <w:name w:val="Footer Subject"/>
    <w:basedOn w:val="FooterBase"/>
    <w:semiHidden/>
    <w:rsid w:val="00077807"/>
    <w:pPr>
      <w:ind w:right="1417"/>
    </w:pPr>
  </w:style>
  <w:style w:type="paragraph" w:customStyle="1" w:styleId="FSCh1Chap">
    <w:name w:val="FSC_h1_Chap"/>
    <w:aliases w:val="h1_Chap"/>
    <w:basedOn w:val="FSCbaseheading"/>
    <w:next w:val="FSCh2Part"/>
    <w:qFormat/>
    <w:rsid w:val="00077807"/>
    <w:pPr>
      <w:spacing w:before="480"/>
      <w:outlineLvl w:val="0"/>
    </w:pPr>
    <w:rPr>
      <w:bCs w:val="0"/>
      <w:sz w:val="40"/>
    </w:rPr>
  </w:style>
  <w:style w:type="paragraph" w:customStyle="1" w:styleId="FSCh2Part">
    <w:name w:val="FSC_h2_Part"/>
    <w:aliases w:val="h2_Part"/>
    <w:basedOn w:val="FSCbaseheading"/>
    <w:next w:val="FSCh3Standard"/>
    <w:qFormat/>
    <w:rsid w:val="00077807"/>
    <w:pPr>
      <w:outlineLvl w:val="1"/>
    </w:pPr>
    <w:rPr>
      <w:bCs w:val="0"/>
      <w:sz w:val="36"/>
      <w:szCs w:val="22"/>
    </w:rPr>
  </w:style>
  <w:style w:type="paragraph" w:customStyle="1" w:styleId="FSCh3Standard">
    <w:name w:val="FSC_h3_Standard"/>
    <w:aliases w:val="h3_Div,h1_Sch"/>
    <w:basedOn w:val="FSCbaseheading"/>
    <w:next w:val="FSCh5Section"/>
    <w:qFormat/>
    <w:rsid w:val="00077807"/>
    <w:pPr>
      <w:spacing w:before="0" w:after="240"/>
      <w:outlineLvl w:val="2"/>
    </w:pPr>
    <w:rPr>
      <w:sz w:val="32"/>
    </w:rPr>
  </w:style>
  <w:style w:type="paragraph" w:customStyle="1" w:styleId="FSCh5Section">
    <w:name w:val="FSC_h5_Section"/>
    <w:aliases w:val="h5_Section"/>
    <w:basedOn w:val="FSCbaseheading"/>
    <w:next w:val="FSCtMain"/>
    <w:qFormat/>
    <w:rsid w:val="00077807"/>
    <w:pPr>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077807"/>
    <w:pPr>
      <w:tabs>
        <w:tab w:val="left" w:pos="1134"/>
      </w:tabs>
      <w:spacing w:after="120"/>
    </w:pPr>
  </w:style>
  <w:style w:type="paragraph" w:customStyle="1" w:styleId="FSCh3Amendmenthistory">
    <w:name w:val="FSC_h3_Amendment_history"/>
    <w:basedOn w:val="baseheading"/>
    <w:rsid w:val="00077807"/>
    <w:pPr>
      <w:jc w:val="center"/>
      <w:outlineLvl w:val="1"/>
    </w:pPr>
    <w:rPr>
      <w:sz w:val="32"/>
    </w:rPr>
  </w:style>
  <w:style w:type="paragraph" w:customStyle="1" w:styleId="FSCh4Div">
    <w:name w:val="FSC_h4_Div"/>
    <w:aliases w:val="h4_Subdiv"/>
    <w:basedOn w:val="FSCbaseheading"/>
    <w:next w:val="FSCh5Section"/>
    <w:qFormat/>
    <w:rsid w:val="00077807"/>
    <w:pPr>
      <w:spacing w:before="240" w:after="240"/>
      <w:ind w:left="1701" w:hanging="1701"/>
      <w:outlineLvl w:val="3"/>
    </w:pPr>
    <w:rPr>
      <w:rFonts w:cs="Times New Roman"/>
      <w:sz w:val="26"/>
    </w:rPr>
  </w:style>
  <w:style w:type="paragraph" w:customStyle="1" w:styleId="FSCh5Endnote">
    <w:name w:val="FSC_h5_Endnote"/>
    <w:basedOn w:val="baseheading"/>
    <w:rsid w:val="00077807"/>
    <w:pPr>
      <w:spacing w:after="60"/>
    </w:pPr>
  </w:style>
  <w:style w:type="paragraph" w:customStyle="1" w:styleId="FSCh6Subsec">
    <w:name w:val="FSC_h6_Subsec"/>
    <w:aliases w:val="h6_Subsec"/>
    <w:basedOn w:val="FSCbaseheading"/>
    <w:next w:val="FSCtMain"/>
    <w:qFormat/>
    <w:rsid w:val="00077807"/>
    <w:pPr>
      <w:spacing w:before="120" w:after="60"/>
      <w:ind w:left="1701" w:firstLine="0"/>
    </w:pPr>
    <w:rPr>
      <w:b w:val="0"/>
      <w:i/>
      <w:sz w:val="22"/>
    </w:rPr>
  </w:style>
  <w:style w:type="paragraph" w:customStyle="1" w:styleId="a1nDrafterComment">
    <w:name w:val="a1_n_Drafter_Comment"/>
    <w:basedOn w:val="Normal"/>
    <w:qFormat/>
    <w:rsid w:val="00077807"/>
    <w:pPr>
      <w:widowControl/>
      <w:spacing w:before="80" w:after="80"/>
    </w:pPr>
    <w:rPr>
      <w:color w:val="7030A0"/>
      <w:lang w:val="en-AU" w:eastAsia="en-AU" w:bidi="ar-SA"/>
    </w:rPr>
  </w:style>
  <w:style w:type="paragraph" w:customStyle="1" w:styleId="FSCnPara">
    <w:name w:val="FSC_n_Para"/>
    <w:aliases w:val="n_Para"/>
    <w:basedOn w:val="FSCtSubpara"/>
    <w:qFormat/>
    <w:rsid w:val="00077807"/>
    <w:rPr>
      <w:sz w:val="16"/>
    </w:rPr>
  </w:style>
  <w:style w:type="paragraph" w:customStyle="1" w:styleId="FSCnSubpara">
    <w:name w:val="FSC_n_Subpara"/>
    <w:aliases w:val="n_Subpara"/>
    <w:basedOn w:val="FSCtSubsub"/>
    <w:qFormat/>
    <w:rsid w:val="00077807"/>
    <w:rPr>
      <w:sz w:val="16"/>
    </w:rPr>
  </w:style>
  <w:style w:type="paragraph" w:customStyle="1" w:styleId="NormalBase">
    <w:name w:val="Normal Base"/>
    <w:semiHidden/>
    <w:rsid w:val="00077807"/>
    <w:pPr>
      <w:spacing w:before="140" w:after="140" w:line="280" w:lineRule="atLeast"/>
    </w:pPr>
    <w:rPr>
      <w:rFonts w:ascii="Arial" w:hAnsi="Arial" w:cs="Arial"/>
      <w:sz w:val="22"/>
      <w:szCs w:val="22"/>
      <w:lang w:val="en-AU" w:eastAsia="en-AU"/>
    </w:rPr>
  </w:style>
  <w:style w:type="paragraph" w:customStyle="1" w:styleId="ParagraphText">
    <w:name w:val="Paragraph_Text"/>
    <w:basedOn w:val="Normal"/>
    <w:uiPriority w:val="1"/>
    <w:rsid w:val="00077807"/>
    <w:pPr>
      <w:widowControl/>
      <w:tabs>
        <w:tab w:val="num" w:pos="1984"/>
      </w:tabs>
      <w:spacing w:before="60" w:after="80"/>
      <w:ind w:left="1984" w:hanging="567"/>
    </w:pPr>
    <w:rPr>
      <w:rFonts w:cs="Arial"/>
      <w:bCs/>
      <w:szCs w:val="26"/>
      <w:lang w:val="en-AU" w:eastAsia="en-AU" w:bidi="ar-SA"/>
    </w:rPr>
  </w:style>
  <w:style w:type="character" w:styleId="PlaceholderText">
    <w:name w:val="Placeholder Text"/>
    <w:basedOn w:val="DefaultParagraphFont"/>
    <w:uiPriority w:val="99"/>
    <w:semiHidden/>
    <w:rsid w:val="00077807"/>
    <w:rPr>
      <w:color w:val="808080"/>
    </w:rPr>
  </w:style>
  <w:style w:type="paragraph" w:customStyle="1" w:styleId="PlainParagraph">
    <w:name w:val="Plain Paragraph"/>
    <w:basedOn w:val="NormalBase"/>
    <w:uiPriority w:val="1"/>
    <w:rsid w:val="00077807"/>
  </w:style>
  <w:style w:type="paragraph" w:customStyle="1" w:styleId="FSCsbFirstSection">
    <w:name w:val="FSC_sb_First_Section"/>
    <w:basedOn w:val="Normal"/>
    <w:qFormat/>
    <w:rsid w:val="00077807"/>
    <w:pPr>
      <w:widowControl/>
      <w:spacing w:before="60" w:after="80" w:line="160" w:lineRule="exact"/>
    </w:pPr>
    <w:rPr>
      <w:rFonts w:ascii="Times New Roman" w:hAnsi="Times New Roman"/>
      <w:sz w:val="16"/>
      <w:lang w:val="en-AU" w:eastAsia="en-AU" w:bidi="ar-SA"/>
    </w:rPr>
  </w:style>
  <w:style w:type="paragraph" w:customStyle="1" w:styleId="FSCsbContents">
    <w:name w:val="FSC_sb_Contents"/>
    <w:basedOn w:val="FSCsbFirstSection"/>
    <w:qFormat/>
    <w:rsid w:val="00077807"/>
  </w:style>
  <w:style w:type="paragraph" w:customStyle="1" w:styleId="FSCsbMainSection">
    <w:name w:val="FSC_sb_Main_Section"/>
    <w:basedOn w:val="FSCsbFirstSection"/>
    <w:qFormat/>
    <w:rsid w:val="00077807"/>
    <w:rPr>
      <w:b/>
      <w:bCs/>
      <w:kern w:val="32"/>
    </w:rPr>
  </w:style>
  <w:style w:type="paragraph" w:customStyle="1" w:styleId="FSCsbSchedules">
    <w:name w:val="FSC_sb_Schedules"/>
    <w:basedOn w:val="FSCsbFirstSection"/>
    <w:qFormat/>
    <w:rsid w:val="00077807"/>
  </w:style>
  <w:style w:type="paragraph" w:customStyle="1" w:styleId="FSCtPara">
    <w:name w:val="FSC_t_Para"/>
    <w:aliases w:val="t2_Para"/>
    <w:basedOn w:val="FSCtMain"/>
    <w:qFormat/>
    <w:rsid w:val="00077807"/>
    <w:pPr>
      <w:tabs>
        <w:tab w:val="clear" w:pos="1134"/>
        <w:tab w:val="left" w:pos="1701"/>
      </w:tabs>
      <w:ind w:left="2268" w:hanging="2268"/>
    </w:pPr>
  </w:style>
  <w:style w:type="paragraph" w:customStyle="1" w:styleId="FSCtSubpara">
    <w:name w:val="FSC_t_Subpara"/>
    <w:aliases w:val="t3_Subpara"/>
    <w:basedOn w:val="FSCtMain"/>
    <w:qFormat/>
    <w:rsid w:val="00077807"/>
    <w:pPr>
      <w:tabs>
        <w:tab w:val="clear" w:pos="1134"/>
        <w:tab w:val="left" w:pos="2268"/>
      </w:tabs>
      <w:ind w:left="2835" w:hanging="2835"/>
    </w:pPr>
  </w:style>
  <w:style w:type="paragraph" w:customStyle="1" w:styleId="FSCtSubsub">
    <w:name w:val="FSC_t_Subsub"/>
    <w:aliases w:val="t4_Subsub"/>
    <w:basedOn w:val="FSCtPara"/>
    <w:qFormat/>
    <w:rsid w:val="00077807"/>
    <w:pPr>
      <w:tabs>
        <w:tab w:val="clear" w:pos="1701"/>
        <w:tab w:val="left" w:pos="2835"/>
      </w:tabs>
      <w:ind w:left="3402" w:hanging="3402"/>
    </w:pPr>
  </w:style>
  <w:style w:type="paragraph" w:customStyle="1" w:styleId="Tabletext">
    <w:name w:val="Tabletext"/>
    <w:aliases w:val="tt,tt_Table_text"/>
    <w:basedOn w:val="Normal"/>
    <w:rsid w:val="00077807"/>
    <w:pPr>
      <w:widowControl/>
      <w:spacing w:before="60" w:after="80" w:line="240" w:lineRule="atLeast"/>
    </w:pPr>
    <w:rPr>
      <w:rFonts w:ascii="Times New Roman" w:eastAsia="Calibri" w:hAnsi="Times New Roman"/>
      <w:sz w:val="20"/>
      <w:szCs w:val="20"/>
      <w:lang w:val="en-AU" w:eastAsia="en-AU" w:bidi="ar-SA"/>
    </w:rPr>
  </w:style>
  <w:style w:type="paragraph" w:customStyle="1" w:styleId="FSCh3Contents">
    <w:name w:val="FSC_h3_Contents"/>
    <w:aliases w:val="h2_Contents_Intro"/>
    <w:basedOn w:val="FSCh3Standard"/>
    <w:rsid w:val="00077807"/>
    <w:pPr>
      <w:ind w:left="0" w:firstLine="0"/>
      <w:jc w:val="center"/>
    </w:pPr>
  </w:style>
  <w:style w:type="paragraph" w:customStyle="1" w:styleId="FSCoDraftstrip">
    <w:name w:val="FSC_o_Draft_strip"/>
    <w:basedOn w:val="Normal"/>
    <w:qFormat/>
    <w:rsid w:val="00077807"/>
    <w:pPr>
      <w:widowControl/>
      <w:shd w:val="clear" w:color="auto" w:fill="99CCFF"/>
      <w:tabs>
        <w:tab w:val="center" w:pos="4253"/>
        <w:tab w:val="right" w:pos="8505"/>
      </w:tabs>
      <w:spacing w:before="60" w:after="80"/>
    </w:pPr>
    <w:rPr>
      <w:rFonts w:cs="Arial"/>
      <w:b/>
      <w:sz w:val="32"/>
      <w:szCs w:val="32"/>
      <w:lang w:val="en-AU" w:eastAsia="en-AU" w:bidi="ar-SA"/>
    </w:rPr>
  </w:style>
  <w:style w:type="paragraph" w:customStyle="1" w:styleId="FSCoFooter">
    <w:name w:val="FSC_o_Footer"/>
    <w:basedOn w:val="Normal"/>
    <w:rsid w:val="00077807"/>
    <w:pPr>
      <w:widowControl/>
      <w:tabs>
        <w:tab w:val="center" w:pos="4153"/>
        <w:tab w:val="right" w:pos="8363"/>
      </w:tabs>
      <w:spacing w:before="20" w:after="40"/>
      <w:jc w:val="center"/>
    </w:pPr>
    <w:rPr>
      <w:i/>
      <w:sz w:val="18"/>
      <w:lang w:val="en-AU" w:eastAsia="en-AU" w:bidi="ar-SA"/>
    </w:rPr>
  </w:style>
  <w:style w:type="paragraph" w:customStyle="1" w:styleId="FSCoFooterdraft">
    <w:name w:val="FSC_o_Footer_draft"/>
    <w:basedOn w:val="Normal"/>
    <w:rsid w:val="00077807"/>
    <w:pPr>
      <w:widowControl/>
      <w:tabs>
        <w:tab w:val="center" w:pos="4253"/>
        <w:tab w:val="right" w:pos="8505"/>
      </w:tabs>
      <w:spacing w:before="100" w:after="80"/>
      <w:jc w:val="both"/>
    </w:pPr>
    <w:rPr>
      <w:b/>
      <w:sz w:val="40"/>
      <w:lang w:val="en-AU" w:eastAsia="en-AU" w:bidi="ar-SA"/>
    </w:rPr>
  </w:style>
  <w:style w:type="paragraph" w:customStyle="1" w:styleId="FSCoHeader">
    <w:name w:val="FSC_o_Header"/>
    <w:basedOn w:val="Normal"/>
    <w:link w:val="FSCoHeaderChar"/>
    <w:rsid w:val="00077807"/>
    <w:pPr>
      <w:widowControl/>
      <w:pBdr>
        <w:bottom w:val="single" w:sz="4" w:space="1" w:color="auto"/>
      </w:pBdr>
      <w:tabs>
        <w:tab w:val="left" w:pos="1985"/>
      </w:tabs>
      <w:spacing w:before="60" w:after="80"/>
      <w:ind w:left="1985" w:hanging="1985"/>
    </w:pPr>
    <w:rPr>
      <w:b/>
      <w:noProof/>
      <w:sz w:val="24"/>
      <w:lang w:val="en-AU" w:eastAsia="en-AU" w:bidi="ar-SA"/>
    </w:rPr>
  </w:style>
  <w:style w:type="character" w:customStyle="1" w:styleId="FSCoHeaderChar">
    <w:name w:val="FSC_o_Header Char"/>
    <w:basedOn w:val="DefaultParagraphFont"/>
    <w:link w:val="FSCoHeader"/>
    <w:rsid w:val="00077807"/>
    <w:rPr>
      <w:rFonts w:ascii="Arial" w:hAnsi="Arial"/>
      <w:b/>
      <w:noProof/>
      <w:sz w:val="24"/>
      <w:szCs w:val="24"/>
      <w:lang w:val="en-AU" w:eastAsia="en-AU"/>
    </w:rPr>
  </w:style>
  <w:style w:type="paragraph" w:customStyle="1" w:styleId="FSCoParaMark">
    <w:name w:val="FSC_o_Para_Mark"/>
    <w:basedOn w:val="Normal"/>
    <w:next w:val="FSCsbFirstSection"/>
    <w:qFormat/>
    <w:rsid w:val="00077807"/>
    <w:pPr>
      <w:widowControl/>
      <w:spacing w:before="60" w:after="80"/>
    </w:pPr>
    <w:rPr>
      <w:rFonts w:ascii="Times New Roman" w:hAnsi="Times New Roman"/>
      <w:sz w:val="16"/>
      <w:lang w:val="en-AU" w:eastAsia="en-AU" w:bidi="ar-SA"/>
    </w:rPr>
  </w:style>
  <w:style w:type="paragraph" w:customStyle="1" w:styleId="FSCoTitleofInstrument">
    <w:name w:val="FSC_o_Title_of_Instrument"/>
    <w:basedOn w:val="Normal"/>
    <w:rsid w:val="00077807"/>
    <w:pPr>
      <w:widowControl/>
      <w:spacing w:before="200" w:after="80"/>
    </w:pPr>
    <w:rPr>
      <w:b/>
      <w:sz w:val="32"/>
      <w:lang w:val="en-AU" w:eastAsia="en-AU" w:bidi="ar-SA"/>
    </w:rPr>
  </w:style>
  <w:style w:type="paragraph" w:customStyle="1" w:styleId="FSCoExplainTemplate">
    <w:name w:val="FSC_o_Explain_Template"/>
    <w:basedOn w:val="a1nDrafterComment"/>
    <w:qFormat/>
    <w:rsid w:val="00077807"/>
  </w:style>
  <w:style w:type="character" w:customStyle="1" w:styleId="BalloonTextChar">
    <w:name w:val="Balloon Text Char"/>
    <w:basedOn w:val="DefaultParagraphFont"/>
    <w:link w:val="BalloonText"/>
    <w:uiPriority w:val="99"/>
    <w:semiHidden/>
    <w:rsid w:val="00077807"/>
    <w:rPr>
      <w:rFonts w:ascii="Tahoma" w:hAnsi="Tahoma" w:cs="Tahoma"/>
      <w:sz w:val="16"/>
      <w:szCs w:val="16"/>
      <w:lang w:eastAsia="en-US" w:bidi="en-US"/>
    </w:rPr>
  </w:style>
  <w:style w:type="paragraph" w:customStyle="1" w:styleId="FSCoContents">
    <w:name w:val="FSC_o_Contents"/>
    <w:basedOn w:val="FSCh2Part"/>
    <w:rsid w:val="00077807"/>
    <w:pPr>
      <w:ind w:left="0" w:firstLine="0"/>
      <w:jc w:val="center"/>
    </w:pPr>
  </w:style>
  <w:style w:type="paragraph" w:customStyle="1" w:styleId="BoxText">
    <w:name w:val="BoxText"/>
    <w:aliases w:val="bt"/>
    <w:basedOn w:val="Normal"/>
    <w:qFormat/>
    <w:rsid w:val="00077807"/>
    <w:pPr>
      <w:keepLines/>
      <w:widowControl/>
      <w:pBdr>
        <w:top w:val="single" w:sz="6" w:space="5" w:color="auto"/>
        <w:left w:val="single" w:sz="6" w:space="5" w:color="auto"/>
        <w:bottom w:val="single" w:sz="6" w:space="5" w:color="auto"/>
        <w:right w:val="single" w:sz="6" w:space="5" w:color="auto"/>
      </w:pBdr>
      <w:spacing w:before="240" w:after="80"/>
      <w:ind w:left="1134"/>
    </w:pPr>
    <w:rPr>
      <w:rFonts w:ascii="Times New Roman" w:hAnsi="Times New Roman" w:cs="Arial"/>
      <w:iCs/>
      <w:sz w:val="24"/>
      <w:szCs w:val="20"/>
      <w:lang w:val="en-AU" w:eastAsia="en-AU" w:bidi="ar-SA"/>
    </w:rPr>
  </w:style>
  <w:style w:type="paragraph" w:customStyle="1" w:styleId="FSCbaseheading">
    <w:name w:val="FSC_base_heading"/>
    <w:rsid w:val="00077807"/>
    <w:pPr>
      <w:keepNext/>
      <w:keepLines/>
      <w:spacing w:before="360"/>
      <w:ind w:left="2835" w:hanging="2835"/>
    </w:pPr>
    <w:rPr>
      <w:rFonts w:ascii="Arial" w:hAnsi="Arial" w:cs="Arial"/>
      <w:b/>
      <w:bCs/>
      <w:kern w:val="32"/>
      <w:sz w:val="24"/>
      <w:szCs w:val="32"/>
      <w:lang w:val="en-AU" w:eastAsia="en-AU"/>
    </w:rPr>
  </w:style>
  <w:style w:type="paragraph" w:customStyle="1" w:styleId="FSCbasepara">
    <w:name w:val="FSC_base_para"/>
    <w:rsid w:val="00077807"/>
    <w:pPr>
      <w:keepLines/>
      <w:spacing w:before="120"/>
      <w:ind w:left="1701" w:hanging="1701"/>
    </w:pPr>
    <w:rPr>
      <w:rFonts w:ascii="Arial" w:hAnsi="Arial" w:cs="Arial"/>
      <w:iCs/>
      <w:szCs w:val="22"/>
      <w:lang w:val="en-AU" w:eastAsia="en-AU"/>
    </w:rPr>
  </w:style>
  <w:style w:type="paragraph" w:customStyle="1" w:styleId="FSCbaseTOC">
    <w:name w:val="FSC_base_TOC"/>
    <w:rsid w:val="00077807"/>
    <w:pPr>
      <w:tabs>
        <w:tab w:val="right" w:pos="8278"/>
      </w:tabs>
      <w:ind w:left="2126" w:hanging="2126"/>
    </w:pPr>
    <w:rPr>
      <w:rFonts w:ascii="Arial" w:hAnsi="Arial" w:cs="Arial"/>
      <w:noProof/>
      <w:szCs w:val="22"/>
      <w:lang w:val="en-AU" w:eastAsia="en-AU"/>
    </w:rPr>
  </w:style>
  <w:style w:type="character" w:customStyle="1" w:styleId="PageBreakChar">
    <w:name w:val="PageBreak Char"/>
    <w:link w:val="PageBreak"/>
    <w:rsid w:val="00077807"/>
    <w:rPr>
      <w:sz w:val="16"/>
      <w:lang w:eastAsia="en-US"/>
    </w:rPr>
  </w:style>
  <w:style w:type="paragraph" w:customStyle="1" w:styleId="PageBreak">
    <w:name w:val="PageBreak"/>
    <w:basedOn w:val="Normal"/>
    <w:link w:val="PageBreakChar"/>
    <w:rsid w:val="00077807"/>
    <w:pPr>
      <w:widowControl/>
      <w:tabs>
        <w:tab w:val="center" w:pos="4536"/>
        <w:tab w:val="right" w:pos="9072"/>
      </w:tabs>
    </w:pPr>
    <w:rPr>
      <w:rFonts w:ascii="Calibri" w:hAnsi="Calibri"/>
      <w:sz w:val="16"/>
      <w:szCs w:val="20"/>
      <w:lang w:bidi="ar-SA"/>
    </w:rPr>
  </w:style>
  <w:style w:type="paragraph" w:customStyle="1" w:styleId="FSCoStandardEnd">
    <w:name w:val="FSC_o_Standard_End"/>
    <w:basedOn w:val="FSCtMain"/>
    <w:qFormat/>
    <w:rsid w:val="00077807"/>
    <w:pPr>
      <w:jc w:val="center"/>
    </w:pPr>
    <w:rPr>
      <w:iCs w:val="0"/>
    </w:rPr>
  </w:style>
  <w:style w:type="paragraph" w:customStyle="1" w:styleId="FSCfooter">
    <w:name w:val="FSC_footer"/>
    <w:basedOn w:val="Normal"/>
    <w:rsid w:val="00077807"/>
    <w:pPr>
      <w:widowControl/>
      <w:tabs>
        <w:tab w:val="center" w:pos="4536"/>
        <w:tab w:val="right" w:pos="9072"/>
      </w:tabs>
    </w:pPr>
    <w:rPr>
      <w:sz w:val="18"/>
      <w:szCs w:val="20"/>
      <w:lang w:bidi="ar-SA"/>
    </w:rPr>
  </w:style>
  <w:style w:type="paragraph" w:customStyle="1" w:styleId="Compilationheading">
    <w:name w:val="Compilation heading"/>
    <w:basedOn w:val="Normal"/>
    <w:qFormat/>
    <w:rsid w:val="00077807"/>
    <w:pPr>
      <w:keepNext/>
      <w:widowControl/>
      <w:tabs>
        <w:tab w:val="left" w:pos="851"/>
      </w:tabs>
      <w:spacing w:before="60" w:after="60"/>
    </w:pPr>
    <w:rPr>
      <w:b/>
      <w:bCs/>
      <w:sz w:val="16"/>
      <w:szCs w:val="20"/>
      <w:lang w:bidi="ar-SA"/>
    </w:rPr>
  </w:style>
  <w:style w:type="paragraph" w:customStyle="1" w:styleId="Amendmenttext">
    <w:name w:val="Amendment text"/>
    <w:basedOn w:val="Normal"/>
    <w:qFormat/>
    <w:rsid w:val="00077807"/>
    <w:pPr>
      <w:widowControl/>
      <w:ind w:left="113" w:hanging="113"/>
    </w:pPr>
    <w:rPr>
      <w:bCs/>
      <w:sz w:val="16"/>
      <w:szCs w:val="20"/>
      <w:lang w:bidi="ar-SA"/>
    </w:rPr>
  </w:style>
  <w:style w:type="paragraph" w:customStyle="1" w:styleId="FSCtblAh2">
    <w:name w:val="FSC_tbl_A_h2"/>
    <w:aliases w:val="tbA_h2"/>
    <w:basedOn w:val="Normal"/>
    <w:next w:val="Normal"/>
    <w:rsid w:val="00077807"/>
    <w:pPr>
      <w:keepNext/>
      <w:keepLines/>
      <w:widowControl/>
      <w:spacing w:before="200"/>
      <w:jc w:val="center"/>
    </w:pPr>
    <w:rPr>
      <w:rFonts w:cs="Arial"/>
      <w:b/>
      <w:sz w:val="20"/>
      <w:szCs w:val="22"/>
      <w:lang w:val="en-AU" w:eastAsia="en-AU" w:bidi="ar-SA"/>
    </w:rPr>
  </w:style>
  <w:style w:type="paragraph" w:customStyle="1" w:styleId="FSCtblAh3">
    <w:name w:val="FSC_tbl_A_h3"/>
    <w:aliases w:val="tbA_h3"/>
    <w:basedOn w:val="Normal"/>
    <w:next w:val="Normal"/>
    <w:rsid w:val="00077807"/>
    <w:pPr>
      <w:keepNext/>
      <w:keepLines/>
      <w:widowControl/>
      <w:spacing w:before="60"/>
    </w:pPr>
    <w:rPr>
      <w:rFonts w:cs="Arial"/>
      <w:b/>
      <w:i/>
      <w:sz w:val="20"/>
      <w:szCs w:val="22"/>
      <w:lang w:val="en-AU" w:eastAsia="en-AU" w:bidi="ar-SA"/>
    </w:rPr>
  </w:style>
  <w:style w:type="paragraph" w:customStyle="1" w:styleId="FSCtblAh3MRA">
    <w:name w:val="FSC_tbl_A_h3_MRA"/>
    <w:aliases w:val="tba_h3_MRA"/>
    <w:basedOn w:val="FSCtblAh3"/>
    <w:rsid w:val="00077807"/>
    <w:pPr>
      <w:pBdr>
        <w:top w:val="single" w:sz="4" w:space="1" w:color="auto"/>
      </w:pBdr>
      <w:spacing w:before="140"/>
    </w:pPr>
    <w:rPr>
      <w:bCs/>
      <w:i w:val="0"/>
    </w:rPr>
  </w:style>
  <w:style w:type="paragraph" w:customStyle="1" w:styleId="FSCtblAh4">
    <w:name w:val="FSC_tbl_A_h4"/>
    <w:aliases w:val="tbA_h4"/>
    <w:basedOn w:val="Normal"/>
    <w:next w:val="Normal"/>
    <w:rsid w:val="00077807"/>
    <w:pPr>
      <w:keepNext/>
      <w:keepLines/>
      <w:widowControl/>
      <w:spacing w:before="60"/>
    </w:pPr>
    <w:rPr>
      <w:rFonts w:cs="Arial"/>
      <w:i/>
      <w:sz w:val="20"/>
      <w:szCs w:val="22"/>
      <w:lang w:val="en-AU" w:eastAsia="en-AU" w:bidi="ar-SA"/>
    </w:rPr>
  </w:style>
  <w:style w:type="paragraph" w:customStyle="1" w:styleId="FSCtblAh4MRA">
    <w:name w:val="FSC_tbl_A_h4_MRA"/>
    <w:aliases w:val="tbA_h4_MRA"/>
    <w:basedOn w:val="FSCtblAh4"/>
    <w:rsid w:val="00077807"/>
    <w:pPr>
      <w:widowControl w:val="0"/>
      <w:pBdr>
        <w:bottom w:val="single" w:sz="4" w:space="1" w:color="auto"/>
      </w:pBdr>
      <w:jc w:val="center"/>
    </w:pPr>
    <w:rPr>
      <w:iCs/>
      <w:sz w:val="18"/>
    </w:rPr>
  </w:style>
  <w:style w:type="paragraph" w:customStyle="1" w:styleId="FSCtblAMainMRA">
    <w:name w:val="FSC_tbl_A_Main_MRA"/>
    <w:aliases w:val="tbA_t1_item_MRA"/>
    <w:basedOn w:val="FSCtblAMain"/>
    <w:rsid w:val="00077807"/>
    <w:pPr>
      <w:tabs>
        <w:tab w:val="right" w:pos="3969"/>
      </w:tabs>
      <w:spacing w:before="0" w:after="0"/>
    </w:pPr>
    <w:rPr>
      <w:szCs w:val="20"/>
    </w:rPr>
  </w:style>
  <w:style w:type="paragraph" w:customStyle="1" w:styleId="FSCtblAPara">
    <w:name w:val="FSC_tbl_A_Para"/>
    <w:aliases w:val="tbA_t2_Para"/>
    <w:basedOn w:val="FSCtblAMain"/>
    <w:rsid w:val="00077807"/>
    <w:pPr>
      <w:ind w:left="397" w:hanging="397"/>
    </w:pPr>
  </w:style>
  <w:style w:type="paragraph" w:customStyle="1" w:styleId="FSCtblASubpara">
    <w:name w:val="FSC_tbl_A_Subpara"/>
    <w:aliases w:val="tbA_t2_Subpara"/>
    <w:basedOn w:val="FSCtblAMain"/>
    <w:rsid w:val="00077807"/>
    <w:pPr>
      <w:ind w:left="794" w:hanging="397"/>
    </w:pPr>
  </w:style>
  <w:style w:type="paragraph" w:customStyle="1" w:styleId="FSCtblBh2">
    <w:name w:val="FSC_tbl_B_h2"/>
    <w:aliases w:val="tbB_h2"/>
    <w:basedOn w:val="FSCtblAh2"/>
    <w:qFormat/>
    <w:rsid w:val="00077807"/>
    <w:pPr>
      <w:ind w:left="1701"/>
    </w:pPr>
    <w:rPr>
      <w:color w:val="000000"/>
    </w:rPr>
  </w:style>
  <w:style w:type="paragraph" w:customStyle="1" w:styleId="FSCtblBh3">
    <w:name w:val="FSC_tbl_B_h3"/>
    <w:aliases w:val="tbB_h3"/>
    <w:basedOn w:val="FSCtblAMain"/>
    <w:next w:val="Normal"/>
    <w:qFormat/>
    <w:rsid w:val="00077807"/>
    <w:pPr>
      <w:ind w:left="1701"/>
    </w:pPr>
    <w:rPr>
      <w:b/>
      <w:i/>
    </w:rPr>
  </w:style>
  <w:style w:type="paragraph" w:customStyle="1" w:styleId="FSCtblBh4">
    <w:name w:val="FSC_tbl_B_h4"/>
    <w:aliases w:val="tbB_h4"/>
    <w:basedOn w:val="FSCtblAMain"/>
    <w:next w:val="Normal"/>
    <w:qFormat/>
    <w:rsid w:val="00077807"/>
    <w:pPr>
      <w:ind w:left="1701"/>
    </w:pPr>
    <w:rPr>
      <w:i/>
    </w:rPr>
  </w:style>
  <w:style w:type="paragraph" w:customStyle="1" w:styleId="FSCbasetbl">
    <w:name w:val="FSC_base_tbl"/>
    <w:basedOn w:val="FSCbasepara"/>
    <w:qFormat/>
    <w:rsid w:val="00077807"/>
    <w:pPr>
      <w:spacing w:before="60" w:after="60"/>
      <w:ind w:left="0" w:firstLine="0"/>
    </w:pPr>
    <w:rPr>
      <w:sz w:val="18"/>
    </w:rPr>
  </w:style>
  <w:style w:type="paragraph" w:customStyle="1" w:styleId="FSCoDraftersComment">
    <w:name w:val="FSC_o_Drafters_Comment"/>
    <w:basedOn w:val="Normal"/>
    <w:qFormat/>
    <w:rsid w:val="00077807"/>
    <w:pPr>
      <w:widowControl/>
      <w:tabs>
        <w:tab w:val="left" w:pos="737"/>
        <w:tab w:val="left" w:pos="1191"/>
        <w:tab w:val="left" w:pos="1644"/>
      </w:tabs>
      <w:spacing w:before="80" w:line="260" w:lineRule="atLeast"/>
    </w:pPr>
    <w:rPr>
      <w:rFonts w:eastAsia="Calibri"/>
      <w:color w:val="7030A0"/>
      <w:szCs w:val="20"/>
      <w:lang w:val="en-AU" w:bidi="ar-SA"/>
    </w:rPr>
  </w:style>
  <w:style w:type="paragraph" w:customStyle="1" w:styleId="FSCDraftStrip">
    <w:name w:val="FSC_Draft_Strip"/>
    <w:aliases w:val="tt_Draft_strip"/>
    <w:basedOn w:val="Normal"/>
    <w:qFormat/>
    <w:rsid w:val="00077807"/>
    <w:pPr>
      <w:widowControl/>
      <w:shd w:val="clear" w:color="auto" w:fill="99CCFF"/>
      <w:tabs>
        <w:tab w:val="center" w:pos="4253"/>
        <w:tab w:val="right" w:pos="8505"/>
      </w:tabs>
      <w:spacing w:before="400" w:after="300" w:line="260" w:lineRule="atLeast"/>
    </w:pPr>
    <w:rPr>
      <w:rFonts w:eastAsia="Calibri" w:cs="Arial"/>
      <w:b/>
      <w:sz w:val="32"/>
      <w:szCs w:val="32"/>
      <w:lang w:val="en-AU" w:bidi="ar-SA"/>
    </w:rPr>
  </w:style>
  <w:style w:type="paragraph" w:customStyle="1" w:styleId="ttExplainTemplate">
    <w:name w:val="tt_Explain_Template"/>
    <w:basedOn w:val="Normal"/>
    <w:qFormat/>
    <w:rsid w:val="00077807"/>
    <w:pPr>
      <w:widowControl/>
      <w:tabs>
        <w:tab w:val="left" w:pos="737"/>
        <w:tab w:val="left" w:pos="1191"/>
        <w:tab w:val="left" w:pos="1644"/>
      </w:tabs>
      <w:spacing w:before="80" w:line="260" w:lineRule="atLeast"/>
    </w:pPr>
    <w:rPr>
      <w:rFonts w:eastAsia="Calibri"/>
      <w:color w:val="7030A0"/>
      <w:szCs w:val="20"/>
      <w:lang w:val="en-AU" w:bidi="ar-SA"/>
    </w:rPr>
  </w:style>
  <w:style w:type="paragraph" w:customStyle="1" w:styleId="FSCnSubsub">
    <w:name w:val="FSC_n_Subsub"/>
    <w:aliases w:val="n_Subsubpara"/>
    <w:basedOn w:val="FSCnSubpara"/>
    <w:qFormat/>
    <w:rsid w:val="00077807"/>
    <w:pPr>
      <w:tabs>
        <w:tab w:val="clear" w:pos="2835"/>
        <w:tab w:val="left" w:pos="3402"/>
      </w:tabs>
      <w:ind w:left="3969" w:hanging="3969"/>
    </w:pPr>
  </w:style>
  <w:style w:type="character" w:customStyle="1" w:styleId="142tabletext1Char">
    <w:name w:val="1.4.2 table text1 Char"/>
    <w:basedOn w:val="DefaultParagraphFont"/>
    <w:link w:val="142tabletext1"/>
    <w:rsid w:val="00077807"/>
    <w:rPr>
      <w:rFonts w:ascii="Arial" w:hAnsi="Arial"/>
      <w:lang w:eastAsia="en-US" w:bidi="en-US"/>
    </w:rPr>
  </w:style>
  <w:style w:type="paragraph" w:customStyle="1" w:styleId="tbAt3Subpara">
    <w:name w:val="tbA_t3_Subpara"/>
    <w:basedOn w:val="Normal"/>
    <w:rsid w:val="00077807"/>
    <w:pPr>
      <w:keepLines/>
      <w:widowControl/>
      <w:spacing w:before="60" w:after="60"/>
      <w:ind w:left="794" w:hanging="397"/>
    </w:pPr>
    <w:rPr>
      <w:rFonts w:ascii="Times New Roman" w:hAnsi="Times New Roman" w:cs="Arial"/>
      <w:iCs/>
      <w:sz w:val="20"/>
      <w:szCs w:val="22"/>
      <w:lang w:val="en-AU" w:eastAsia="en-AU" w:bidi="ar-SA"/>
    </w:rPr>
  </w:style>
  <w:style w:type="paragraph" w:customStyle="1" w:styleId="AdditivesHeading1">
    <w:name w:val="Additives_Heading_1"/>
    <w:basedOn w:val="Normal"/>
    <w:rsid w:val="00077807"/>
    <w:pPr>
      <w:keepNext/>
      <w:widowControl/>
      <w:tabs>
        <w:tab w:val="left" w:pos="567"/>
      </w:tabs>
      <w:spacing w:before="60" w:after="60" w:line="240" w:lineRule="atLeast"/>
    </w:pPr>
    <w:rPr>
      <w:rFonts w:cs="Arial"/>
      <w:b/>
      <w:caps/>
      <w:szCs w:val="22"/>
      <w:lang w:val="en-AU" w:eastAsia="en-AU" w:bidi="ar-SA"/>
    </w:rPr>
  </w:style>
  <w:style w:type="paragraph" w:customStyle="1" w:styleId="AdditivesHeading3">
    <w:name w:val="Additives_Heading_3"/>
    <w:basedOn w:val="Normal"/>
    <w:rsid w:val="00077807"/>
    <w:pPr>
      <w:keepNext/>
      <w:keepLines/>
      <w:widowControl/>
      <w:tabs>
        <w:tab w:val="left" w:leader="dot" w:pos="680"/>
        <w:tab w:val="left" w:pos="1304"/>
      </w:tabs>
      <w:spacing w:before="60" w:after="60"/>
    </w:pPr>
    <w:rPr>
      <w:rFonts w:cs="Arial"/>
      <w:b/>
      <w:iCs/>
      <w:sz w:val="20"/>
      <w:szCs w:val="22"/>
      <w:lang w:val="en-AU" w:eastAsia="en-AU" w:bidi="ar-SA"/>
    </w:rPr>
  </w:style>
  <w:style w:type="paragraph" w:customStyle="1" w:styleId="AdditivesHeading4">
    <w:name w:val="Additives_Heading_4"/>
    <w:basedOn w:val="Normal"/>
    <w:rsid w:val="00077807"/>
    <w:pPr>
      <w:keepNext/>
      <w:keepLines/>
      <w:widowControl/>
      <w:tabs>
        <w:tab w:val="left" w:leader="dot" w:pos="1304"/>
        <w:tab w:val="left" w:pos="2041"/>
      </w:tabs>
      <w:spacing w:before="60" w:after="60"/>
      <w:ind w:left="2041" w:hanging="2041"/>
    </w:pPr>
    <w:rPr>
      <w:rFonts w:cs="Arial"/>
      <w:b/>
      <w:iCs/>
      <w:szCs w:val="22"/>
      <w:lang w:val="en-AU" w:eastAsia="en-AU" w:bidi="ar-SA"/>
    </w:rPr>
  </w:style>
  <w:style w:type="paragraph" w:customStyle="1" w:styleId="FSCoutChap">
    <w:name w:val="FSC_out_Chap"/>
    <w:aliases w:val="n_outline_chapter"/>
    <w:basedOn w:val="FSCh4Div"/>
    <w:qFormat/>
    <w:rsid w:val="00077807"/>
    <w:pPr>
      <w:tabs>
        <w:tab w:val="left" w:pos="1701"/>
      </w:tabs>
      <w:spacing w:after="120"/>
      <w:ind w:left="3402" w:hanging="3402"/>
    </w:pPr>
  </w:style>
  <w:style w:type="paragraph" w:customStyle="1" w:styleId="FSCoutPart">
    <w:name w:val="FSC_out_Part"/>
    <w:aliases w:val="n_outline_part"/>
    <w:basedOn w:val="FSCh5Section"/>
    <w:qFormat/>
    <w:rsid w:val="00077807"/>
    <w:pPr>
      <w:tabs>
        <w:tab w:val="left" w:pos="1701"/>
      </w:tabs>
      <w:ind w:left="3402" w:hanging="3402"/>
    </w:pPr>
  </w:style>
  <w:style w:type="paragraph" w:customStyle="1" w:styleId="FSCoutStand">
    <w:name w:val="FSC_out_Stand"/>
    <w:aliases w:val="n_outline_standard"/>
    <w:basedOn w:val="FSCtMain"/>
    <w:qFormat/>
    <w:rsid w:val="00077807"/>
    <w:pPr>
      <w:tabs>
        <w:tab w:val="clear" w:pos="1134"/>
        <w:tab w:val="left" w:pos="1701"/>
      </w:tabs>
      <w:ind w:left="3402" w:hanging="3402"/>
    </w:pPr>
  </w:style>
  <w:style w:type="paragraph" w:customStyle="1" w:styleId="FSCpreActref">
    <w:name w:val="FSC_pre_Act_ref"/>
    <w:aliases w:val="tt_Authorising_Act"/>
    <w:basedOn w:val="Normal"/>
    <w:rsid w:val="00077807"/>
    <w:pPr>
      <w:widowControl/>
      <w:spacing w:before="480" w:after="80"/>
    </w:pPr>
    <w:rPr>
      <w:rFonts w:cs="Arial"/>
      <w:i/>
      <w:sz w:val="28"/>
      <w:szCs w:val="28"/>
      <w:lang w:val="en-AU" w:eastAsia="en-AU" w:bidi="ar-SA"/>
    </w:rPr>
  </w:style>
  <w:style w:type="paragraph" w:customStyle="1" w:styleId="FSCpreContents">
    <w:name w:val="FSC_pre_Contents"/>
    <w:aliases w:val="tt_Contents"/>
    <w:basedOn w:val="FSCh2Part"/>
    <w:rsid w:val="00077807"/>
    <w:pPr>
      <w:ind w:left="0" w:firstLine="0"/>
      <w:jc w:val="center"/>
    </w:pPr>
    <w:rPr>
      <w:sz w:val="28"/>
    </w:rPr>
  </w:style>
  <w:style w:type="paragraph" w:customStyle="1" w:styleId="FSCpreDate">
    <w:name w:val="FSC_pre_Date"/>
    <w:aliases w:val="tt_Date_of_Standard"/>
    <w:basedOn w:val="Normal"/>
    <w:rsid w:val="00077807"/>
    <w:pPr>
      <w:widowControl/>
      <w:spacing w:after="80"/>
    </w:pPr>
    <w:rPr>
      <w:rFonts w:cs="Arial"/>
      <w:i/>
      <w:sz w:val="24"/>
      <w:szCs w:val="28"/>
      <w:lang w:val="en-US" w:eastAsia="en-AU" w:bidi="ar-SA"/>
    </w:rPr>
  </w:style>
  <w:style w:type="paragraph" w:customStyle="1" w:styleId="FSCpreTitle">
    <w:name w:val="FSC_pre_Title"/>
    <w:aliases w:val="tt_Title_of_Instrument"/>
    <w:basedOn w:val="Normal"/>
    <w:rsid w:val="00077807"/>
    <w:pPr>
      <w:widowControl/>
      <w:spacing w:before="1200" w:after="80"/>
    </w:pPr>
    <w:rPr>
      <w:b/>
      <w:sz w:val="32"/>
      <w:lang w:val="en-AU" w:eastAsia="en-AU" w:bidi="ar-SA"/>
    </w:rPr>
  </w:style>
  <w:style w:type="character" w:styleId="Strong">
    <w:name w:val="Strong"/>
    <w:uiPriority w:val="22"/>
    <w:qFormat/>
    <w:rsid w:val="00077807"/>
    <w:rPr>
      <w:b/>
      <w:bCs/>
    </w:rPr>
  </w:style>
  <w:style w:type="paragraph" w:customStyle="1" w:styleId="AdditivesList">
    <w:name w:val="Additives_List"/>
    <w:basedOn w:val="Normal"/>
    <w:autoRedefine/>
    <w:rsid w:val="00BE2B7D"/>
    <w:pPr>
      <w:keepNext/>
      <w:keepLines/>
      <w:widowControl/>
      <w:tabs>
        <w:tab w:val="left" w:pos="1134"/>
        <w:tab w:val="left" w:pos="2694"/>
        <w:tab w:val="right" w:pos="6521"/>
        <w:tab w:val="left" w:pos="6691"/>
      </w:tabs>
      <w:spacing w:before="60" w:after="60"/>
      <w:ind w:left="567" w:hanging="567"/>
    </w:pPr>
    <w:rPr>
      <w:rFonts w:cs="Arial"/>
      <w:iCs/>
      <w:sz w:val="18"/>
      <w:szCs w:val="20"/>
      <w:lang w:eastAsia="en-AU" w:bidi="ar-SA"/>
    </w:rPr>
  </w:style>
  <w:style w:type="paragraph" w:customStyle="1" w:styleId="Default">
    <w:name w:val="Default"/>
    <w:rsid w:val="00077807"/>
    <w:pPr>
      <w:autoSpaceDE w:val="0"/>
      <w:autoSpaceDN w:val="0"/>
      <w:adjustRightInd w:val="0"/>
    </w:pPr>
    <w:rPr>
      <w:rFonts w:ascii="Arial" w:eastAsiaTheme="minorHAnsi" w:hAnsi="Arial" w:cs="Arial"/>
      <w:color w:val="000000"/>
      <w:sz w:val="24"/>
      <w:szCs w:val="24"/>
      <w:lang w:eastAsia="en-US"/>
    </w:rPr>
  </w:style>
  <w:style w:type="paragraph" w:customStyle="1" w:styleId="FSCh2Amendmentheading">
    <w:name w:val="FSC_h2_Amendment_heading"/>
    <w:basedOn w:val="FSCh3Standard"/>
    <w:qFormat/>
    <w:rsid w:val="00077807"/>
    <w:pPr>
      <w:spacing w:before="360"/>
    </w:pPr>
    <w:rPr>
      <w:i/>
    </w:rPr>
  </w:style>
  <w:style w:type="paragraph" w:customStyle="1" w:styleId="FSPagenumber">
    <w:name w:val="FSPage number"/>
    <w:basedOn w:val="Normal"/>
    <w:uiPriority w:val="1"/>
    <w:qFormat/>
    <w:rsid w:val="00077807"/>
    <w:pPr>
      <w:jc w:val="center"/>
    </w:pPr>
    <w:rPr>
      <w:sz w:val="20"/>
      <w:szCs w:val="20"/>
    </w:rPr>
  </w:style>
  <w:style w:type="paragraph" w:customStyle="1" w:styleId="NutritionInformationPanel">
    <w:name w:val="Nutrition_Information_Panel"/>
    <w:basedOn w:val="Normal"/>
    <w:rsid w:val="00077807"/>
    <w:pPr>
      <w:keepLines/>
      <w:widowControl/>
      <w:spacing w:before="20" w:after="20"/>
    </w:pPr>
    <w:rPr>
      <w:rFonts w:ascii="Times New Roman" w:hAnsi="Times New Roman" w:cs="Arial"/>
      <w:iCs/>
      <w:szCs w:val="22"/>
      <w:lang w:val="en-AU" w:eastAsia="en-AU" w:bidi="ar-SA"/>
    </w:rPr>
  </w:style>
  <w:style w:type="paragraph" w:customStyle="1" w:styleId="tbMRLh3">
    <w:name w:val="tb_MRL_h3"/>
    <w:basedOn w:val="FSCtblAh3"/>
    <w:rsid w:val="00062E1A"/>
    <w:pPr>
      <w:pBdr>
        <w:top w:val="single" w:sz="4" w:space="1" w:color="auto"/>
      </w:pBdr>
      <w:tabs>
        <w:tab w:val="left" w:pos="1701"/>
      </w:tabs>
      <w:spacing w:before="300"/>
    </w:pPr>
    <w:rPr>
      <w:bCs/>
      <w:i w:val="0"/>
    </w:rPr>
  </w:style>
  <w:style w:type="paragraph" w:customStyle="1" w:styleId="tbMRLh4">
    <w:name w:val="tb_MRL_h4"/>
    <w:basedOn w:val="FSCtblAh4"/>
    <w:rsid w:val="00062E1A"/>
    <w:pPr>
      <w:widowControl w:val="0"/>
      <w:pBdr>
        <w:bottom w:val="single" w:sz="4" w:space="1" w:color="auto"/>
      </w:pBdr>
      <w:tabs>
        <w:tab w:val="left" w:pos="1701"/>
      </w:tabs>
      <w:jc w:val="center"/>
    </w:pPr>
    <w:rPr>
      <w:iCs/>
      <w:sz w:val="18"/>
    </w:rPr>
  </w:style>
  <w:style w:type="paragraph" w:customStyle="1" w:styleId="tbMRLt1item">
    <w:name w:val="tb_MRL_t1_item"/>
    <w:basedOn w:val="FSCtblAMain"/>
    <w:rsid w:val="00062E1A"/>
    <w:pPr>
      <w:tabs>
        <w:tab w:val="right" w:pos="3969"/>
      </w:tabs>
      <w:spacing w:before="0" w:after="0"/>
    </w:pPr>
    <w:rPr>
      <w:rFonts w:ascii="Times New Roman" w:hAnsi="Times New Roman"/>
      <w:i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8"/>
    <w:lsdException w:name="heading 7" w:uiPriority="9"/>
    <w:lsdException w:name="heading 8" w:uiPriority="9"/>
    <w:lsdException w:name="heading 9" w:uiPriority="99"/>
    <w:lsdException w:name="toc 1" w:uiPriority="39"/>
    <w:lsdException w:name="toc 2" w:uiPriority="39"/>
    <w:lsdException w:name="toc 3" w:uiPriority="39"/>
    <w:lsdException w:name="toc 4" w:uiPriority="1"/>
    <w:lsdException w:name="toc 5" w:uiPriority="1"/>
    <w:lsdException w:name="toc 6" w:uiPriority="1"/>
    <w:lsdException w:name="toc 7" w:uiPriority="1"/>
    <w:lsdException w:name="toc 8" w:uiPriority="1"/>
    <w:lsdException w:name="toc 9" w:uiPriority="1"/>
    <w:lsdException w:name="annotation text" w:uiPriority="99"/>
    <w:lsdException w:name="header" w:uiPriority="99"/>
    <w:lsdException w:name="footer" w:uiPriority="99"/>
    <w:lsdException w:name="caption" w:semiHidden="1" w:unhideWhenUsed="1"/>
    <w:lsdException w:name="Title" w:uiPriority="10"/>
    <w:lsdException w:name="Subtitle" w:uiPriority="11"/>
    <w:lsdException w:name="Hyperlink" w:uiPriority="99"/>
    <w:lsdException w:name="Strong" w:uiPriority="22" w:qFormat="1"/>
    <w:lsdException w:name="Emphasis" w:uiPriority="20"/>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8"/>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9"/>
    <w:rsid w:val="007C174F"/>
    <w:rPr>
      <w:rFonts w:ascii="Arial" w:hAnsi="Arial"/>
      <w:i/>
      <w:sz w:val="22"/>
      <w:szCs w:val="22"/>
      <w:lang w:eastAsia="en-US"/>
    </w:rPr>
  </w:style>
  <w:style w:type="character" w:customStyle="1" w:styleId="Heading6Char">
    <w:name w:val="Heading 6 Char"/>
    <w:basedOn w:val="DefaultParagraphFont"/>
    <w:link w:val="Heading6"/>
    <w:uiPriority w:val="98"/>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uiPriority w:val="1"/>
    <w:pPr>
      <w:ind w:left="660"/>
    </w:pPr>
    <w:rPr>
      <w:rFonts w:asciiTheme="minorHAnsi" w:hAnsiTheme="minorHAnsi" w:cstheme="minorHAnsi"/>
      <w:sz w:val="18"/>
      <w:szCs w:val="18"/>
    </w:rPr>
  </w:style>
  <w:style w:type="paragraph" w:styleId="TOC5">
    <w:name w:val="toc 5"/>
    <w:basedOn w:val="Normal"/>
    <w:next w:val="Normal"/>
    <w:autoRedefine/>
    <w:uiPriority w:val="1"/>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uiPriority w:val="1"/>
    <w:pPr>
      <w:ind w:left="1100"/>
    </w:pPr>
    <w:rPr>
      <w:rFonts w:asciiTheme="minorHAnsi" w:hAnsiTheme="minorHAnsi" w:cstheme="minorHAnsi"/>
      <w:sz w:val="18"/>
      <w:szCs w:val="18"/>
    </w:rPr>
  </w:style>
  <w:style w:type="paragraph" w:customStyle="1" w:styleId="142Tableheading2">
    <w:name w:val="1.4.2 Table heading2"/>
    <w:basedOn w:val="Normal"/>
    <w:qFormat/>
    <w:rsid w:val="00512290"/>
    <w:pPr>
      <w:keepNext/>
      <w:jc w:val="center"/>
    </w:pPr>
    <w:rPr>
      <w:iCs/>
      <w:sz w:val="20"/>
      <w:szCs w:val="20"/>
    </w:rPr>
  </w:style>
  <w:style w:type="paragraph" w:customStyle="1" w:styleId="142tableheading1">
    <w:name w:val="1.4.2 table heading1"/>
    <w:basedOn w:val="142Tableheading2"/>
    <w:qFormat/>
    <w:rsid w:val="00512290"/>
    <w:rPr>
      <w:rFonts w:ascii="Arial Bold" w:hAnsi="Arial Bold"/>
      <w:b/>
      <w:bCs/>
      <w:iCs w:val="0"/>
      <w:smallCaps/>
    </w:rPr>
  </w:style>
  <w:style w:type="paragraph" w:customStyle="1" w:styleId="142tabletext1">
    <w:name w:val="1.4.2 table text1"/>
    <w:basedOn w:val="Normal"/>
    <w:link w:val="142tabletext1Char"/>
    <w:qFormat/>
    <w:rsid w:val="00512290"/>
    <w:pPr>
      <w:ind w:left="142" w:hanging="142"/>
    </w:pPr>
    <w:rPr>
      <w:sz w:val="20"/>
      <w:szCs w:val="20"/>
    </w:rPr>
  </w:style>
  <w:style w:type="paragraph" w:customStyle="1" w:styleId="142tabletext2">
    <w:name w:val="1.4.2 table text2"/>
    <w:basedOn w:val="142tabletext1"/>
    <w:qFormat/>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qFormat/>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uiPriority w:val="1"/>
    <w:pPr>
      <w:ind w:left="1320"/>
    </w:pPr>
    <w:rPr>
      <w:rFonts w:asciiTheme="minorHAnsi" w:hAnsiTheme="minorHAnsi" w:cstheme="minorHAnsi"/>
      <w:sz w:val="18"/>
      <w:szCs w:val="18"/>
    </w:rPr>
  </w:style>
  <w:style w:type="paragraph" w:styleId="TOC8">
    <w:name w:val="toc 8"/>
    <w:basedOn w:val="Normal"/>
    <w:next w:val="Normal"/>
    <w:autoRedefine/>
    <w:uiPriority w:val="1"/>
    <w:pPr>
      <w:ind w:left="1540"/>
    </w:pPr>
    <w:rPr>
      <w:rFonts w:asciiTheme="minorHAnsi" w:hAnsiTheme="minorHAnsi" w:cstheme="minorHAnsi"/>
      <w:sz w:val="18"/>
      <w:szCs w:val="18"/>
    </w:rPr>
  </w:style>
  <w:style w:type="paragraph" w:styleId="TOC9">
    <w:name w:val="toc 9"/>
    <w:basedOn w:val="Normal"/>
    <w:next w:val="Normal"/>
    <w:autoRedefine/>
    <w:uiPriority w:val="1"/>
    <w:pPr>
      <w:ind w:left="1760"/>
    </w:pPr>
    <w:rPr>
      <w:rFonts w:asciiTheme="minorHAnsi" w:hAnsiTheme="minorHAnsi" w:cstheme="minorHAnsi"/>
      <w:sz w:val="18"/>
      <w:szCs w:val="18"/>
    </w:rPr>
  </w:style>
  <w:style w:type="paragraph" w:styleId="FootnoteText">
    <w:name w:val="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uiPriority w:val="99"/>
    <w:rsid w:val="006342E0"/>
    <w:rPr>
      <w:rFonts w:ascii="Arial" w:hAnsi="Arial"/>
      <w:sz w:val="22"/>
      <w:szCs w:val="24"/>
      <w:lang w:eastAsia="en-US" w:bidi="en-US"/>
    </w:rPr>
  </w:style>
  <w:style w:type="character" w:customStyle="1" w:styleId="FootnoteTextChar">
    <w:name w:val="Footnote Text Char"/>
    <w:basedOn w:val="DefaultParagraphFont"/>
    <w:link w:val="FootnoteText"/>
    <w:rsid w:val="00F42937"/>
    <w:rPr>
      <w:rFonts w:ascii="Arial" w:hAnsi="Arial"/>
      <w:lang w:eastAsia="en-US" w:bidi="en-US"/>
    </w:rPr>
  </w:style>
  <w:style w:type="paragraph" w:styleId="ListParagraph">
    <w:name w:val="List Paragraph"/>
    <w:basedOn w:val="Normal"/>
    <w:uiPriority w:val="34"/>
    <w:qFormat/>
    <w:rsid w:val="00750251"/>
    <w:pPr>
      <w:widowControl/>
      <w:ind w:left="720"/>
      <w:contextualSpacing/>
    </w:pPr>
    <w:rPr>
      <w:szCs w:val="20"/>
      <w:lang w:bidi="ar-SA"/>
    </w:rPr>
  </w:style>
  <w:style w:type="paragraph" w:customStyle="1" w:styleId="FSCh5SchItem">
    <w:name w:val="FSC_h5_Sch_Item"/>
    <w:basedOn w:val="Normal"/>
    <w:next w:val="Normal"/>
    <w:qFormat/>
    <w:rsid w:val="004E72A1"/>
    <w:pPr>
      <w:keepNext/>
      <w:keepLines/>
      <w:widowControl/>
      <w:spacing w:before="360" w:after="60"/>
      <w:ind w:left="1134" w:hanging="1134"/>
    </w:pPr>
    <w:rPr>
      <w:rFonts w:cs="Arial"/>
      <w:b/>
      <w:bCs/>
      <w:kern w:val="32"/>
      <w:sz w:val="24"/>
      <w:szCs w:val="32"/>
      <w:lang w:val="en-AU" w:eastAsia="en-AU" w:bidi="ar-SA"/>
    </w:rPr>
  </w:style>
  <w:style w:type="paragraph" w:customStyle="1" w:styleId="FSCtAmendingwords">
    <w:name w:val="FSC_t_Amending_words"/>
    <w:basedOn w:val="Normal"/>
    <w:qFormat/>
    <w:rsid w:val="00D25DA8"/>
    <w:pPr>
      <w:keepLines/>
      <w:widowControl/>
      <w:spacing w:before="120"/>
      <w:ind w:left="1134"/>
    </w:pPr>
    <w:rPr>
      <w:rFonts w:cs="Arial"/>
      <w:iCs/>
      <w:sz w:val="24"/>
      <w:szCs w:val="22"/>
      <w:lang w:val="en-AU" w:eastAsia="en-AU" w:bidi="ar-SA"/>
    </w:rPr>
  </w:style>
  <w:style w:type="paragraph" w:customStyle="1" w:styleId="FSCtblBMain">
    <w:name w:val="FSC_tbl_B_Main"/>
    <w:aliases w:val="tbB_t1_Item"/>
    <w:basedOn w:val="Normal"/>
    <w:qFormat/>
    <w:rsid w:val="004F29B7"/>
    <w:pPr>
      <w:keepLines/>
      <w:widowControl/>
      <w:spacing w:before="60" w:after="60"/>
      <w:ind w:left="1701"/>
    </w:pPr>
    <w:rPr>
      <w:rFonts w:cs="Arial"/>
      <w:sz w:val="20"/>
      <w:szCs w:val="22"/>
      <w:lang w:val="en-AU" w:eastAsia="en-AU" w:bidi="ar-SA"/>
    </w:rPr>
  </w:style>
  <w:style w:type="paragraph" w:customStyle="1" w:styleId="AdditivesHeading2">
    <w:name w:val="Additives_Heading_2"/>
    <w:basedOn w:val="Normal"/>
    <w:rsid w:val="00A95A0F"/>
    <w:pPr>
      <w:keepNext/>
      <w:widowControl/>
      <w:tabs>
        <w:tab w:val="left" w:leader="dot" w:pos="284"/>
        <w:tab w:val="left" w:pos="851"/>
      </w:tabs>
      <w:spacing w:before="60" w:after="60" w:line="240" w:lineRule="atLeast"/>
    </w:pPr>
    <w:rPr>
      <w:rFonts w:cs="Arial"/>
      <w:b/>
      <w:sz w:val="20"/>
      <w:szCs w:val="22"/>
      <w:lang w:val="en-AU" w:eastAsia="en-AU" w:bidi="ar-SA"/>
    </w:rPr>
  </w:style>
  <w:style w:type="paragraph" w:customStyle="1" w:styleId="FSCtDefn">
    <w:name w:val="FSC_t_Defn"/>
    <w:aliases w:val="t1_Defn"/>
    <w:basedOn w:val="Normal"/>
    <w:rsid w:val="009826B9"/>
    <w:pPr>
      <w:keepLines/>
      <w:widowControl/>
      <w:tabs>
        <w:tab w:val="left" w:pos="1134"/>
      </w:tabs>
      <w:spacing w:before="120" w:after="120"/>
      <w:ind w:left="1701"/>
    </w:pPr>
    <w:rPr>
      <w:rFonts w:cs="Arial"/>
      <w:iCs/>
      <w:sz w:val="20"/>
      <w:szCs w:val="22"/>
      <w:lang w:val="en-AU" w:eastAsia="en-AU" w:bidi="ar-SA"/>
    </w:rPr>
  </w:style>
  <w:style w:type="paragraph" w:customStyle="1" w:styleId="FSCnMain">
    <w:name w:val="FSC_n_Main"/>
    <w:aliases w:val="n_Main"/>
    <w:basedOn w:val="Normal"/>
    <w:qFormat/>
    <w:rsid w:val="00E86481"/>
    <w:pPr>
      <w:keepLines/>
      <w:widowControl/>
      <w:tabs>
        <w:tab w:val="left" w:pos="1701"/>
      </w:tabs>
      <w:spacing w:before="120" w:after="120"/>
      <w:ind w:left="2268" w:hanging="2268"/>
    </w:pPr>
    <w:rPr>
      <w:rFonts w:cs="Arial"/>
      <w:sz w:val="16"/>
      <w:szCs w:val="18"/>
      <w:lang w:val="en-AU" w:eastAsia="en-AU" w:bidi="ar-SA"/>
    </w:rPr>
  </w:style>
  <w:style w:type="paragraph" w:customStyle="1" w:styleId="FSCnatHeading">
    <w:name w:val="FSC_n_at_Heading"/>
    <w:aliases w:val="n_to_Heading"/>
    <w:basedOn w:val="Normal"/>
    <w:qFormat/>
    <w:rsid w:val="00E86481"/>
    <w:pPr>
      <w:keepLines/>
      <w:widowControl/>
      <w:tabs>
        <w:tab w:val="left" w:pos="1134"/>
      </w:tabs>
      <w:spacing w:before="120" w:after="120"/>
      <w:ind w:left="851" w:hanging="851"/>
    </w:pPr>
    <w:rPr>
      <w:rFonts w:cs="Arial"/>
      <w:iCs/>
      <w:sz w:val="16"/>
      <w:szCs w:val="22"/>
      <w:lang w:val="en-AU" w:eastAsia="en-AU" w:bidi="ar-SA"/>
    </w:rPr>
  </w:style>
  <w:style w:type="paragraph" w:customStyle="1" w:styleId="FSCtblAMain">
    <w:name w:val="FSC_tbl_A_Main"/>
    <w:aliases w:val="tbA_t1_Item"/>
    <w:basedOn w:val="Normal"/>
    <w:qFormat/>
    <w:rsid w:val="007F368B"/>
    <w:pPr>
      <w:keepLines/>
      <w:widowControl/>
      <w:spacing w:before="60" w:after="60"/>
    </w:pPr>
    <w:rPr>
      <w:rFonts w:cs="Arial"/>
      <w:sz w:val="20"/>
      <w:szCs w:val="22"/>
      <w:lang w:val="en-AU" w:eastAsia="en-AU" w:bidi="ar-SA"/>
    </w:rPr>
  </w:style>
  <w:style w:type="paragraph" w:customStyle="1" w:styleId="baseheading">
    <w:name w:val="base_heading"/>
    <w:rsid w:val="00077807"/>
    <w:pPr>
      <w:keepNext/>
      <w:keepLines/>
      <w:spacing w:before="360"/>
      <w:ind w:left="2410" w:hanging="2410"/>
    </w:pPr>
    <w:rPr>
      <w:rFonts w:ascii="Arial" w:hAnsi="Arial" w:cs="Arial"/>
      <w:b/>
      <w:bCs/>
      <w:kern w:val="32"/>
      <w:sz w:val="24"/>
      <w:szCs w:val="32"/>
      <w:lang w:val="en-AU" w:eastAsia="en-AU"/>
    </w:rPr>
  </w:style>
  <w:style w:type="character" w:styleId="EndnoteReference">
    <w:name w:val="endnote reference"/>
    <w:basedOn w:val="DefaultParagraphFont"/>
    <w:rsid w:val="00077807"/>
    <w:rPr>
      <w:rFonts w:ascii="Arial" w:hAnsi="Arial" w:cs="Arial"/>
      <w:b w:val="0"/>
      <w:i w:val="0"/>
      <w:sz w:val="22"/>
      <w:vertAlign w:val="superscript"/>
    </w:rPr>
  </w:style>
  <w:style w:type="paragraph" w:styleId="EndnoteText">
    <w:name w:val="endnote text"/>
    <w:basedOn w:val="Normal"/>
    <w:link w:val="EndnoteTextChar"/>
    <w:rsid w:val="00077807"/>
    <w:pPr>
      <w:widowControl/>
      <w:tabs>
        <w:tab w:val="left" w:pos="425"/>
      </w:tabs>
      <w:spacing w:before="60" w:after="60"/>
      <w:ind w:left="425" w:hanging="425"/>
    </w:pPr>
    <w:rPr>
      <w:rFonts w:cs="Arial"/>
      <w:sz w:val="18"/>
      <w:szCs w:val="20"/>
      <w:lang w:val="en-AU" w:eastAsia="en-AU" w:bidi="ar-SA"/>
    </w:rPr>
  </w:style>
  <w:style w:type="character" w:customStyle="1" w:styleId="EndnoteTextChar">
    <w:name w:val="Endnote Text Char"/>
    <w:basedOn w:val="DefaultParagraphFont"/>
    <w:link w:val="EndnoteText"/>
    <w:rsid w:val="00077807"/>
    <w:rPr>
      <w:rFonts w:ascii="Arial" w:hAnsi="Arial" w:cs="Arial"/>
      <w:sz w:val="18"/>
      <w:lang w:val="en-AU" w:eastAsia="en-AU"/>
    </w:rPr>
  </w:style>
  <w:style w:type="paragraph" w:customStyle="1" w:styleId="ENotesHeading1">
    <w:name w:val="ENotesHeading 1"/>
    <w:aliases w:val="Enh1"/>
    <w:basedOn w:val="Normal"/>
    <w:next w:val="Normal"/>
    <w:rsid w:val="00077807"/>
    <w:pPr>
      <w:widowControl/>
      <w:spacing w:before="120" w:after="80" w:line="260" w:lineRule="atLeast"/>
      <w:outlineLvl w:val="1"/>
    </w:pPr>
    <w:rPr>
      <w:rFonts w:ascii="Times New Roman" w:eastAsia="Calibri" w:hAnsi="Times New Roman"/>
      <w:b/>
      <w:sz w:val="28"/>
      <w:szCs w:val="28"/>
      <w:lang w:val="en-AU" w:eastAsia="en-AU" w:bidi="ar-SA"/>
    </w:rPr>
  </w:style>
  <w:style w:type="paragraph" w:customStyle="1" w:styleId="ENotesHeading2">
    <w:name w:val="ENotesHeading 2"/>
    <w:aliases w:val="Enh2"/>
    <w:basedOn w:val="Normal"/>
    <w:next w:val="Normal"/>
    <w:rsid w:val="00077807"/>
    <w:pPr>
      <w:widowControl/>
      <w:spacing w:before="120" w:after="120" w:line="260" w:lineRule="atLeast"/>
      <w:outlineLvl w:val="2"/>
    </w:pPr>
    <w:rPr>
      <w:rFonts w:ascii="Times New Roman" w:eastAsia="Calibri" w:hAnsi="Times New Roman"/>
      <w:b/>
      <w:sz w:val="24"/>
      <w:szCs w:val="28"/>
      <w:lang w:val="en-AU" w:eastAsia="en-AU" w:bidi="ar-SA"/>
    </w:rPr>
  </w:style>
  <w:style w:type="paragraph" w:customStyle="1" w:styleId="ENoteTableHeading">
    <w:name w:val="ENoteTableHeading"/>
    <w:aliases w:val="enth"/>
    <w:basedOn w:val="Normal"/>
    <w:rsid w:val="00077807"/>
    <w:pPr>
      <w:keepNext/>
      <w:widowControl/>
      <w:spacing w:before="60" w:after="80" w:line="240" w:lineRule="atLeast"/>
    </w:pPr>
    <w:rPr>
      <w:rFonts w:eastAsia="Calibri"/>
      <w:b/>
      <w:sz w:val="16"/>
      <w:szCs w:val="20"/>
      <w:lang w:val="en-AU" w:eastAsia="en-AU" w:bidi="ar-SA"/>
    </w:rPr>
  </w:style>
  <w:style w:type="paragraph" w:customStyle="1" w:styleId="ENoteTableText">
    <w:name w:val="ENoteTableText"/>
    <w:aliases w:val="entt"/>
    <w:basedOn w:val="Normal"/>
    <w:rsid w:val="00077807"/>
    <w:pPr>
      <w:widowControl/>
      <w:spacing w:before="60" w:after="80" w:line="240" w:lineRule="atLeast"/>
    </w:pPr>
    <w:rPr>
      <w:rFonts w:ascii="Times New Roman" w:eastAsia="Calibri" w:hAnsi="Times New Roman"/>
      <w:sz w:val="16"/>
      <w:szCs w:val="20"/>
      <w:lang w:val="en-AU" w:eastAsia="en-AU" w:bidi="ar-SA"/>
    </w:rPr>
  </w:style>
  <w:style w:type="character" w:customStyle="1" w:styleId="FooterChar">
    <w:name w:val="Footer Char"/>
    <w:basedOn w:val="DefaultParagraphFont"/>
    <w:link w:val="Footer"/>
    <w:uiPriority w:val="99"/>
    <w:rsid w:val="00077807"/>
    <w:rPr>
      <w:rFonts w:ascii="Arial" w:hAnsi="Arial"/>
      <w:szCs w:val="24"/>
      <w:lang w:eastAsia="en-US" w:bidi="en-US"/>
    </w:rPr>
  </w:style>
  <w:style w:type="paragraph" w:customStyle="1" w:styleId="FooterBase">
    <w:name w:val="Footer Base"/>
    <w:next w:val="Normal"/>
    <w:semiHidden/>
    <w:rsid w:val="00077807"/>
    <w:pPr>
      <w:spacing w:line="200" w:lineRule="atLeast"/>
    </w:pPr>
    <w:rPr>
      <w:rFonts w:ascii="Arial" w:hAnsi="Arial" w:cs="Arial"/>
      <w:sz w:val="16"/>
      <w:szCs w:val="22"/>
      <w:lang w:val="en-AU" w:eastAsia="en-AU"/>
    </w:rPr>
  </w:style>
  <w:style w:type="paragraph" w:customStyle="1" w:styleId="FooterLandscape">
    <w:name w:val="Footer Landscape"/>
    <w:basedOn w:val="FooterBase"/>
    <w:semiHidden/>
    <w:rsid w:val="00077807"/>
    <w:pPr>
      <w:tabs>
        <w:tab w:val="right" w:pos="13175"/>
      </w:tabs>
    </w:pPr>
  </w:style>
  <w:style w:type="paragraph" w:customStyle="1" w:styleId="FooterSubject">
    <w:name w:val="Footer Subject"/>
    <w:basedOn w:val="FooterBase"/>
    <w:semiHidden/>
    <w:rsid w:val="00077807"/>
    <w:pPr>
      <w:ind w:right="1417"/>
    </w:pPr>
  </w:style>
  <w:style w:type="paragraph" w:customStyle="1" w:styleId="FSCh1Chap">
    <w:name w:val="FSC_h1_Chap"/>
    <w:aliases w:val="h1_Chap"/>
    <w:basedOn w:val="FSCbaseheading"/>
    <w:next w:val="FSCh2Part"/>
    <w:qFormat/>
    <w:rsid w:val="00077807"/>
    <w:pPr>
      <w:spacing w:before="480"/>
      <w:outlineLvl w:val="0"/>
    </w:pPr>
    <w:rPr>
      <w:bCs w:val="0"/>
      <w:sz w:val="40"/>
    </w:rPr>
  </w:style>
  <w:style w:type="paragraph" w:customStyle="1" w:styleId="FSCh2Part">
    <w:name w:val="FSC_h2_Part"/>
    <w:aliases w:val="h2_Part"/>
    <w:basedOn w:val="FSCbaseheading"/>
    <w:next w:val="FSCh3Standard"/>
    <w:qFormat/>
    <w:rsid w:val="00077807"/>
    <w:pPr>
      <w:outlineLvl w:val="1"/>
    </w:pPr>
    <w:rPr>
      <w:bCs w:val="0"/>
      <w:sz w:val="36"/>
      <w:szCs w:val="22"/>
    </w:rPr>
  </w:style>
  <w:style w:type="paragraph" w:customStyle="1" w:styleId="FSCh3Standard">
    <w:name w:val="FSC_h3_Standard"/>
    <w:aliases w:val="h3_Div,h1_Sch"/>
    <w:basedOn w:val="FSCbaseheading"/>
    <w:next w:val="FSCh5Section"/>
    <w:qFormat/>
    <w:rsid w:val="00077807"/>
    <w:pPr>
      <w:spacing w:before="0" w:after="240"/>
      <w:outlineLvl w:val="2"/>
    </w:pPr>
    <w:rPr>
      <w:sz w:val="32"/>
    </w:rPr>
  </w:style>
  <w:style w:type="paragraph" w:customStyle="1" w:styleId="FSCh5Section">
    <w:name w:val="FSC_h5_Section"/>
    <w:aliases w:val="h5_Section"/>
    <w:basedOn w:val="FSCbaseheading"/>
    <w:next w:val="FSCtMain"/>
    <w:qFormat/>
    <w:rsid w:val="00077807"/>
    <w:pPr>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077807"/>
    <w:pPr>
      <w:tabs>
        <w:tab w:val="left" w:pos="1134"/>
      </w:tabs>
      <w:spacing w:after="120"/>
    </w:pPr>
  </w:style>
  <w:style w:type="paragraph" w:customStyle="1" w:styleId="FSCh3Amendmenthistory">
    <w:name w:val="FSC_h3_Amendment_history"/>
    <w:basedOn w:val="baseheading"/>
    <w:rsid w:val="00077807"/>
    <w:pPr>
      <w:jc w:val="center"/>
      <w:outlineLvl w:val="1"/>
    </w:pPr>
    <w:rPr>
      <w:sz w:val="32"/>
    </w:rPr>
  </w:style>
  <w:style w:type="paragraph" w:customStyle="1" w:styleId="FSCh4Div">
    <w:name w:val="FSC_h4_Div"/>
    <w:aliases w:val="h4_Subdiv"/>
    <w:basedOn w:val="FSCbaseheading"/>
    <w:next w:val="FSCh5Section"/>
    <w:qFormat/>
    <w:rsid w:val="00077807"/>
    <w:pPr>
      <w:spacing w:before="240" w:after="240"/>
      <w:ind w:left="1701" w:hanging="1701"/>
      <w:outlineLvl w:val="3"/>
    </w:pPr>
    <w:rPr>
      <w:rFonts w:cs="Times New Roman"/>
      <w:sz w:val="26"/>
    </w:rPr>
  </w:style>
  <w:style w:type="paragraph" w:customStyle="1" w:styleId="FSCh5Endnote">
    <w:name w:val="FSC_h5_Endnote"/>
    <w:basedOn w:val="baseheading"/>
    <w:rsid w:val="00077807"/>
    <w:pPr>
      <w:spacing w:after="60"/>
    </w:pPr>
  </w:style>
  <w:style w:type="paragraph" w:customStyle="1" w:styleId="FSCh6Subsec">
    <w:name w:val="FSC_h6_Subsec"/>
    <w:aliases w:val="h6_Subsec"/>
    <w:basedOn w:val="FSCbaseheading"/>
    <w:next w:val="FSCtMain"/>
    <w:qFormat/>
    <w:rsid w:val="00077807"/>
    <w:pPr>
      <w:spacing w:before="120" w:after="60"/>
      <w:ind w:left="1701" w:firstLine="0"/>
    </w:pPr>
    <w:rPr>
      <w:b w:val="0"/>
      <w:i/>
      <w:sz w:val="22"/>
    </w:rPr>
  </w:style>
  <w:style w:type="paragraph" w:customStyle="1" w:styleId="a1nDrafterComment">
    <w:name w:val="a1_n_Drafter_Comment"/>
    <w:basedOn w:val="Normal"/>
    <w:qFormat/>
    <w:rsid w:val="00077807"/>
    <w:pPr>
      <w:widowControl/>
      <w:spacing w:before="80" w:after="80"/>
    </w:pPr>
    <w:rPr>
      <w:color w:val="7030A0"/>
      <w:lang w:val="en-AU" w:eastAsia="en-AU" w:bidi="ar-SA"/>
    </w:rPr>
  </w:style>
  <w:style w:type="paragraph" w:customStyle="1" w:styleId="FSCnPara">
    <w:name w:val="FSC_n_Para"/>
    <w:aliases w:val="n_Para"/>
    <w:basedOn w:val="FSCtSubpara"/>
    <w:qFormat/>
    <w:rsid w:val="00077807"/>
    <w:rPr>
      <w:sz w:val="16"/>
    </w:rPr>
  </w:style>
  <w:style w:type="paragraph" w:customStyle="1" w:styleId="FSCnSubpara">
    <w:name w:val="FSC_n_Subpara"/>
    <w:aliases w:val="n_Subpara"/>
    <w:basedOn w:val="FSCtSubsub"/>
    <w:qFormat/>
    <w:rsid w:val="00077807"/>
    <w:rPr>
      <w:sz w:val="16"/>
    </w:rPr>
  </w:style>
  <w:style w:type="paragraph" w:customStyle="1" w:styleId="NormalBase">
    <w:name w:val="Normal Base"/>
    <w:semiHidden/>
    <w:rsid w:val="00077807"/>
    <w:pPr>
      <w:spacing w:before="140" w:after="140" w:line="280" w:lineRule="atLeast"/>
    </w:pPr>
    <w:rPr>
      <w:rFonts w:ascii="Arial" w:hAnsi="Arial" w:cs="Arial"/>
      <w:sz w:val="22"/>
      <w:szCs w:val="22"/>
      <w:lang w:val="en-AU" w:eastAsia="en-AU"/>
    </w:rPr>
  </w:style>
  <w:style w:type="paragraph" w:customStyle="1" w:styleId="ParagraphText">
    <w:name w:val="Paragraph_Text"/>
    <w:basedOn w:val="Normal"/>
    <w:uiPriority w:val="1"/>
    <w:rsid w:val="00077807"/>
    <w:pPr>
      <w:widowControl/>
      <w:tabs>
        <w:tab w:val="num" w:pos="1984"/>
      </w:tabs>
      <w:spacing w:before="60" w:after="80"/>
      <w:ind w:left="1984" w:hanging="567"/>
    </w:pPr>
    <w:rPr>
      <w:rFonts w:cs="Arial"/>
      <w:bCs/>
      <w:szCs w:val="26"/>
      <w:lang w:val="en-AU" w:eastAsia="en-AU" w:bidi="ar-SA"/>
    </w:rPr>
  </w:style>
  <w:style w:type="character" w:styleId="PlaceholderText">
    <w:name w:val="Placeholder Text"/>
    <w:basedOn w:val="DefaultParagraphFont"/>
    <w:uiPriority w:val="99"/>
    <w:semiHidden/>
    <w:rsid w:val="00077807"/>
    <w:rPr>
      <w:color w:val="808080"/>
    </w:rPr>
  </w:style>
  <w:style w:type="paragraph" w:customStyle="1" w:styleId="PlainParagraph">
    <w:name w:val="Plain Paragraph"/>
    <w:basedOn w:val="NormalBase"/>
    <w:uiPriority w:val="1"/>
    <w:rsid w:val="00077807"/>
  </w:style>
  <w:style w:type="paragraph" w:customStyle="1" w:styleId="FSCsbFirstSection">
    <w:name w:val="FSC_sb_First_Section"/>
    <w:basedOn w:val="Normal"/>
    <w:qFormat/>
    <w:rsid w:val="00077807"/>
    <w:pPr>
      <w:widowControl/>
      <w:spacing w:before="60" w:after="80" w:line="160" w:lineRule="exact"/>
    </w:pPr>
    <w:rPr>
      <w:rFonts w:ascii="Times New Roman" w:hAnsi="Times New Roman"/>
      <w:sz w:val="16"/>
      <w:lang w:val="en-AU" w:eastAsia="en-AU" w:bidi="ar-SA"/>
    </w:rPr>
  </w:style>
  <w:style w:type="paragraph" w:customStyle="1" w:styleId="FSCsbContents">
    <w:name w:val="FSC_sb_Contents"/>
    <w:basedOn w:val="FSCsbFirstSection"/>
    <w:qFormat/>
    <w:rsid w:val="00077807"/>
  </w:style>
  <w:style w:type="paragraph" w:customStyle="1" w:styleId="FSCsbMainSection">
    <w:name w:val="FSC_sb_Main_Section"/>
    <w:basedOn w:val="FSCsbFirstSection"/>
    <w:qFormat/>
    <w:rsid w:val="00077807"/>
    <w:rPr>
      <w:b/>
      <w:bCs/>
      <w:kern w:val="32"/>
    </w:rPr>
  </w:style>
  <w:style w:type="paragraph" w:customStyle="1" w:styleId="FSCsbSchedules">
    <w:name w:val="FSC_sb_Schedules"/>
    <w:basedOn w:val="FSCsbFirstSection"/>
    <w:qFormat/>
    <w:rsid w:val="00077807"/>
  </w:style>
  <w:style w:type="paragraph" w:customStyle="1" w:styleId="FSCtPara">
    <w:name w:val="FSC_t_Para"/>
    <w:aliases w:val="t2_Para"/>
    <w:basedOn w:val="FSCtMain"/>
    <w:qFormat/>
    <w:rsid w:val="00077807"/>
    <w:pPr>
      <w:tabs>
        <w:tab w:val="clear" w:pos="1134"/>
        <w:tab w:val="left" w:pos="1701"/>
      </w:tabs>
      <w:ind w:left="2268" w:hanging="2268"/>
    </w:pPr>
  </w:style>
  <w:style w:type="paragraph" w:customStyle="1" w:styleId="FSCtSubpara">
    <w:name w:val="FSC_t_Subpara"/>
    <w:aliases w:val="t3_Subpara"/>
    <w:basedOn w:val="FSCtMain"/>
    <w:qFormat/>
    <w:rsid w:val="00077807"/>
    <w:pPr>
      <w:tabs>
        <w:tab w:val="clear" w:pos="1134"/>
        <w:tab w:val="left" w:pos="2268"/>
      </w:tabs>
      <w:ind w:left="2835" w:hanging="2835"/>
    </w:pPr>
  </w:style>
  <w:style w:type="paragraph" w:customStyle="1" w:styleId="FSCtSubsub">
    <w:name w:val="FSC_t_Subsub"/>
    <w:aliases w:val="t4_Subsub"/>
    <w:basedOn w:val="FSCtPara"/>
    <w:qFormat/>
    <w:rsid w:val="00077807"/>
    <w:pPr>
      <w:tabs>
        <w:tab w:val="clear" w:pos="1701"/>
        <w:tab w:val="left" w:pos="2835"/>
      </w:tabs>
      <w:ind w:left="3402" w:hanging="3402"/>
    </w:pPr>
  </w:style>
  <w:style w:type="paragraph" w:customStyle="1" w:styleId="Tabletext">
    <w:name w:val="Tabletext"/>
    <w:aliases w:val="tt,tt_Table_text"/>
    <w:basedOn w:val="Normal"/>
    <w:rsid w:val="00077807"/>
    <w:pPr>
      <w:widowControl/>
      <w:spacing w:before="60" w:after="80" w:line="240" w:lineRule="atLeast"/>
    </w:pPr>
    <w:rPr>
      <w:rFonts w:ascii="Times New Roman" w:eastAsia="Calibri" w:hAnsi="Times New Roman"/>
      <w:sz w:val="20"/>
      <w:szCs w:val="20"/>
      <w:lang w:val="en-AU" w:eastAsia="en-AU" w:bidi="ar-SA"/>
    </w:rPr>
  </w:style>
  <w:style w:type="paragraph" w:customStyle="1" w:styleId="FSCh3Contents">
    <w:name w:val="FSC_h3_Contents"/>
    <w:aliases w:val="h2_Contents_Intro"/>
    <w:basedOn w:val="FSCh3Standard"/>
    <w:rsid w:val="00077807"/>
    <w:pPr>
      <w:ind w:left="0" w:firstLine="0"/>
      <w:jc w:val="center"/>
    </w:pPr>
  </w:style>
  <w:style w:type="paragraph" w:customStyle="1" w:styleId="FSCoDraftstrip">
    <w:name w:val="FSC_o_Draft_strip"/>
    <w:basedOn w:val="Normal"/>
    <w:qFormat/>
    <w:rsid w:val="00077807"/>
    <w:pPr>
      <w:widowControl/>
      <w:shd w:val="clear" w:color="auto" w:fill="99CCFF"/>
      <w:tabs>
        <w:tab w:val="center" w:pos="4253"/>
        <w:tab w:val="right" w:pos="8505"/>
      </w:tabs>
      <w:spacing w:before="60" w:after="80"/>
    </w:pPr>
    <w:rPr>
      <w:rFonts w:cs="Arial"/>
      <w:b/>
      <w:sz w:val="32"/>
      <w:szCs w:val="32"/>
      <w:lang w:val="en-AU" w:eastAsia="en-AU" w:bidi="ar-SA"/>
    </w:rPr>
  </w:style>
  <w:style w:type="paragraph" w:customStyle="1" w:styleId="FSCoFooter">
    <w:name w:val="FSC_o_Footer"/>
    <w:basedOn w:val="Normal"/>
    <w:rsid w:val="00077807"/>
    <w:pPr>
      <w:widowControl/>
      <w:tabs>
        <w:tab w:val="center" w:pos="4153"/>
        <w:tab w:val="right" w:pos="8363"/>
      </w:tabs>
      <w:spacing w:before="20" w:after="40"/>
      <w:jc w:val="center"/>
    </w:pPr>
    <w:rPr>
      <w:i/>
      <w:sz w:val="18"/>
      <w:lang w:val="en-AU" w:eastAsia="en-AU" w:bidi="ar-SA"/>
    </w:rPr>
  </w:style>
  <w:style w:type="paragraph" w:customStyle="1" w:styleId="FSCoFooterdraft">
    <w:name w:val="FSC_o_Footer_draft"/>
    <w:basedOn w:val="Normal"/>
    <w:rsid w:val="00077807"/>
    <w:pPr>
      <w:widowControl/>
      <w:tabs>
        <w:tab w:val="center" w:pos="4253"/>
        <w:tab w:val="right" w:pos="8505"/>
      </w:tabs>
      <w:spacing w:before="100" w:after="80"/>
      <w:jc w:val="both"/>
    </w:pPr>
    <w:rPr>
      <w:b/>
      <w:sz w:val="40"/>
      <w:lang w:val="en-AU" w:eastAsia="en-AU" w:bidi="ar-SA"/>
    </w:rPr>
  </w:style>
  <w:style w:type="paragraph" w:customStyle="1" w:styleId="FSCoHeader">
    <w:name w:val="FSC_o_Header"/>
    <w:basedOn w:val="Normal"/>
    <w:link w:val="FSCoHeaderChar"/>
    <w:rsid w:val="00077807"/>
    <w:pPr>
      <w:widowControl/>
      <w:pBdr>
        <w:bottom w:val="single" w:sz="4" w:space="1" w:color="auto"/>
      </w:pBdr>
      <w:tabs>
        <w:tab w:val="left" w:pos="1985"/>
      </w:tabs>
      <w:spacing w:before="60" w:after="80"/>
      <w:ind w:left="1985" w:hanging="1985"/>
    </w:pPr>
    <w:rPr>
      <w:b/>
      <w:noProof/>
      <w:sz w:val="24"/>
      <w:lang w:val="en-AU" w:eastAsia="en-AU" w:bidi="ar-SA"/>
    </w:rPr>
  </w:style>
  <w:style w:type="character" w:customStyle="1" w:styleId="FSCoHeaderChar">
    <w:name w:val="FSC_o_Header Char"/>
    <w:basedOn w:val="DefaultParagraphFont"/>
    <w:link w:val="FSCoHeader"/>
    <w:rsid w:val="00077807"/>
    <w:rPr>
      <w:rFonts w:ascii="Arial" w:hAnsi="Arial"/>
      <w:b/>
      <w:noProof/>
      <w:sz w:val="24"/>
      <w:szCs w:val="24"/>
      <w:lang w:val="en-AU" w:eastAsia="en-AU"/>
    </w:rPr>
  </w:style>
  <w:style w:type="paragraph" w:customStyle="1" w:styleId="FSCoParaMark">
    <w:name w:val="FSC_o_Para_Mark"/>
    <w:basedOn w:val="Normal"/>
    <w:next w:val="FSCsbFirstSection"/>
    <w:qFormat/>
    <w:rsid w:val="00077807"/>
    <w:pPr>
      <w:widowControl/>
      <w:spacing w:before="60" w:after="80"/>
    </w:pPr>
    <w:rPr>
      <w:rFonts w:ascii="Times New Roman" w:hAnsi="Times New Roman"/>
      <w:sz w:val="16"/>
      <w:lang w:val="en-AU" w:eastAsia="en-AU" w:bidi="ar-SA"/>
    </w:rPr>
  </w:style>
  <w:style w:type="paragraph" w:customStyle="1" w:styleId="FSCoTitleofInstrument">
    <w:name w:val="FSC_o_Title_of_Instrument"/>
    <w:basedOn w:val="Normal"/>
    <w:rsid w:val="00077807"/>
    <w:pPr>
      <w:widowControl/>
      <w:spacing w:before="200" w:after="80"/>
    </w:pPr>
    <w:rPr>
      <w:b/>
      <w:sz w:val="32"/>
      <w:lang w:val="en-AU" w:eastAsia="en-AU" w:bidi="ar-SA"/>
    </w:rPr>
  </w:style>
  <w:style w:type="paragraph" w:customStyle="1" w:styleId="FSCoExplainTemplate">
    <w:name w:val="FSC_o_Explain_Template"/>
    <w:basedOn w:val="a1nDrafterComment"/>
    <w:qFormat/>
    <w:rsid w:val="00077807"/>
  </w:style>
  <w:style w:type="character" w:customStyle="1" w:styleId="BalloonTextChar">
    <w:name w:val="Balloon Text Char"/>
    <w:basedOn w:val="DefaultParagraphFont"/>
    <w:link w:val="BalloonText"/>
    <w:uiPriority w:val="99"/>
    <w:semiHidden/>
    <w:rsid w:val="00077807"/>
    <w:rPr>
      <w:rFonts w:ascii="Tahoma" w:hAnsi="Tahoma" w:cs="Tahoma"/>
      <w:sz w:val="16"/>
      <w:szCs w:val="16"/>
      <w:lang w:eastAsia="en-US" w:bidi="en-US"/>
    </w:rPr>
  </w:style>
  <w:style w:type="paragraph" w:customStyle="1" w:styleId="FSCoContents">
    <w:name w:val="FSC_o_Contents"/>
    <w:basedOn w:val="FSCh2Part"/>
    <w:rsid w:val="00077807"/>
    <w:pPr>
      <w:ind w:left="0" w:firstLine="0"/>
      <w:jc w:val="center"/>
    </w:pPr>
  </w:style>
  <w:style w:type="paragraph" w:customStyle="1" w:styleId="BoxText">
    <w:name w:val="BoxText"/>
    <w:aliases w:val="bt"/>
    <w:basedOn w:val="Normal"/>
    <w:qFormat/>
    <w:rsid w:val="00077807"/>
    <w:pPr>
      <w:keepLines/>
      <w:widowControl/>
      <w:pBdr>
        <w:top w:val="single" w:sz="6" w:space="5" w:color="auto"/>
        <w:left w:val="single" w:sz="6" w:space="5" w:color="auto"/>
        <w:bottom w:val="single" w:sz="6" w:space="5" w:color="auto"/>
        <w:right w:val="single" w:sz="6" w:space="5" w:color="auto"/>
      </w:pBdr>
      <w:spacing w:before="240" w:after="80"/>
      <w:ind w:left="1134"/>
    </w:pPr>
    <w:rPr>
      <w:rFonts w:ascii="Times New Roman" w:hAnsi="Times New Roman" w:cs="Arial"/>
      <w:iCs/>
      <w:sz w:val="24"/>
      <w:szCs w:val="20"/>
      <w:lang w:val="en-AU" w:eastAsia="en-AU" w:bidi="ar-SA"/>
    </w:rPr>
  </w:style>
  <w:style w:type="paragraph" w:customStyle="1" w:styleId="FSCbaseheading">
    <w:name w:val="FSC_base_heading"/>
    <w:rsid w:val="00077807"/>
    <w:pPr>
      <w:keepNext/>
      <w:keepLines/>
      <w:spacing w:before="360"/>
      <w:ind w:left="2835" w:hanging="2835"/>
    </w:pPr>
    <w:rPr>
      <w:rFonts w:ascii="Arial" w:hAnsi="Arial" w:cs="Arial"/>
      <w:b/>
      <w:bCs/>
      <w:kern w:val="32"/>
      <w:sz w:val="24"/>
      <w:szCs w:val="32"/>
      <w:lang w:val="en-AU" w:eastAsia="en-AU"/>
    </w:rPr>
  </w:style>
  <w:style w:type="paragraph" w:customStyle="1" w:styleId="FSCbasepara">
    <w:name w:val="FSC_base_para"/>
    <w:rsid w:val="00077807"/>
    <w:pPr>
      <w:keepLines/>
      <w:spacing w:before="120"/>
      <w:ind w:left="1701" w:hanging="1701"/>
    </w:pPr>
    <w:rPr>
      <w:rFonts w:ascii="Arial" w:hAnsi="Arial" w:cs="Arial"/>
      <w:iCs/>
      <w:szCs w:val="22"/>
      <w:lang w:val="en-AU" w:eastAsia="en-AU"/>
    </w:rPr>
  </w:style>
  <w:style w:type="paragraph" w:customStyle="1" w:styleId="FSCbaseTOC">
    <w:name w:val="FSC_base_TOC"/>
    <w:rsid w:val="00077807"/>
    <w:pPr>
      <w:tabs>
        <w:tab w:val="right" w:pos="8278"/>
      </w:tabs>
      <w:ind w:left="2126" w:hanging="2126"/>
    </w:pPr>
    <w:rPr>
      <w:rFonts w:ascii="Arial" w:hAnsi="Arial" w:cs="Arial"/>
      <w:noProof/>
      <w:szCs w:val="22"/>
      <w:lang w:val="en-AU" w:eastAsia="en-AU"/>
    </w:rPr>
  </w:style>
  <w:style w:type="character" w:customStyle="1" w:styleId="PageBreakChar">
    <w:name w:val="PageBreak Char"/>
    <w:link w:val="PageBreak"/>
    <w:rsid w:val="00077807"/>
    <w:rPr>
      <w:sz w:val="16"/>
      <w:lang w:eastAsia="en-US"/>
    </w:rPr>
  </w:style>
  <w:style w:type="paragraph" w:customStyle="1" w:styleId="PageBreak">
    <w:name w:val="PageBreak"/>
    <w:basedOn w:val="Normal"/>
    <w:link w:val="PageBreakChar"/>
    <w:rsid w:val="00077807"/>
    <w:pPr>
      <w:widowControl/>
      <w:tabs>
        <w:tab w:val="center" w:pos="4536"/>
        <w:tab w:val="right" w:pos="9072"/>
      </w:tabs>
    </w:pPr>
    <w:rPr>
      <w:rFonts w:ascii="Calibri" w:hAnsi="Calibri"/>
      <w:sz w:val="16"/>
      <w:szCs w:val="20"/>
      <w:lang w:bidi="ar-SA"/>
    </w:rPr>
  </w:style>
  <w:style w:type="paragraph" w:customStyle="1" w:styleId="FSCoStandardEnd">
    <w:name w:val="FSC_o_Standard_End"/>
    <w:basedOn w:val="FSCtMain"/>
    <w:qFormat/>
    <w:rsid w:val="00077807"/>
    <w:pPr>
      <w:jc w:val="center"/>
    </w:pPr>
    <w:rPr>
      <w:iCs w:val="0"/>
    </w:rPr>
  </w:style>
  <w:style w:type="paragraph" w:customStyle="1" w:styleId="FSCfooter">
    <w:name w:val="FSC_footer"/>
    <w:basedOn w:val="Normal"/>
    <w:rsid w:val="00077807"/>
    <w:pPr>
      <w:widowControl/>
      <w:tabs>
        <w:tab w:val="center" w:pos="4536"/>
        <w:tab w:val="right" w:pos="9072"/>
      </w:tabs>
    </w:pPr>
    <w:rPr>
      <w:sz w:val="18"/>
      <w:szCs w:val="20"/>
      <w:lang w:bidi="ar-SA"/>
    </w:rPr>
  </w:style>
  <w:style w:type="paragraph" w:customStyle="1" w:styleId="Compilationheading">
    <w:name w:val="Compilation heading"/>
    <w:basedOn w:val="Normal"/>
    <w:qFormat/>
    <w:rsid w:val="00077807"/>
    <w:pPr>
      <w:keepNext/>
      <w:widowControl/>
      <w:tabs>
        <w:tab w:val="left" w:pos="851"/>
      </w:tabs>
      <w:spacing w:before="60" w:after="60"/>
    </w:pPr>
    <w:rPr>
      <w:b/>
      <w:bCs/>
      <w:sz w:val="16"/>
      <w:szCs w:val="20"/>
      <w:lang w:bidi="ar-SA"/>
    </w:rPr>
  </w:style>
  <w:style w:type="paragraph" w:customStyle="1" w:styleId="Amendmenttext">
    <w:name w:val="Amendment text"/>
    <w:basedOn w:val="Normal"/>
    <w:qFormat/>
    <w:rsid w:val="00077807"/>
    <w:pPr>
      <w:widowControl/>
      <w:ind w:left="113" w:hanging="113"/>
    </w:pPr>
    <w:rPr>
      <w:bCs/>
      <w:sz w:val="16"/>
      <w:szCs w:val="20"/>
      <w:lang w:bidi="ar-SA"/>
    </w:rPr>
  </w:style>
  <w:style w:type="paragraph" w:customStyle="1" w:styleId="FSCtblAh2">
    <w:name w:val="FSC_tbl_A_h2"/>
    <w:aliases w:val="tbA_h2"/>
    <w:basedOn w:val="Normal"/>
    <w:next w:val="Normal"/>
    <w:rsid w:val="00077807"/>
    <w:pPr>
      <w:keepNext/>
      <w:keepLines/>
      <w:widowControl/>
      <w:spacing w:before="200"/>
      <w:jc w:val="center"/>
    </w:pPr>
    <w:rPr>
      <w:rFonts w:cs="Arial"/>
      <w:b/>
      <w:sz w:val="20"/>
      <w:szCs w:val="22"/>
      <w:lang w:val="en-AU" w:eastAsia="en-AU" w:bidi="ar-SA"/>
    </w:rPr>
  </w:style>
  <w:style w:type="paragraph" w:customStyle="1" w:styleId="FSCtblAh3">
    <w:name w:val="FSC_tbl_A_h3"/>
    <w:aliases w:val="tbA_h3"/>
    <w:basedOn w:val="Normal"/>
    <w:next w:val="Normal"/>
    <w:rsid w:val="00077807"/>
    <w:pPr>
      <w:keepNext/>
      <w:keepLines/>
      <w:widowControl/>
      <w:spacing w:before="60"/>
    </w:pPr>
    <w:rPr>
      <w:rFonts w:cs="Arial"/>
      <w:b/>
      <w:i/>
      <w:sz w:val="20"/>
      <w:szCs w:val="22"/>
      <w:lang w:val="en-AU" w:eastAsia="en-AU" w:bidi="ar-SA"/>
    </w:rPr>
  </w:style>
  <w:style w:type="paragraph" w:customStyle="1" w:styleId="FSCtblAh3MRA">
    <w:name w:val="FSC_tbl_A_h3_MRA"/>
    <w:aliases w:val="tba_h3_MRA"/>
    <w:basedOn w:val="FSCtblAh3"/>
    <w:rsid w:val="00077807"/>
    <w:pPr>
      <w:pBdr>
        <w:top w:val="single" w:sz="4" w:space="1" w:color="auto"/>
      </w:pBdr>
      <w:spacing w:before="140"/>
    </w:pPr>
    <w:rPr>
      <w:bCs/>
      <w:i w:val="0"/>
    </w:rPr>
  </w:style>
  <w:style w:type="paragraph" w:customStyle="1" w:styleId="FSCtblAh4">
    <w:name w:val="FSC_tbl_A_h4"/>
    <w:aliases w:val="tbA_h4"/>
    <w:basedOn w:val="Normal"/>
    <w:next w:val="Normal"/>
    <w:rsid w:val="00077807"/>
    <w:pPr>
      <w:keepNext/>
      <w:keepLines/>
      <w:widowControl/>
      <w:spacing w:before="60"/>
    </w:pPr>
    <w:rPr>
      <w:rFonts w:cs="Arial"/>
      <w:i/>
      <w:sz w:val="20"/>
      <w:szCs w:val="22"/>
      <w:lang w:val="en-AU" w:eastAsia="en-AU" w:bidi="ar-SA"/>
    </w:rPr>
  </w:style>
  <w:style w:type="paragraph" w:customStyle="1" w:styleId="FSCtblAh4MRA">
    <w:name w:val="FSC_tbl_A_h4_MRA"/>
    <w:aliases w:val="tbA_h4_MRA"/>
    <w:basedOn w:val="FSCtblAh4"/>
    <w:rsid w:val="00077807"/>
    <w:pPr>
      <w:widowControl w:val="0"/>
      <w:pBdr>
        <w:bottom w:val="single" w:sz="4" w:space="1" w:color="auto"/>
      </w:pBdr>
      <w:jc w:val="center"/>
    </w:pPr>
    <w:rPr>
      <w:iCs/>
      <w:sz w:val="18"/>
    </w:rPr>
  </w:style>
  <w:style w:type="paragraph" w:customStyle="1" w:styleId="FSCtblAMainMRA">
    <w:name w:val="FSC_tbl_A_Main_MRA"/>
    <w:aliases w:val="tbA_t1_item_MRA"/>
    <w:basedOn w:val="FSCtblAMain"/>
    <w:rsid w:val="00077807"/>
    <w:pPr>
      <w:tabs>
        <w:tab w:val="right" w:pos="3969"/>
      </w:tabs>
      <w:spacing w:before="0" w:after="0"/>
    </w:pPr>
    <w:rPr>
      <w:szCs w:val="20"/>
    </w:rPr>
  </w:style>
  <w:style w:type="paragraph" w:customStyle="1" w:styleId="FSCtblAPara">
    <w:name w:val="FSC_tbl_A_Para"/>
    <w:aliases w:val="tbA_t2_Para"/>
    <w:basedOn w:val="FSCtblAMain"/>
    <w:rsid w:val="00077807"/>
    <w:pPr>
      <w:ind w:left="397" w:hanging="397"/>
    </w:pPr>
  </w:style>
  <w:style w:type="paragraph" w:customStyle="1" w:styleId="FSCtblASubpara">
    <w:name w:val="FSC_tbl_A_Subpara"/>
    <w:aliases w:val="tbA_t2_Subpara"/>
    <w:basedOn w:val="FSCtblAMain"/>
    <w:rsid w:val="00077807"/>
    <w:pPr>
      <w:ind w:left="794" w:hanging="397"/>
    </w:pPr>
  </w:style>
  <w:style w:type="paragraph" w:customStyle="1" w:styleId="FSCtblBh2">
    <w:name w:val="FSC_tbl_B_h2"/>
    <w:aliases w:val="tbB_h2"/>
    <w:basedOn w:val="FSCtblAh2"/>
    <w:qFormat/>
    <w:rsid w:val="00077807"/>
    <w:pPr>
      <w:ind w:left="1701"/>
    </w:pPr>
    <w:rPr>
      <w:color w:val="000000"/>
    </w:rPr>
  </w:style>
  <w:style w:type="paragraph" w:customStyle="1" w:styleId="FSCtblBh3">
    <w:name w:val="FSC_tbl_B_h3"/>
    <w:aliases w:val="tbB_h3"/>
    <w:basedOn w:val="FSCtblAMain"/>
    <w:next w:val="Normal"/>
    <w:qFormat/>
    <w:rsid w:val="00077807"/>
    <w:pPr>
      <w:ind w:left="1701"/>
    </w:pPr>
    <w:rPr>
      <w:b/>
      <w:i/>
    </w:rPr>
  </w:style>
  <w:style w:type="paragraph" w:customStyle="1" w:styleId="FSCtblBh4">
    <w:name w:val="FSC_tbl_B_h4"/>
    <w:aliases w:val="tbB_h4"/>
    <w:basedOn w:val="FSCtblAMain"/>
    <w:next w:val="Normal"/>
    <w:qFormat/>
    <w:rsid w:val="00077807"/>
    <w:pPr>
      <w:ind w:left="1701"/>
    </w:pPr>
    <w:rPr>
      <w:i/>
    </w:rPr>
  </w:style>
  <w:style w:type="paragraph" w:customStyle="1" w:styleId="FSCbasetbl">
    <w:name w:val="FSC_base_tbl"/>
    <w:basedOn w:val="FSCbasepara"/>
    <w:qFormat/>
    <w:rsid w:val="00077807"/>
    <w:pPr>
      <w:spacing w:before="60" w:after="60"/>
      <w:ind w:left="0" w:firstLine="0"/>
    </w:pPr>
    <w:rPr>
      <w:sz w:val="18"/>
    </w:rPr>
  </w:style>
  <w:style w:type="paragraph" w:customStyle="1" w:styleId="FSCoDraftersComment">
    <w:name w:val="FSC_o_Drafters_Comment"/>
    <w:basedOn w:val="Normal"/>
    <w:qFormat/>
    <w:rsid w:val="00077807"/>
    <w:pPr>
      <w:widowControl/>
      <w:tabs>
        <w:tab w:val="left" w:pos="737"/>
        <w:tab w:val="left" w:pos="1191"/>
        <w:tab w:val="left" w:pos="1644"/>
      </w:tabs>
      <w:spacing w:before="80" w:line="260" w:lineRule="atLeast"/>
    </w:pPr>
    <w:rPr>
      <w:rFonts w:eastAsia="Calibri"/>
      <w:color w:val="7030A0"/>
      <w:szCs w:val="20"/>
      <w:lang w:val="en-AU" w:bidi="ar-SA"/>
    </w:rPr>
  </w:style>
  <w:style w:type="paragraph" w:customStyle="1" w:styleId="FSCDraftStrip">
    <w:name w:val="FSC_Draft_Strip"/>
    <w:aliases w:val="tt_Draft_strip"/>
    <w:basedOn w:val="Normal"/>
    <w:qFormat/>
    <w:rsid w:val="00077807"/>
    <w:pPr>
      <w:widowControl/>
      <w:shd w:val="clear" w:color="auto" w:fill="99CCFF"/>
      <w:tabs>
        <w:tab w:val="center" w:pos="4253"/>
        <w:tab w:val="right" w:pos="8505"/>
      </w:tabs>
      <w:spacing w:before="400" w:after="300" w:line="260" w:lineRule="atLeast"/>
    </w:pPr>
    <w:rPr>
      <w:rFonts w:eastAsia="Calibri" w:cs="Arial"/>
      <w:b/>
      <w:sz w:val="32"/>
      <w:szCs w:val="32"/>
      <w:lang w:val="en-AU" w:bidi="ar-SA"/>
    </w:rPr>
  </w:style>
  <w:style w:type="paragraph" w:customStyle="1" w:styleId="ttExplainTemplate">
    <w:name w:val="tt_Explain_Template"/>
    <w:basedOn w:val="Normal"/>
    <w:qFormat/>
    <w:rsid w:val="00077807"/>
    <w:pPr>
      <w:widowControl/>
      <w:tabs>
        <w:tab w:val="left" w:pos="737"/>
        <w:tab w:val="left" w:pos="1191"/>
        <w:tab w:val="left" w:pos="1644"/>
      </w:tabs>
      <w:spacing w:before="80" w:line="260" w:lineRule="atLeast"/>
    </w:pPr>
    <w:rPr>
      <w:rFonts w:eastAsia="Calibri"/>
      <w:color w:val="7030A0"/>
      <w:szCs w:val="20"/>
      <w:lang w:val="en-AU" w:bidi="ar-SA"/>
    </w:rPr>
  </w:style>
  <w:style w:type="paragraph" w:customStyle="1" w:styleId="FSCnSubsub">
    <w:name w:val="FSC_n_Subsub"/>
    <w:aliases w:val="n_Subsubpara"/>
    <w:basedOn w:val="FSCnSubpara"/>
    <w:qFormat/>
    <w:rsid w:val="00077807"/>
    <w:pPr>
      <w:tabs>
        <w:tab w:val="clear" w:pos="2835"/>
        <w:tab w:val="left" w:pos="3402"/>
      </w:tabs>
      <w:ind w:left="3969" w:hanging="3969"/>
    </w:pPr>
  </w:style>
  <w:style w:type="character" w:customStyle="1" w:styleId="142tabletext1Char">
    <w:name w:val="1.4.2 table text1 Char"/>
    <w:basedOn w:val="DefaultParagraphFont"/>
    <w:link w:val="142tabletext1"/>
    <w:rsid w:val="00077807"/>
    <w:rPr>
      <w:rFonts w:ascii="Arial" w:hAnsi="Arial"/>
      <w:lang w:eastAsia="en-US" w:bidi="en-US"/>
    </w:rPr>
  </w:style>
  <w:style w:type="paragraph" w:customStyle="1" w:styleId="tbAt3Subpara">
    <w:name w:val="tbA_t3_Subpara"/>
    <w:basedOn w:val="Normal"/>
    <w:rsid w:val="00077807"/>
    <w:pPr>
      <w:keepLines/>
      <w:widowControl/>
      <w:spacing w:before="60" w:after="60"/>
      <w:ind w:left="794" w:hanging="397"/>
    </w:pPr>
    <w:rPr>
      <w:rFonts w:ascii="Times New Roman" w:hAnsi="Times New Roman" w:cs="Arial"/>
      <w:iCs/>
      <w:sz w:val="20"/>
      <w:szCs w:val="22"/>
      <w:lang w:val="en-AU" w:eastAsia="en-AU" w:bidi="ar-SA"/>
    </w:rPr>
  </w:style>
  <w:style w:type="paragraph" w:customStyle="1" w:styleId="AdditivesHeading1">
    <w:name w:val="Additives_Heading_1"/>
    <w:basedOn w:val="Normal"/>
    <w:rsid w:val="00077807"/>
    <w:pPr>
      <w:keepNext/>
      <w:widowControl/>
      <w:tabs>
        <w:tab w:val="left" w:pos="567"/>
      </w:tabs>
      <w:spacing w:before="60" w:after="60" w:line="240" w:lineRule="atLeast"/>
    </w:pPr>
    <w:rPr>
      <w:rFonts w:cs="Arial"/>
      <w:b/>
      <w:caps/>
      <w:szCs w:val="22"/>
      <w:lang w:val="en-AU" w:eastAsia="en-AU" w:bidi="ar-SA"/>
    </w:rPr>
  </w:style>
  <w:style w:type="paragraph" w:customStyle="1" w:styleId="AdditivesHeading3">
    <w:name w:val="Additives_Heading_3"/>
    <w:basedOn w:val="Normal"/>
    <w:rsid w:val="00077807"/>
    <w:pPr>
      <w:keepNext/>
      <w:keepLines/>
      <w:widowControl/>
      <w:tabs>
        <w:tab w:val="left" w:leader="dot" w:pos="680"/>
        <w:tab w:val="left" w:pos="1304"/>
      </w:tabs>
      <w:spacing w:before="60" w:after="60"/>
    </w:pPr>
    <w:rPr>
      <w:rFonts w:cs="Arial"/>
      <w:b/>
      <w:iCs/>
      <w:sz w:val="20"/>
      <w:szCs w:val="22"/>
      <w:lang w:val="en-AU" w:eastAsia="en-AU" w:bidi="ar-SA"/>
    </w:rPr>
  </w:style>
  <w:style w:type="paragraph" w:customStyle="1" w:styleId="AdditivesHeading4">
    <w:name w:val="Additives_Heading_4"/>
    <w:basedOn w:val="Normal"/>
    <w:rsid w:val="00077807"/>
    <w:pPr>
      <w:keepNext/>
      <w:keepLines/>
      <w:widowControl/>
      <w:tabs>
        <w:tab w:val="left" w:leader="dot" w:pos="1304"/>
        <w:tab w:val="left" w:pos="2041"/>
      </w:tabs>
      <w:spacing w:before="60" w:after="60"/>
      <w:ind w:left="2041" w:hanging="2041"/>
    </w:pPr>
    <w:rPr>
      <w:rFonts w:cs="Arial"/>
      <w:b/>
      <w:iCs/>
      <w:szCs w:val="22"/>
      <w:lang w:val="en-AU" w:eastAsia="en-AU" w:bidi="ar-SA"/>
    </w:rPr>
  </w:style>
  <w:style w:type="paragraph" w:customStyle="1" w:styleId="FSCoutChap">
    <w:name w:val="FSC_out_Chap"/>
    <w:aliases w:val="n_outline_chapter"/>
    <w:basedOn w:val="FSCh4Div"/>
    <w:qFormat/>
    <w:rsid w:val="00077807"/>
    <w:pPr>
      <w:tabs>
        <w:tab w:val="left" w:pos="1701"/>
      </w:tabs>
      <w:spacing w:after="120"/>
      <w:ind w:left="3402" w:hanging="3402"/>
    </w:pPr>
  </w:style>
  <w:style w:type="paragraph" w:customStyle="1" w:styleId="FSCoutPart">
    <w:name w:val="FSC_out_Part"/>
    <w:aliases w:val="n_outline_part"/>
    <w:basedOn w:val="FSCh5Section"/>
    <w:qFormat/>
    <w:rsid w:val="00077807"/>
    <w:pPr>
      <w:tabs>
        <w:tab w:val="left" w:pos="1701"/>
      </w:tabs>
      <w:ind w:left="3402" w:hanging="3402"/>
    </w:pPr>
  </w:style>
  <w:style w:type="paragraph" w:customStyle="1" w:styleId="FSCoutStand">
    <w:name w:val="FSC_out_Stand"/>
    <w:aliases w:val="n_outline_standard"/>
    <w:basedOn w:val="FSCtMain"/>
    <w:qFormat/>
    <w:rsid w:val="00077807"/>
    <w:pPr>
      <w:tabs>
        <w:tab w:val="clear" w:pos="1134"/>
        <w:tab w:val="left" w:pos="1701"/>
      </w:tabs>
      <w:ind w:left="3402" w:hanging="3402"/>
    </w:pPr>
  </w:style>
  <w:style w:type="paragraph" w:customStyle="1" w:styleId="FSCpreActref">
    <w:name w:val="FSC_pre_Act_ref"/>
    <w:aliases w:val="tt_Authorising_Act"/>
    <w:basedOn w:val="Normal"/>
    <w:rsid w:val="00077807"/>
    <w:pPr>
      <w:widowControl/>
      <w:spacing w:before="480" w:after="80"/>
    </w:pPr>
    <w:rPr>
      <w:rFonts w:cs="Arial"/>
      <w:i/>
      <w:sz w:val="28"/>
      <w:szCs w:val="28"/>
      <w:lang w:val="en-AU" w:eastAsia="en-AU" w:bidi="ar-SA"/>
    </w:rPr>
  </w:style>
  <w:style w:type="paragraph" w:customStyle="1" w:styleId="FSCpreContents">
    <w:name w:val="FSC_pre_Contents"/>
    <w:aliases w:val="tt_Contents"/>
    <w:basedOn w:val="FSCh2Part"/>
    <w:rsid w:val="00077807"/>
    <w:pPr>
      <w:ind w:left="0" w:firstLine="0"/>
      <w:jc w:val="center"/>
    </w:pPr>
    <w:rPr>
      <w:sz w:val="28"/>
    </w:rPr>
  </w:style>
  <w:style w:type="paragraph" w:customStyle="1" w:styleId="FSCpreDate">
    <w:name w:val="FSC_pre_Date"/>
    <w:aliases w:val="tt_Date_of_Standard"/>
    <w:basedOn w:val="Normal"/>
    <w:rsid w:val="00077807"/>
    <w:pPr>
      <w:widowControl/>
      <w:spacing w:after="80"/>
    </w:pPr>
    <w:rPr>
      <w:rFonts w:cs="Arial"/>
      <w:i/>
      <w:sz w:val="24"/>
      <w:szCs w:val="28"/>
      <w:lang w:val="en-US" w:eastAsia="en-AU" w:bidi="ar-SA"/>
    </w:rPr>
  </w:style>
  <w:style w:type="paragraph" w:customStyle="1" w:styleId="FSCpreTitle">
    <w:name w:val="FSC_pre_Title"/>
    <w:aliases w:val="tt_Title_of_Instrument"/>
    <w:basedOn w:val="Normal"/>
    <w:rsid w:val="00077807"/>
    <w:pPr>
      <w:widowControl/>
      <w:spacing w:before="1200" w:after="80"/>
    </w:pPr>
    <w:rPr>
      <w:b/>
      <w:sz w:val="32"/>
      <w:lang w:val="en-AU" w:eastAsia="en-AU" w:bidi="ar-SA"/>
    </w:rPr>
  </w:style>
  <w:style w:type="character" w:styleId="Strong">
    <w:name w:val="Strong"/>
    <w:uiPriority w:val="22"/>
    <w:qFormat/>
    <w:rsid w:val="00077807"/>
    <w:rPr>
      <w:b/>
      <w:bCs/>
    </w:rPr>
  </w:style>
  <w:style w:type="paragraph" w:customStyle="1" w:styleId="AdditivesList">
    <w:name w:val="Additives_List"/>
    <w:basedOn w:val="Normal"/>
    <w:autoRedefine/>
    <w:rsid w:val="00BE2B7D"/>
    <w:pPr>
      <w:keepNext/>
      <w:keepLines/>
      <w:widowControl/>
      <w:tabs>
        <w:tab w:val="left" w:pos="1134"/>
        <w:tab w:val="left" w:pos="2694"/>
        <w:tab w:val="right" w:pos="6521"/>
        <w:tab w:val="left" w:pos="6691"/>
      </w:tabs>
      <w:spacing w:before="60" w:after="60"/>
      <w:ind w:left="567" w:hanging="567"/>
    </w:pPr>
    <w:rPr>
      <w:rFonts w:cs="Arial"/>
      <w:iCs/>
      <w:sz w:val="18"/>
      <w:szCs w:val="20"/>
      <w:lang w:eastAsia="en-AU" w:bidi="ar-SA"/>
    </w:rPr>
  </w:style>
  <w:style w:type="paragraph" w:customStyle="1" w:styleId="Default">
    <w:name w:val="Default"/>
    <w:rsid w:val="00077807"/>
    <w:pPr>
      <w:autoSpaceDE w:val="0"/>
      <w:autoSpaceDN w:val="0"/>
      <w:adjustRightInd w:val="0"/>
    </w:pPr>
    <w:rPr>
      <w:rFonts w:ascii="Arial" w:eastAsiaTheme="minorHAnsi" w:hAnsi="Arial" w:cs="Arial"/>
      <w:color w:val="000000"/>
      <w:sz w:val="24"/>
      <w:szCs w:val="24"/>
      <w:lang w:eastAsia="en-US"/>
    </w:rPr>
  </w:style>
  <w:style w:type="paragraph" w:customStyle="1" w:styleId="FSCh2Amendmentheading">
    <w:name w:val="FSC_h2_Amendment_heading"/>
    <w:basedOn w:val="FSCh3Standard"/>
    <w:qFormat/>
    <w:rsid w:val="00077807"/>
    <w:pPr>
      <w:spacing w:before="360"/>
    </w:pPr>
    <w:rPr>
      <w:i/>
    </w:rPr>
  </w:style>
  <w:style w:type="paragraph" w:customStyle="1" w:styleId="FSPagenumber">
    <w:name w:val="FSPage number"/>
    <w:basedOn w:val="Normal"/>
    <w:uiPriority w:val="1"/>
    <w:qFormat/>
    <w:rsid w:val="00077807"/>
    <w:pPr>
      <w:jc w:val="center"/>
    </w:pPr>
    <w:rPr>
      <w:sz w:val="20"/>
      <w:szCs w:val="20"/>
    </w:rPr>
  </w:style>
  <w:style w:type="paragraph" w:customStyle="1" w:styleId="NutritionInformationPanel">
    <w:name w:val="Nutrition_Information_Panel"/>
    <w:basedOn w:val="Normal"/>
    <w:rsid w:val="00077807"/>
    <w:pPr>
      <w:keepLines/>
      <w:widowControl/>
      <w:spacing w:before="20" w:after="20"/>
    </w:pPr>
    <w:rPr>
      <w:rFonts w:ascii="Times New Roman" w:hAnsi="Times New Roman" w:cs="Arial"/>
      <w:iCs/>
      <w:szCs w:val="22"/>
      <w:lang w:val="en-AU" w:eastAsia="en-AU" w:bidi="ar-SA"/>
    </w:rPr>
  </w:style>
  <w:style w:type="paragraph" w:customStyle="1" w:styleId="tbMRLh3">
    <w:name w:val="tb_MRL_h3"/>
    <w:basedOn w:val="FSCtblAh3"/>
    <w:rsid w:val="00062E1A"/>
    <w:pPr>
      <w:pBdr>
        <w:top w:val="single" w:sz="4" w:space="1" w:color="auto"/>
      </w:pBdr>
      <w:tabs>
        <w:tab w:val="left" w:pos="1701"/>
      </w:tabs>
      <w:spacing w:before="300"/>
    </w:pPr>
    <w:rPr>
      <w:bCs/>
      <w:i w:val="0"/>
    </w:rPr>
  </w:style>
  <w:style w:type="paragraph" w:customStyle="1" w:styleId="tbMRLh4">
    <w:name w:val="tb_MRL_h4"/>
    <w:basedOn w:val="FSCtblAh4"/>
    <w:rsid w:val="00062E1A"/>
    <w:pPr>
      <w:widowControl w:val="0"/>
      <w:pBdr>
        <w:bottom w:val="single" w:sz="4" w:space="1" w:color="auto"/>
      </w:pBdr>
      <w:tabs>
        <w:tab w:val="left" w:pos="1701"/>
      </w:tabs>
      <w:jc w:val="center"/>
    </w:pPr>
    <w:rPr>
      <w:iCs/>
      <w:sz w:val="18"/>
    </w:rPr>
  </w:style>
  <w:style w:type="paragraph" w:customStyle="1" w:styleId="tbMRLt1item">
    <w:name w:val="tb_MRL_t1_item"/>
    <w:basedOn w:val="FSCtblAMain"/>
    <w:rsid w:val="00062E1A"/>
    <w:pPr>
      <w:tabs>
        <w:tab w:val="right" w:pos="3969"/>
      </w:tabs>
      <w:spacing w:before="0" w:after="0"/>
    </w:pPr>
    <w:rPr>
      <w:rFonts w:ascii="Times New Roman" w:hAnsi="Times New Roman"/>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630889849">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4E2ECA-D138-40B7-8D68-95FF1C66E663}"/>
</file>

<file path=customXml/itemProps2.xml><?xml version="1.0" encoding="utf-8"?>
<ds:datastoreItem xmlns:ds="http://schemas.openxmlformats.org/officeDocument/2006/customXml" ds:itemID="{043579D0-BFC5-44E0-A802-E52DE60FE025}"/>
</file>

<file path=customXml/itemProps3.xml><?xml version="1.0" encoding="utf-8"?>
<ds:datastoreItem xmlns:ds="http://schemas.openxmlformats.org/officeDocument/2006/customXml" ds:itemID="{FE6B11D4-DBAF-4717-8646-ECA102E5FB50}"/>
</file>

<file path=customXml/itemProps4.xml><?xml version="1.0" encoding="utf-8"?>
<ds:datastoreItem xmlns:ds="http://schemas.openxmlformats.org/officeDocument/2006/customXml" ds:itemID="{A69486CD-2D60-4495-ABF7-5A0085540748}"/>
</file>

<file path=docProps/app.xml><?xml version="1.0" encoding="utf-8"?>
<Properties xmlns="http://schemas.openxmlformats.org/officeDocument/2006/extended-properties" xmlns:vt="http://schemas.openxmlformats.org/officeDocument/2006/docPropsVTypes">
  <Template>Normal</Template>
  <TotalTime>0</TotalTime>
  <Pages>1</Pages>
  <Words>6710</Words>
  <Characters>38253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44874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P1036-CFS</dc:title>
  <dc:creator/>
  <cp:lastModifiedBy/>
  <cp:revision>1</cp:revision>
  <dcterms:created xsi:type="dcterms:W3CDTF">2015-05-12T00:22:00Z</dcterms:created>
  <dcterms:modified xsi:type="dcterms:W3CDTF">2015-05-12T00:23:00Z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