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68AB6" w14:textId="051DFFF0" w:rsidR="0012388D" w:rsidRPr="00A04193" w:rsidRDefault="00772BDC" w:rsidP="00CA5734">
      <w:pPr>
        <w:rPr>
          <w:rFonts w:cs="Arial"/>
        </w:rPr>
      </w:pPr>
      <w:bookmarkStart w:id="0" w:name="_GoBack"/>
      <w:bookmarkEnd w:id="0"/>
      <w:r w:rsidRPr="00A04193">
        <w:rPr>
          <w:rFonts w:cs="Arial"/>
          <w:noProof/>
          <w:lang w:eastAsia="en-GB" w:bidi="ar-SA"/>
        </w:rPr>
        <w:drawing>
          <wp:inline distT="0" distB="0" distL="0" distR="0" wp14:anchorId="5E94DD18" wp14:editId="6AF05A8C">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7C5458BB" w14:textId="77777777" w:rsidR="00A671E6" w:rsidRPr="00A04193" w:rsidRDefault="00A671E6" w:rsidP="00A671E6">
      <w:pPr>
        <w:rPr>
          <w:color w:val="FF0000"/>
        </w:rPr>
      </w:pPr>
    </w:p>
    <w:p w14:paraId="4415E5BD" w14:textId="77777777" w:rsidR="0060319B" w:rsidRDefault="0060319B" w:rsidP="0060319B">
      <w:pPr>
        <w:tabs>
          <w:tab w:val="left" w:pos="851"/>
        </w:tabs>
        <w:rPr>
          <w:b/>
          <w:sz w:val="28"/>
          <w:szCs w:val="28"/>
        </w:rPr>
      </w:pPr>
      <w:r>
        <w:rPr>
          <w:b/>
          <w:sz w:val="28"/>
          <w:szCs w:val="28"/>
        </w:rPr>
        <w:t>2 October 2015</w:t>
      </w:r>
    </w:p>
    <w:p w14:paraId="171B67EB" w14:textId="77777777" w:rsidR="0060319B" w:rsidRPr="00D823CF" w:rsidRDefault="0060319B" w:rsidP="0060319B">
      <w:pPr>
        <w:rPr>
          <w:b/>
          <w:sz w:val="28"/>
          <w:szCs w:val="28"/>
        </w:rPr>
      </w:pPr>
      <w:r w:rsidRPr="00D823CF">
        <w:rPr>
          <w:b/>
          <w:sz w:val="28"/>
          <w:szCs w:val="28"/>
        </w:rPr>
        <w:t>[24–15]</w:t>
      </w:r>
    </w:p>
    <w:p w14:paraId="493174CA" w14:textId="77777777" w:rsidR="00A671E6" w:rsidRPr="00A04193" w:rsidRDefault="00A671E6" w:rsidP="00A671E6"/>
    <w:p w14:paraId="095A34FD" w14:textId="2633F750" w:rsidR="0012388D" w:rsidRPr="00A04193" w:rsidRDefault="00B425AA" w:rsidP="00B425AA">
      <w:pPr>
        <w:pStyle w:val="FSTitle"/>
      </w:pPr>
      <w:r w:rsidRPr="00A04193">
        <w:t>A</w:t>
      </w:r>
      <w:r w:rsidR="00DD265C" w:rsidRPr="00A04193">
        <w:t>pproval</w:t>
      </w:r>
      <w:r w:rsidRPr="00A04193">
        <w:t xml:space="preserve"> R</w:t>
      </w:r>
      <w:r w:rsidR="00DD265C" w:rsidRPr="00A04193">
        <w:t>eport</w:t>
      </w:r>
      <w:r w:rsidRPr="00A04193">
        <w:t xml:space="preserve"> – </w:t>
      </w:r>
      <w:r w:rsidR="00CA5734" w:rsidRPr="00A04193">
        <w:t>P</w:t>
      </w:r>
      <w:r w:rsidR="00DD265C" w:rsidRPr="00A04193">
        <w:t>roposal</w:t>
      </w:r>
      <w:r w:rsidR="00CA5734" w:rsidRPr="00A04193">
        <w:t xml:space="preserve"> P</w:t>
      </w:r>
      <w:r w:rsidR="005E75B7" w:rsidRPr="00A04193">
        <w:t>1038</w:t>
      </w:r>
    </w:p>
    <w:p w14:paraId="64AF8BF3" w14:textId="77777777" w:rsidR="003A7B84" w:rsidRPr="00A04193" w:rsidRDefault="003A7B84" w:rsidP="00A671E6"/>
    <w:p w14:paraId="2ACC8D30" w14:textId="193985B8" w:rsidR="003A7B84" w:rsidRPr="00A04193" w:rsidRDefault="00CC065C" w:rsidP="00871116">
      <w:pPr>
        <w:pBdr>
          <w:bottom w:val="single" w:sz="12" w:space="1" w:color="auto"/>
        </w:pBdr>
        <w:tabs>
          <w:tab w:val="left" w:pos="1140"/>
        </w:tabs>
        <w:rPr>
          <w:rFonts w:cs="Tahoma"/>
          <w:bCs/>
          <w:sz w:val="32"/>
        </w:rPr>
      </w:pPr>
      <w:r w:rsidRPr="00A04193">
        <w:rPr>
          <w:rFonts w:cs="Tahoma"/>
          <w:bCs/>
          <w:sz w:val="32"/>
        </w:rPr>
        <w:t>Vitamin &amp; Mineral Claims &amp; Sodium Claims about Food containing Alcohol</w:t>
      </w:r>
    </w:p>
    <w:p w14:paraId="4ECB955F" w14:textId="77777777" w:rsidR="00CC065C" w:rsidRPr="00A04193" w:rsidRDefault="00CC065C" w:rsidP="00871116">
      <w:pPr>
        <w:pBdr>
          <w:bottom w:val="single" w:sz="12" w:space="1" w:color="auto"/>
        </w:pBdr>
        <w:tabs>
          <w:tab w:val="left" w:pos="1140"/>
        </w:tabs>
        <w:rPr>
          <w:rFonts w:cs="Arial"/>
          <w:bCs/>
        </w:rPr>
      </w:pPr>
    </w:p>
    <w:p w14:paraId="04514721" w14:textId="77777777" w:rsidR="003A7B84" w:rsidRPr="00A04193" w:rsidRDefault="003A7B84" w:rsidP="003A7B84"/>
    <w:p w14:paraId="3D22648D" w14:textId="45E7B8B6" w:rsidR="00EB6590" w:rsidRPr="00A04193" w:rsidRDefault="000F3CFE" w:rsidP="00CA5734">
      <w:r w:rsidRPr="00A04193">
        <w:t>Food Standards Australia New Zealand (FSANZ) has</w:t>
      </w:r>
      <w:r w:rsidR="00081B0A" w:rsidRPr="00A04193">
        <w:t xml:space="preserve"> assessed </w:t>
      </w:r>
      <w:r w:rsidR="00CA5734" w:rsidRPr="00A04193">
        <w:t>a proposal</w:t>
      </w:r>
      <w:r w:rsidR="00081B0A" w:rsidRPr="00A04193">
        <w:t xml:space="preserve"> </w:t>
      </w:r>
      <w:r w:rsidR="003A7B84" w:rsidRPr="00A04193">
        <w:t xml:space="preserve">prepared by FSANZ </w:t>
      </w:r>
      <w:r w:rsidR="00CA5734" w:rsidRPr="00A04193">
        <w:t>to</w:t>
      </w:r>
      <w:r w:rsidR="00CC065C" w:rsidRPr="00A04193">
        <w:t xml:space="preserve"> address an inconsistency in the conditions for vitamin and mineral claims between </w:t>
      </w:r>
      <w:r w:rsidR="001D64A7" w:rsidRPr="00A04193">
        <w:t xml:space="preserve">current </w:t>
      </w:r>
      <w:r w:rsidR="00CC065C" w:rsidRPr="00A04193">
        <w:t>Standards 1.2.7 – Nutrition, Health and Related Claims</w:t>
      </w:r>
      <w:r w:rsidR="00CA4D87" w:rsidRPr="00A04193">
        <w:t xml:space="preserve"> </w:t>
      </w:r>
      <w:r w:rsidR="00CC065C" w:rsidRPr="00A04193">
        <w:t>and 1.3.2 – Vitamins and Minerals and to permit nutrition content claims about salt and sodium in relation to foods (excluding beverages) containing more than 1.15% alcohol by volume</w:t>
      </w:r>
      <w:r w:rsidR="001D64A7" w:rsidRPr="00A04193">
        <w:t xml:space="preserve"> (Standard 1.2.7)</w:t>
      </w:r>
      <w:r w:rsidR="00CC065C" w:rsidRPr="00A04193">
        <w:t>.</w:t>
      </w:r>
    </w:p>
    <w:p w14:paraId="6B784B76" w14:textId="77777777" w:rsidR="00CA5734" w:rsidRPr="00A04193" w:rsidRDefault="00CA5734" w:rsidP="00CA5734"/>
    <w:p w14:paraId="00F3F0B2" w14:textId="16CF7DA3" w:rsidR="00081B0A" w:rsidRPr="00A04193" w:rsidRDefault="00081B0A" w:rsidP="00CA5734">
      <w:r w:rsidRPr="00A04193">
        <w:t>On</w:t>
      </w:r>
      <w:r w:rsidR="00CC065C" w:rsidRPr="00A04193">
        <w:t xml:space="preserve"> 29 June 2015</w:t>
      </w:r>
      <w:r w:rsidR="003A7B84" w:rsidRPr="00A04193">
        <w:t>,</w:t>
      </w:r>
      <w:r w:rsidRPr="00A04193">
        <w:t xml:space="preserve"> FSANZ sought </w:t>
      </w:r>
      <w:r w:rsidR="003A7B84" w:rsidRPr="00A04193">
        <w:t xml:space="preserve">submissions </w:t>
      </w:r>
      <w:r w:rsidR="00A671E6" w:rsidRPr="00A04193">
        <w:t>on</w:t>
      </w:r>
      <w:r w:rsidR="00F526BD" w:rsidRPr="00A04193">
        <w:t xml:space="preserve"> draft </w:t>
      </w:r>
      <w:r w:rsidR="00E30092" w:rsidRPr="00A04193">
        <w:t>variation</w:t>
      </w:r>
      <w:r w:rsidR="001D64A7" w:rsidRPr="00A04193">
        <w:t>s</w:t>
      </w:r>
      <w:r w:rsidR="003A7B84" w:rsidRPr="00A04193">
        <w:t xml:space="preserve"> and published an </w:t>
      </w:r>
      <w:r w:rsidR="00EC21DF" w:rsidRPr="00A04193">
        <w:t>associated r</w:t>
      </w:r>
      <w:r w:rsidR="003A7B84" w:rsidRPr="00A04193">
        <w:t>eport</w:t>
      </w:r>
      <w:r w:rsidRPr="00A04193">
        <w:t>.</w:t>
      </w:r>
      <w:r w:rsidR="00F526BD" w:rsidRPr="00A04193">
        <w:t xml:space="preserve"> FSANZ received </w:t>
      </w:r>
      <w:r w:rsidR="00CC065C" w:rsidRPr="00A04193">
        <w:t xml:space="preserve">six </w:t>
      </w:r>
      <w:r w:rsidR="00F526BD" w:rsidRPr="00A04193">
        <w:t>submissions.</w:t>
      </w:r>
    </w:p>
    <w:p w14:paraId="296595B0" w14:textId="77777777" w:rsidR="00CA5734" w:rsidRPr="00A04193" w:rsidRDefault="00CA5734" w:rsidP="00CA5734"/>
    <w:p w14:paraId="5F83162B" w14:textId="34F295B1" w:rsidR="0060319B" w:rsidRPr="003D56F8" w:rsidRDefault="0060319B" w:rsidP="0060319B">
      <w:r w:rsidRPr="003D56F8">
        <w:t>FSANZ approved the draft variation</w:t>
      </w:r>
      <w:r>
        <w:t>s</w:t>
      </w:r>
      <w:r w:rsidRPr="003D56F8">
        <w:t xml:space="preserve"> on 17 September 2015. The </w:t>
      </w:r>
      <w:r w:rsidRPr="003D56F8">
        <w:rPr>
          <w:rFonts w:cs="Helvetica"/>
        </w:rPr>
        <w:t xml:space="preserve">Australia and New Zealand Ministerial Forum on Food </w:t>
      </w:r>
      <w:r w:rsidRPr="003D56F8">
        <w:rPr>
          <w:rFonts w:cs="Arial"/>
        </w:rPr>
        <w:t>Regulation</w:t>
      </w:r>
      <w:r w:rsidRPr="003D56F8">
        <w:rPr>
          <w:rStyle w:val="FootnoteReference"/>
          <w:rFonts w:cs="Arial"/>
        </w:rPr>
        <w:footnoteReference w:id="2"/>
      </w:r>
      <w:r w:rsidRPr="003D56F8">
        <w:rPr>
          <w:rFonts w:cs="Helvetica"/>
        </w:rPr>
        <w:t xml:space="preserve"> </w:t>
      </w:r>
      <w:r w:rsidRPr="003D56F8">
        <w:rPr>
          <w:rFonts w:cs="Arial"/>
        </w:rPr>
        <w:t>(Forum)</w:t>
      </w:r>
      <w:r w:rsidRPr="003D56F8">
        <w:t xml:space="preserve"> was notified of FSANZ’s decision on </w:t>
      </w:r>
    </w:p>
    <w:p w14:paraId="42F64903" w14:textId="77777777" w:rsidR="0060319B" w:rsidRPr="003D56F8" w:rsidRDefault="0060319B" w:rsidP="0060319B">
      <w:r w:rsidRPr="003D56F8">
        <w:t>1 October 2015.</w:t>
      </w:r>
    </w:p>
    <w:p w14:paraId="7133F48C" w14:textId="77777777" w:rsidR="00CA5734" w:rsidRPr="00A04193" w:rsidRDefault="00CA5734" w:rsidP="00CA5734"/>
    <w:p w14:paraId="7139977E" w14:textId="4715E9DA" w:rsidR="00081B0A" w:rsidRPr="00A04193" w:rsidRDefault="003A7B84" w:rsidP="00CA5734">
      <w:r w:rsidRPr="00A04193">
        <w:t>This R</w:t>
      </w:r>
      <w:r w:rsidR="00B425AA" w:rsidRPr="00A04193">
        <w:t xml:space="preserve">eport is provided pursuant to </w:t>
      </w:r>
      <w:r w:rsidR="009A2699" w:rsidRPr="00A04193">
        <w:t>paragraph</w:t>
      </w:r>
      <w:r w:rsidR="00081B0A" w:rsidRPr="00A04193">
        <w:t xml:space="preserve"> </w:t>
      </w:r>
      <w:r w:rsidR="00F33470" w:rsidRPr="00A04193">
        <w:t>63(1</w:t>
      </w:r>
      <w:proofErr w:type="gramStart"/>
      <w:r w:rsidR="00F33470" w:rsidRPr="00A04193">
        <w:t>)(</w:t>
      </w:r>
      <w:proofErr w:type="gramEnd"/>
      <w:r w:rsidR="00F33470" w:rsidRPr="00A04193">
        <w:t>b)</w:t>
      </w:r>
      <w:r w:rsidR="00081B0A" w:rsidRPr="00A04193">
        <w:t xml:space="preserve"> of the </w:t>
      </w:r>
      <w:r w:rsidR="00081B0A" w:rsidRPr="00A04193">
        <w:rPr>
          <w:i/>
        </w:rPr>
        <w:t>Food Standards Australia New Zealand Act 1991</w:t>
      </w:r>
      <w:r w:rsidR="00081B0A" w:rsidRPr="00A04193">
        <w:t xml:space="preserve"> (the FSANZ Act).</w:t>
      </w:r>
    </w:p>
    <w:p w14:paraId="4975A78C" w14:textId="77777777" w:rsidR="00F526BD" w:rsidRPr="00A04193" w:rsidRDefault="00F526BD" w:rsidP="00A671E6"/>
    <w:p w14:paraId="41A9798E" w14:textId="77777777" w:rsidR="00EB6590" w:rsidRPr="00A04193" w:rsidRDefault="00EB6590" w:rsidP="00F526BD"/>
    <w:p w14:paraId="1DA9124E" w14:textId="77777777" w:rsidR="00A671E6" w:rsidRPr="00A04193" w:rsidRDefault="00A671E6" w:rsidP="00CC5468">
      <w:pPr>
        <w:sectPr w:rsidR="00A671E6" w:rsidRPr="00A04193" w:rsidSect="005D7591">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7A300C61" w14:textId="77777777" w:rsidR="0012388D" w:rsidRPr="00A04193" w:rsidRDefault="00D15A08" w:rsidP="00EC66BB">
      <w:pPr>
        <w:jc w:val="center"/>
        <w:rPr>
          <w:sz w:val="28"/>
          <w:szCs w:val="28"/>
        </w:rPr>
      </w:pPr>
      <w:r w:rsidRPr="00A04193">
        <w:rPr>
          <w:sz w:val="28"/>
          <w:szCs w:val="28"/>
        </w:rPr>
        <w:lastRenderedPageBreak/>
        <w:t xml:space="preserve">Table of </w:t>
      </w:r>
      <w:r w:rsidR="00456B54" w:rsidRPr="00A04193">
        <w:rPr>
          <w:sz w:val="28"/>
          <w:szCs w:val="28"/>
        </w:rPr>
        <w:t>C</w:t>
      </w:r>
      <w:r w:rsidRPr="00A04193">
        <w:rPr>
          <w:sz w:val="28"/>
          <w:szCs w:val="28"/>
        </w:rPr>
        <w:t>ontents</w:t>
      </w:r>
    </w:p>
    <w:p w14:paraId="2057E179" w14:textId="77777777" w:rsidR="00CE59AA" w:rsidRPr="00A04193" w:rsidRDefault="00CE59AA" w:rsidP="00CE59AA">
      <w:pPr>
        <w:rPr>
          <w:rFonts w:cs="Arial"/>
          <w:sz w:val="20"/>
          <w:szCs w:val="20"/>
        </w:rPr>
      </w:pPr>
    </w:p>
    <w:p w14:paraId="0FFAFE61" w14:textId="77777777" w:rsidR="007D6F02" w:rsidRPr="00116328" w:rsidRDefault="00B55714">
      <w:pPr>
        <w:pStyle w:val="TOC1"/>
        <w:tabs>
          <w:tab w:val="right" w:leader="dot" w:pos="9016"/>
        </w:tabs>
        <w:rPr>
          <w:rFonts w:ascii="Arial" w:eastAsiaTheme="minorEastAsia" w:hAnsi="Arial" w:cs="Arial"/>
          <w:b w:val="0"/>
          <w:bCs w:val="0"/>
          <w:caps w:val="0"/>
          <w:noProof/>
          <w:sz w:val="22"/>
          <w:szCs w:val="22"/>
          <w:lang w:val="en-NZ" w:eastAsia="en-NZ" w:bidi="ar-SA"/>
        </w:rPr>
      </w:pPr>
      <w:r w:rsidRPr="00A04193">
        <w:rPr>
          <w:rFonts w:ascii="Arial" w:hAnsi="Arial" w:cs="Arial"/>
          <w:b w:val="0"/>
          <w:bCs w:val="0"/>
          <w:caps w:val="0"/>
          <w:smallCaps/>
        </w:rPr>
        <w:fldChar w:fldCharType="begin"/>
      </w:r>
      <w:r w:rsidRPr="00A04193">
        <w:rPr>
          <w:rFonts w:ascii="Arial" w:hAnsi="Arial" w:cs="Arial"/>
        </w:rPr>
        <w:instrText xml:space="preserve"> TOC \h \z \t "Heading 1,1,Heading 2,2,Heading 3,3" </w:instrText>
      </w:r>
      <w:r w:rsidRPr="00A04193">
        <w:rPr>
          <w:rFonts w:ascii="Arial" w:hAnsi="Arial"/>
          <w:b w:val="0"/>
          <w:caps w:val="0"/>
          <w:smallCaps/>
        </w:rPr>
        <w:fldChar w:fldCharType="separate"/>
      </w:r>
      <w:hyperlink w:anchor="_Toc428449215" w:history="1">
        <w:r w:rsidR="007D6F02" w:rsidRPr="00116328">
          <w:rPr>
            <w:rStyle w:val="Hyperlink"/>
            <w:rFonts w:ascii="Arial" w:hAnsi="Arial" w:cs="Arial"/>
            <w:noProof/>
          </w:rPr>
          <w:t>Executive summary</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_Toc428449215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2</w:t>
        </w:r>
        <w:r w:rsidR="007D6F02" w:rsidRPr="00116328">
          <w:rPr>
            <w:rFonts w:ascii="Arial" w:hAnsi="Arial" w:cs="Arial"/>
            <w:noProof/>
            <w:webHidden/>
          </w:rPr>
          <w:fldChar w:fldCharType="end"/>
        </w:r>
      </w:hyperlink>
    </w:p>
    <w:p w14:paraId="2AFD7707" w14:textId="77777777" w:rsidR="007D6F02" w:rsidRPr="00116328" w:rsidRDefault="0072012D">
      <w:pPr>
        <w:pStyle w:val="TOC1"/>
        <w:tabs>
          <w:tab w:val="left" w:pos="440"/>
          <w:tab w:val="right" w:leader="dot" w:pos="9016"/>
        </w:tabs>
        <w:rPr>
          <w:rFonts w:ascii="Arial" w:eastAsiaTheme="minorEastAsia" w:hAnsi="Arial" w:cs="Arial"/>
          <w:b w:val="0"/>
          <w:bCs w:val="0"/>
          <w:caps w:val="0"/>
          <w:noProof/>
          <w:sz w:val="22"/>
          <w:szCs w:val="22"/>
          <w:lang w:val="en-NZ" w:eastAsia="en-NZ" w:bidi="ar-SA"/>
        </w:rPr>
      </w:pPr>
      <w:hyperlink w:anchor="_Toc428449216" w:history="1">
        <w:r w:rsidR="007D6F02" w:rsidRPr="00116328">
          <w:rPr>
            <w:rStyle w:val="Hyperlink"/>
            <w:rFonts w:ascii="Arial" w:hAnsi="Arial" w:cs="Arial"/>
            <w:noProof/>
          </w:rPr>
          <w:t>1</w:t>
        </w:r>
        <w:r w:rsidR="007D6F02" w:rsidRPr="00116328">
          <w:rPr>
            <w:rFonts w:ascii="Arial" w:eastAsiaTheme="minorEastAsia" w:hAnsi="Arial" w:cs="Arial"/>
            <w:b w:val="0"/>
            <w:bCs w:val="0"/>
            <w:caps w:val="0"/>
            <w:noProof/>
            <w:sz w:val="22"/>
            <w:szCs w:val="22"/>
            <w:lang w:val="en-NZ" w:eastAsia="en-NZ" w:bidi="ar-SA"/>
          </w:rPr>
          <w:tab/>
        </w:r>
        <w:r w:rsidR="007D6F02" w:rsidRPr="00116328">
          <w:rPr>
            <w:rStyle w:val="Hyperlink"/>
            <w:rFonts w:ascii="Arial" w:hAnsi="Arial" w:cs="Arial"/>
            <w:noProof/>
          </w:rPr>
          <w:t>Introduction</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_Toc428449216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4</w:t>
        </w:r>
        <w:r w:rsidR="007D6F02" w:rsidRPr="00116328">
          <w:rPr>
            <w:rFonts w:ascii="Arial" w:hAnsi="Arial" w:cs="Arial"/>
            <w:noProof/>
            <w:webHidden/>
          </w:rPr>
          <w:fldChar w:fldCharType="end"/>
        </w:r>
      </w:hyperlink>
    </w:p>
    <w:p w14:paraId="58CC0C53" w14:textId="77777777" w:rsidR="007D6F02" w:rsidRPr="00116328" w:rsidRDefault="0072012D">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8449217" w:history="1">
        <w:r w:rsidR="007D6F02" w:rsidRPr="00116328">
          <w:rPr>
            <w:rStyle w:val="Hyperlink"/>
            <w:rFonts w:ascii="Arial" w:hAnsi="Arial" w:cs="Arial"/>
            <w:noProof/>
          </w:rPr>
          <w:t>1.1</w:t>
        </w:r>
        <w:r w:rsidR="007D6F02" w:rsidRPr="00116328">
          <w:rPr>
            <w:rFonts w:ascii="Arial" w:eastAsiaTheme="minorEastAsia" w:hAnsi="Arial" w:cs="Arial"/>
            <w:smallCaps w:val="0"/>
            <w:noProof/>
            <w:sz w:val="22"/>
            <w:szCs w:val="22"/>
            <w:lang w:val="en-NZ" w:eastAsia="en-NZ" w:bidi="ar-SA"/>
          </w:rPr>
          <w:tab/>
        </w:r>
        <w:r w:rsidR="007D6F02" w:rsidRPr="00116328">
          <w:rPr>
            <w:rStyle w:val="Hyperlink"/>
            <w:rFonts w:ascii="Arial" w:hAnsi="Arial" w:cs="Arial"/>
            <w:noProof/>
          </w:rPr>
          <w:t>Procedure for assessment</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_Toc428449217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4</w:t>
        </w:r>
        <w:r w:rsidR="007D6F02" w:rsidRPr="00116328">
          <w:rPr>
            <w:rFonts w:ascii="Arial" w:hAnsi="Arial" w:cs="Arial"/>
            <w:noProof/>
            <w:webHidden/>
          </w:rPr>
          <w:fldChar w:fldCharType="end"/>
        </w:r>
      </w:hyperlink>
    </w:p>
    <w:p w14:paraId="2701C29E" w14:textId="77777777" w:rsidR="007D6F02" w:rsidRPr="00116328" w:rsidRDefault="0072012D">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8449218" w:history="1">
        <w:r w:rsidR="007D6F02" w:rsidRPr="00116328">
          <w:rPr>
            <w:rStyle w:val="Hyperlink"/>
            <w:rFonts w:ascii="Arial" w:hAnsi="Arial" w:cs="Arial"/>
            <w:noProof/>
          </w:rPr>
          <w:t>1.2</w:t>
        </w:r>
        <w:r w:rsidR="007D6F02" w:rsidRPr="00116328">
          <w:rPr>
            <w:rFonts w:ascii="Arial" w:eastAsiaTheme="minorEastAsia" w:hAnsi="Arial" w:cs="Arial"/>
            <w:smallCaps w:val="0"/>
            <w:noProof/>
            <w:sz w:val="22"/>
            <w:szCs w:val="22"/>
            <w:lang w:val="en-NZ" w:eastAsia="en-NZ" w:bidi="ar-SA"/>
          </w:rPr>
          <w:tab/>
        </w:r>
        <w:r w:rsidR="007D6F02" w:rsidRPr="00116328">
          <w:rPr>
            <w:rStyle w:val="Hyperlink"/>
            <w:rFonts w:ascii="Arial" w:hAnsi="Arial" w:cs="Arial"/>
            <w:noProof/>
          </w:rPr>
          <w:t>Decision</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_Toc428449218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4</w:t>
        </w:r>
        <w:r w:rsidR="007D6F02" w:rsidRPr="00116328">
          <w:rPr>
            <w:rFonts w:ascii="Arial" w:hAnsi="Arial" w:cs="Arial"/>
            <w:noProof/>
            <w:webHidden/>
          </w:rPr>
          <w:fldChar w:fldCharType="end"/>
        </w:r>
      </w:hyperlink>
    </w:p>
    <w:p w14:paraId="0993E18C" w14:textId="77777777" w:rsidR="007D6F02" w:rsidRPr="00116328" w:rsidRDefault="0072012D">
      <w:pPr>
        <w:pStyle w:val="TOC1"/>
        <w:tabs>
          <w:tab w:val="left" w:pos="440"/>
          <w:tab w:val="right" w:leader="dot" w:pos="9016"/>
        </w:tabs>
        <w:rPr>
          <w:rFonts w:ascii="Arial" w:eastAsiaTheme="minorEastAsia" w:hAnsi="Arial" w:cs="Arial"/>
          <w:b w:val="0"/>
          <w:bCs w:val="0"/>
          <w:caps w:val="0"/>
          <w:noProof/>
          <w:sz w:val="22"/>
          <w:szCs w:val="22"/>
          <w:lang w:val="en-NZ" w:eastAsia="en-NZ" w:bidi="ar-SA"/>
        </w:rPr>
      </w:pPr>
      <w:hyperlink w:anchor="_Toc428449219" w:history="1">
        <w:r w:rsidR="007D6F02" w:rsidRPr="00116328">
          <w:rPr>
            <w:rStyle w:val="Hyperlink"/>
            <w:rFonts w:ascii="Arial" w:hAnsi="Arial" w:cs="Arial"/>
            <w:noProof/>
          </w:rPr>
          <w:t>2</w:t>
        </w:r>
        <w:r w:rsidR="007D6F02" w:rsidRPr="00116328">
          <w:rPr>
            <w:rFonts w:ascii="Arial" w:eastAsiaTheme="minorEastAsia" w:hAnsi="Arial" w:cs="Arial"/>
            <w:b w:val="0"/>
            <w:bCs w:val="0"/>
            <w:caps w:val="0"/>
            <w:noProof/>
            <w:sz w:val="22"/>
            <w:szCs w:val="22"/>
            <w:lang w:val="en-NZ" w:eastAsia="en-NZ" w:bidi="ar-SA"/>
          </w:rPr>
          <w:tab/>
        </w:r>
        <w:r w:rsidR="007D6F02" w:rsidRPr="00116328">
          <w:rPr>
            <w:rStyle w:val="Hyperlink"/>
            <w:rFonts w:ascii="Arial" w:hAnsi="Arial" w:cs="Arial"/>
            <w:noProof/>
          </w:rPr>
          <w:t>Vitamin and mineral nutrition content claims</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_Toc428449219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4</w:t>
        </w:r>
        <w:r w:rsidR="007D6F02" w:rsidRPr="00116328">
          <w:rPr>
            <w:rFonts w:ascii="Arial" w:hAnsi="Arial" w:cs="Arial"/>
            <w:noProof/>
            <w:webHidden/>
          </w:rPr>
          <w:fldChar w:fldCharType="end"/>
        </w:r>
      </w:hyperlink>
    </w:p>
    <w:p w14:paraId="0940698A" w14:textId="77777777" w:rsidR="007D6F02" w:rsidRPr="00116328" w:rsidRDefault="0072012D">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8449220" w:history="1">
        <w:r w:rsidR="007D6F02" w:rsidRPr="00116328">
          <w:rPr>
            <w:rStyle w:val="Hyperlink"/>
            <w:rFonts w:ascii="Arial" w:hAnsi="Arial" w:cs="Arial"/>
            <w:noProof/>
          </w:rPr>
          <w:t>2.1</w:t>
        </w:r>
        <w:r w:rsidR="007D6F02" w:rsidRPr="00116328">
          <w:rPr>
            <w:rFonts w:ascii="Arial" w:eastAsiaTheme="minorEastAsia" w:hAnsi="Arial" w:cs="Arial"/>
            <w:smallCaps w:val="0"/>
            <w:noProof/>
            <w:sz w:val="22"/>
            <w:szCs w:val="22"/>
            <w:lang w:val="en-NZ" w:eastAsia="en-NZ" w:bidi="ar-SA"/>
          </w:rPr>
          <w:tab/>
        </w:r>
        <w:r w:rsidR="007D6F02" w:rsidRPr="00116328">
          <w:rPr>
            <w:rStyle w:val="Hyperlink"/>
            <w:rFonts w:ascii="Arial" w:hAnsi="Arial" w:cs="Arial"/>
            <w:noProof/>
          </w:rPr>
          <w:t>The current Standard</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_Toc428449220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4</w:t>
        </w:r>
        <w:r w:rsidR="007D6F02" w:rsidRPr="00116328">
          <w:rPr>
            <w:rFonts w:ascii="Arial" w:hAnsi="Arial" w:cs="Arial"/>
            <w:noProof/>
            <w:webHidden/>
          </w:rPr>
          <w:fldChar w:fldCharType="end"/>
        </w:r>
      </w:hyperlink>
    </w:p>
    <w:p w14:paraId="071D9706" w14:textId="77777777" w:rsidR="007D6F02" w:rsidRPr="00116328" w:rsidRDefault="0072012D">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8449221" w:history="1">
        <w:r w:rsidR="007D6F02" w:rsidRPr="00116328">
          <w:rPr>
            <w:rStyle w:val="Hyperlink"/>
            <w:rFonts w:ascii="Arial" w:hAnsi="Arial" w:cs="Arial"/>
            <w:noProof/>
          </w:rPr>
          <w:t>2.2</w:t>
        </w:r>
        <w:r w:rsidR="007D6F02" w:rsidRPr="00116328">
          <w:rPr>
            <w:rFonts w:ascii="Arial" w:eastAsiaTheme="minorEastAsia" w:hAnsi="Arial" w:cs="Arial"/>
            <w:smallCaps w:val="0"/>
            <w:noProof/>
            <w:sz w:val="22"/>
            <w:szCs w:val="22"/>
            <w:lang w:val="en-NZ" w:eastAsia="en-NZ" w:bidi="ar-SA"/>
          </w:rPr>
          <w:tab/>
        </w:r>
        <w:r w:rsidR="007D6F02" w:rsidRPr="00116328">
          <w:rPr>
            <w:rStyle w:val="Hyperlink"/>
            <w:rFonts w:ascii="Arial" w:hAnsi="Arial" w:cs="Arial"/>
            <w:noProof/>
          </w:rPr>
          <w:t>Reasons for preparing the Proposal</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_Toc428449221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5</w:t>
        </w:r>
        <w:r w:rsidR="007D6F02" w:rsidRPr="00116328">
          <w:rPr>
            <w:rFonts w:ascii="Arial" w:hAnsi="Arial" w:cs="Arial"/>
            <w:noProof/>
            <w:webHidden/>
          </w:rPr>
          <w:fldChar w:fldCharType="end"/>
        </w:r>
      </w:hyperlink>
    </w:p>
    <w:p w14:paraId="15376406" w14:textId="77777777" w:rsidR="007D6F02" w:rsidRPr="00116328" w:rsidRDefault="0072012D">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8449222" w:history="1">
        <w:r w:rsidR="007D6F02" w:rsidRPr="00116328">
          <w:rPr>
            <w:rStyle w:val="Hyperlink"/>
            <w:rFonts w:ascii="Arial" w:hAnsi="Arial" w:cs="Arial"/>
            <w:noProof/>
          </w:rPr>
          <w:t>2.3</w:t>
        </w:r>
        <w:r w:rsidR="007D6F02" w:rsidRPr="00116328">
          <w:rPr>
            <w:rFonts w:ascii="Arial" w:eastAsiaTheme="minorEastAsia" w:hAnsi="Arial" w:cs="Arial"/>
            <w:smallCaps w:val="0"/>
            <w:noProof/>
            <w:sz w:val="22"/>
            <w:szCs w:val="22"/>
            <w:lang w:val="en-NZ" w:eastAsia="en-NZ" w:bidi="ar-SA"/>
          </w:rPr>
          <w:tab/>
        </w:r>
        <w:r w:rsidR="007D6F02" w:rsidRPr="00116328">
          <w:rPr>
            <w:rStyle w:val="Hyperlink"/>
            <w:rFonts w:ascii="Arial" w:hAnsi="Arial" w:cs="Arial"/>
            <w:noProof/>
          </w:rPr>
          <w:t>Summary of the findings</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_Toc428449222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6</w:t>
        </w:r>
        <w:r w:rsidR="007D6F02" w:rsidRPr="00116328">
          <w:rPr>
            <w:rFonts w:ascii="Arial" w:hAnsi="Arial" w:cs="Arial"/>
            <w:noProof/>
            <w:webHidden/>
          </w:rPr>
          <w:fldChar w:fldCharType="end"/>
        </w:r>
      </w:hyperlink>
    </w:p>
    <w:p w14:paraId="0904FF6B" w14:textId="77777777" w:rsidR="007D6F02" w:rsidRPr="00116328" w:rsidRDefault="0072012D">
      <w:pPr>
        <w:pStyle w:val="TOC3"/>
        <w:tabs>
          <w:tab w:val="left" w:pos="1100"/>
          <w:tab w:val="right" w:leader="dot" w:pos="9016"/>
        </w:tabs>
        <w:rPr>
          <w:rFonts w:ascii="Arial" w:eastAsiaTheme="minorEastAsia" w:hAnsi="Arial" w:cs="Arial"/>
          <w:i w:val="0"/>
          <w:iCs w:val="0"/>
          <w:noProof/>
          <w:sz w:val="22"/>
          <w:szCs w:val="22"/>
          <w:lang w:val="en-NZ" w:eastAsia="en-NZ" w:bidi="ar-SA"/>
        </w:rPr>
      </w:pPr>
      <w:hyperlink w:anchor="_Toc428449223" w:history="1">
        <w:r w:rsidR="007D6F02" w:rsidRPr="00116328">
          <w:rPr>
            <w:rStyle w:val="Hyperlink"/>
            <w:rFonts w:ascii="Arial" w:hAnsi="Arial" w:cs="Arial"/>
            <w:noProof/>
          </w:rPr>
          <w:t>2.3.1</w:t>
        </w:r>
        <w:r w:rsidR="007D6F02" w:rsidRPr="00116328">
          <w:rPr>
            <w:rFonts w:ascii="Arial" w:eastAsiaTheme="minorEastAsia" w:hAnsi="Arial" w:cs="Arial"/>
            <w:i w:val="0"/>
            <w:iCs w:val="0"/>
            <w:noProof/>
            <w:sz w:val="22"/>
            <w:szCs w:val="22"/>
            <w:lang w:val="en-NZ" w:eastAsia="en-NZ" w:bidi="ar-SA"/>
          </w:rPr>
          <w:tab/>
        </w:r>
        <w:r w:rsidR="007D6F02" w:rsidRPr="00116328">
          <w:rPr>
            <w:rStyle w:val="Hyperlink"/>
            <w:rFonts w:ascii="Arial" w:hAnsi="Arial" w:cs="Arial"/>
            <w:noProof/>
          </w:rPr>
          <w:t>Summary of issues raised in submissions</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_Toc428449223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6</w:t>
        </w:r>
        <w:r w:rsidR="007D6F02" w:rsidRPr="00116328">
          <w:rPr>
            <w:rFonts w:ascii="Arial" w:hAnsi="Arial" w:cs="Arial"/>
            <w:noProof/>
            <w:webHidden/>
          </w:rPr>
          <w:fldChar w:fldCharType="end"/>
        </w:r>
      </w:hyperlink>
    </w:p>
    <w:p w14:paraId="1FC7590E" w14:textId="77777777" w:rsidR="007D6F02" w:rsidRPr="00116328" w:rsidRDefault="0072012D">
      <w:pPr>
        <w:pStyle w:val="TOC3"/>
        <w:tabs>
          <w:tab w:val="left" w:pos="1100"/>
          <w:tab w:val="right" w:leader="dot" w:pos="9016"/>
        </w:tabs>
        <w:rPr>
          <w:rFonts w:ascii="Arial" w:eastAsiaTheme="minorEastAsia" w:hAnsi="Arial" w:cs="Arial"/>
          <w:i w:val="0"/>
          <w:iCs w:val="0"/>
          <w:noProof/>
          <w:sz w:val="22"/>
          <w:szCs w:val="22"/>
          <w:lang w:val="en-NZ" w:eastAsia="en-NZ" w:bidi="ar-SA"/>
        </w:rPr>
      </w:pPr>
      <w:hyperlink w:anchor="_Toc428449224" w:history="1">
        <w:r w:rsidR="007D6F02" w:rsidRPr="00116328">
          <w:rPr>
            <w:rStyle w:val="Hyperlink"/>
            <w:rFonts w:ascii="Arial" w:hAnsi="Arial" w:cs="Arial"/>
            <w:noProof/>
          </w:rPr>
          <w:t>2.3.2</w:t>
        </w:r>
        <w:r w:rsidR="007D6F02" w:rsidRPr="00116328">
          <w:rPr>
            <w:rFonts w:ascii="Arial" w:eastAsiaTheme="minorEastAsia" w:hAnsi="Arial" w:cs="Arial"/>
            <w:i w:val="0"/>
            <w:iCs w:val="0"/>
            <w:noProof/>
            <w:sz w:val="22"/>
            <w:szCs w:val="22"/>
            <w:lang w:val="en-NZ" w:eastAsia="en-NZ" w:bidi="ar-SA"/>
          </w:rPr>
          <w:tab/>
        </w:r>
        <w:r w:rsidR="007D6F02" w:rsidRPr="00116328">
          <w:rPr>
            <w:rStyle w:val="Hyperlink"/>
            <w:rFonts w:ascii="Arial" w:hAnsi="Arial" w:cs="Arial"/>
            <w:noProof/>
          </w:rPr>
          <w:t>Risk assessment</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_Toc428449224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7</w:t>
        </w:r>
        <w:r w:rsidR="007D6F02" w:rsidRPr="00116328">
          <w:rPr>
            <w:rFonts w:ascii="Arial" w:hAnsi="Arial" w:cs="Arial"/>
            <w:noProof/>
            <w:webHidden/>
          </w:rPr>
          <w:fldChar w:fldCharType="end"/>
        </w:r>
      </w:hyperlink>
    </w:p>
    <w:p w14:paraId="3DB035DE" w14:textId="77777777" w:rsidR="007D6F02" w:rsidRPr="00116328" w:rsidRDefault="0072012D">
      <w:pPr>
        <w:pStyle w:val="TOC3"/>
        <w:tabs>
          <w:tab w:val="left" w:pos="1100"/>
          <w:tab w:val="right" w:leader="dot" w:pos="9016"/>
        </w:tabs>
        <w:rPr>
          <w:rFonts w:ascii="Arial" w:eastAsiaTheme="minorEastAsia" w:hAnsi="Arial" w:cs="Arial"/>
          <w:i w:val="0"/>
          <w:iCs w:val="0"/>
          <w:noProof/>
          <w:sz w:val="22"/>
          <w:szCs w:val="22"/>
          <w:lang w:val="en-NZ" w:eastAsia="en-NZ" w:bidi="ar-SA"/>
        </w:rPr>
      </w:pPr>
      <w:hyperlink w:anchor="_Toc428449225" w:history="1">
        <w:r w:rsidR="007D6F02" w:rsidRPr="00116328">
          <w:rPr>
            <w:rStyle w:val="Hyperlink"/>
            <w:rFonts w:ascii="Arial" w:hAnsi="Arial" w:cs="Arial"/>
            <w:noProof/>
          </w:rPr>
          <w:t>2.3.3</w:t>
        </w:r>
        <w:r w:rsidR="007D6F02" w:rsidRPr="00116328">
          <w:rPr>
            <w:rFonts w:ascii="Arial" w:eastAsiaTheme="minorEastAsia" w:hAnsi="Arial" w:cs="Arial"/>
            <w:i w:val="0"/>
            <w:iCs w:val="0"/>
            <w:noProof/>
            <w:sz w:val="22"/>
            <w:szCs w:val="22"/>
            <w:lang w:val="en-NZ" w:eastAsia="en-NZ" w:bidi="ar-SA"/>
          </w:rPr>
          <w:tab/>
        </w:r>
        <w:r w:rsidR="007D6F02" w:rsidRPr="00116328">
          <w:rPr>
            <w:rStyle w:val="Hyperlink"/>
            <w:rFonts w:ascii="Arial" w:hAnsi="Arial" w:cs="Arial"/>
            <w:noProof/>
          </w:rPr>
          <w:t>Claims affected</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_Toc428449225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7</w:t>
        </w:r>
        <w:r w:rsidR="007D6F02" w:rsidRPr="00116328">
          <w:rPr>
            <w:rFonts w:ascii="Arial" w:hAnsi="Arial" w:cs="Arial"/>
            <w:noProof/>
            <w:webHidden/>
          </w:rPr>
          <w:fldChar w:fldCharType="end"/>
        </w:r>
      </w:hyperlink>
    </w:p>
    <w:p w14:paraId="2C0F5FF0" w14:textId="77777777" w:rsidR="007D6F02" w:rsidRPr="00116328" w:rsidRDefault="0072012D">
      <w:pPr>
        <w:pStyle w:val="TOC3"/>
        <w:tabs>
          <w:tab w:val="left" w:pos="1100"/>
          <w:tab w:val="right" w:leader="dot" w:pos="9016"/>
        </w:tabs>
        <w:rPr>
          <w:rFonts w:ascii="Arial" w:eastAsiaTheme="minorEastAsia" w:hAnsi="Arial" w:cs="Arial"/>
          <w:i w:val="0"/>
          <w:iCs w:val="0"/>
          <w:noProof/>
          <w:sz w:val="22"/>
          <w:szCs w:val="22"/>
          <w:lang w:val="en-NZ" w:eastAsia="en-NZ" w:bidi="ar-SA"/>
        </w:rPr>
      </w:pPr>
      <w:hyperlink w:anchor="_Toc428449226" w:history="1">
        <w:r w:rsidR="007D6F02" w:rsidRPr="00116328">
          <w:rPr>
            <w:rStyle w:val="Hyperlink"/>
            <w:rFonts w:ascii="Arial" w:hAnsi="Arial" w:cs="Arial"/>
            <w:noProof/>
          </w:rPr>
          <w:t>2.3.4</w:t>
        </w:r>
        <w:r w:rsidR="007D6F02" w:rsidRPr="00116328">
          <w:rPr>
            <w:rFonts w:ascii="Arial" w:eastAsiaTheme="minorEastAsia" w:hAnsi="Arial" w:cs="Arial"/>
            <w:i w:val="0"/>
            <w:iCs w:val="0"/>
            <w:noProof/>
            <w:sz w:val="22"/>
            <w:szCs w:val="22"/>
            <w:lang w:val="en-NZ" w:eastAsia="en-NZ" w:bidi="ar-SA"/>
          </w:rPr>
          <w:tab/>
        </w:r>
        <w:r w:rsidR="007D6F02" w:rsidRPr="00116328">
          <w:rPr>
            <w:rStyle w:val="Hyperlink"/>
            <w:rFonts w:ascii="Arial" w:hAnsi="Arial" w:cs="Arial"/>
            <w:noProof/>
          </w:rPr>
          <w:t>Decision</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_Toc428449226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8</w:t>
        </w:r>
        <w:r w:rsidR="007D6F02" w:rsidRPr="00116328">
          <w:rPr>
            <w:rFonts w:ascii="Arial" w:hAnsi="Arial" w:cs="Arial"/>
            <w:noProof/>
            <w:webHidden/>
          </w:rPr>
          <w:fldChar w:fldCharType="end"/>
        </w:r>
      </w:hyperlink>
    </w:p>
    <w:p w14:paraId="64E04F4E" w14:textId="77777777" w:rsidR="007D6F02" w:rsidRPr="00116328" w:rsidRDefault="0072012D">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8449227" w:history="1">
        <w:r w:rsidR="007D6F02" w:rsidRPr="00116328">
          <w:rPr>
            <w:rStyle w:val="Hyperlink"/>
            <w:rFonts w:ascii="Arial" w:hAnsi="Arial" w:cs="Arial"/>
            <w:noProof/>
          </w:rPr>
          <w:t>2.4</w:t>
        </w:r>
        <w:r w:rsidR="007D6F02" w:rsidRPr="00116328">
          <w:rPr>
            <w:rFonts w:ascii="Arial" w:eastAsiaTheme="minorEastAsia" w:hAnsi="Arial" w:cs="Arial"/>
            <w:smallCaps w:val="0"/>
            <w:noProof/>
            <w:sz w:val="22"/>
            <w:szCs w:val="22"/>
            <w:lang w:val="en-NZ" w:eastAsia="en-NZ" w:bidi="ar-SA"/>
          </w:rPr>
          <w:tab/>
        </w:r>
        <w:r w:rsidR="007D6F02" w:rsidRPr="00116328">
          <w:rPr>
            <w:rStyle w:val="Hyperlink"/>
            <w:rFonts w:ascii="Arial" w:hAnsi="Arial" w:cs="Arial"/>
            <w:noProof/>
          </w:rPr>
          <w:t>FSANZ Act assessment requirements</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_Toc428449227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10</w:t>
        </w:r>
        <w:r w:rsidR="007D6F02" w:rsidRPr="00116328">
          <w:rPr>
            <w:rFonts w:ascii="Arial" w:hAnsi="Arial" w:cs="Arial"/>
            <w:noProof/>
            <w:webHidden/>
          </w:rPr>
          <w:fldChar w:fldCharType="end"/>
        </w:r>
      </w:hyperlink>
    </w:p>
    <w:p w14:paraId="0C4F4A5E" w14:textId="77777777" w:rsidR="007D6F02" w:rsidRPr="00116328" w:rsidRDefault="0072012D">
      <w:pPr>
        <w:pStyle w:val="TOC3"/>
        <w:tabs>
          <w:tab w:val="left" w:pos="1100"/>
          <w:tab w:val="right" w:leader="dot" w:pos="9016"/>
        </w:tabs>
        <w:rPr>
          <w:rFonts w:ascii="Arial" w:eastAsiaTheme="minorEastAsia" w:hAnsi="Arial" w:cs="Arial"/>
          <w:i w:val="0"/>
          <w:iCs w:val="0"/>
          <w:noProof/>
          <w:sz w:val="22"/>
          <w:szCs w:val="22"/>
          <w:lang w:val="en-NZ" w:eastAsia="en-NZ" w:bidi="ar-SA"/>
        </w:rPr>
      </w:pPr>
      <w:hyperlink w:anchor="_Toc428449228" w:history="1">
        <w:r w:rsidR="007D6F02" w:rsidRPr="00116328">
          <w:rPr>
            <w:rStyle w:val="Hyperlink"/>
            <w:rFonts w:ascii="Arial" w:hAnsi="Arial" w:cs="Arial"/>
            <w:noProof/>
          </w:rPr>
          <w:t>2.4.1</w:t>
        </w:r>
        <w:r w:rsidR="007D6F02" w:rsidRPr="00116328">
          <w:rPr>
            <w:rFonts w:ascii="Arial" w:eastAsiaTheme="minorEastAsia" w:hAnsi="Arial" w:cs="Arial"/>
            <w:i w:val="0"/>
            <w:iCs w:val="0"/>
            <w:noProof/>
            <w:sz w:val="22"/>
            <w:szCs w:val="22"/>
            <w:lang w:val="en-NZ" w:eastAsia="en-NZ" w:bidi="ar-SA"/>
          </w:rPr>
          <w:tab/>
        </w:r>
        <w:r w:rsidR="007D6F02" w:rsidRPr="00116328">
          <w:rPr>
            <w:rStyle w:val="Hyperlink"/>
            <w:rFonts w:ascii="Arial" w:hAnsi="Arial" w:cs="Arial"/>
            <w:noProof/>
          </w:rPr>
          <w:t>Section 59</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_Toc428449228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10</w:t>
        </w:r>
        <w:r w:rsidR="007D6F02" w:rsidRPr="00116328">
          <w:rPr>
            <w:rFonts w:ascii="Arial" w:hAnsi="Arial" w:cs="Arial"/>
            <w:noProof/>
            <w:webHidden/>
          </w:rPr>
          <w:fldChar w:fldCharType="end"/>
        </w:r>
      </w:hyperlink>
    </w:p>
    <w:p w14:paraId="58E4A242" w14:textId="77777777" w:rsidR="007D6F02" w:rsidRPr="00116328" w:rsidRDefault="0072012D">
      <w:pPr>
        <w:pStyle w:val="TOC3"/>
        <w:tabs>
          <w:tab w:val="left" w:pos="1100"/>
          <w:tab w:val="right" w:leader="dot" w:pos="9016"/>
        </w:tabs>
        <w:rPr>
          <w:rFonts w:ascii="Arial" w:eastAsiaTheme="minorEastAsia" w:hAnsi="Arial" w:cs="Arial"/>
          <w:i w:val="0"/>
          <w:iCs w:val="0"/>
          <w:noProof/>
          <w:sz w:val="22"/>
          <w:szCs w:val="22"/>
          <w:lang w:val="en-NZ" w:eastAsia="en-NZ" w:bidi="ar-SA"/>
        </w:rPr>
      </w:pPr>
      <w:hyperlink w:anchor="_Toc428449229" w:history="1">
        <w:r w:rsidR="007D6F02" w:rsidRPr="00116328">
          <w:rPr>
            <w:rStyle w:val="Hyperlink"/>
            <w:rFonts w:ascii="Arial" w:hAnsi="Arial" w:cs="Arial"/>
            <w:noProof/>
          </w:rPr>
          <w:t>2.4.2</w:t>
        </w:r>
        <w:r w:rsidR="007D6F02" w:rsidRPr="00116328">
          <w:rPr>
            <w:rFonts w:ascii="Arial" w:eastAsiaTheme="minorEastAsia" w:hAnsi="Arial" w:cs="Arial"/>
            <w:i w:val="0"/>
            <w:iCs w:val="0"/>
            <w:noProof/>
            <w:sz w:val="22"/>
            <w:szCs w:val="22"/>
            <w:lang w:val="en-NZ" w:eastAsia="en-NZ" w:bidi="ar-SA"/>
          </w:rPr>
          <w:tab/>
        </w:r>
        <w:r w:rsidR="007D6F02" w:rsidRPr="00116328">
          <w:rPr>
            <w:rStyle w:val="Hyperlink"/>
            <w:rFonts w:ascii="Arial" w:hAnsi="Arial" w:cs="Arial"/>
            <w:noProof/>
          </w:rPr>
          <w:t>Subsection 18(1)</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_Toc428449229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11</w:t>
        </w:r>
        <w:r w:rsidR="007D6F02" w:rsidRPr="00116328">
          <w:rPr>
            <w:rFonts w:ascii="Arial" w:hAnsi="Arial" w:cs="Arial"/>
            <w:noProof/>
            <w:webHidden/>
          </w:rPr>
          <w:fldChar w:fldCharType="end"/>
        </w:r>
      </w:hyperlink>
    </w:p>
    <w:p w14:paraId="56319AF6" w14:textId="77777777" w:rsidR="007D6F02" w:rsidRPr="00116328" w:rsidRDefault="0072012D">
      <w:pPr>
        <w:pStyle w:val="TOC3"/>
        <w:tabs>
          <w:tab w:val="left" w:pos="1100"/>
          <w:tab w:val="right" w:leader="dot" w:pos="9016"/>
        </w:tabs>
        <w:rPr>
          <w:rFonts w:ascii="Arial" w:eastAsiaTheme="minorEastAsia" w:hAnsi="Arial" w:cs="Arial"/>
          <w:i w:val="0"/>
          <w:iCs w:val="0"/>
          <w:noProof/>
          <w:sz w:val="22"/>
          <w:szCs w:val="22"/>
          <w:lang w:val="en-NZ" w:eastAsia="en-NZ" w:bidi="ar-SA"/>
        </w:rPr>
      </w:pPr>
      <w:hyperlink w:anchor="_Toc428449230" w:history="1">
        <w:r w:rsidR="007D6F02" w:rsidRPr="00116328">
          <w:rPr>
            <w:rStyle w:val="Hyperlink"/>
            <w:rFonts w:ascii="Arial" w:hAnsi="Arial" w:cs="Arial"/>
            <w:noProof/>
          </w:rPr>
          <w:t>2.4.3</w:t>
        </w:r>
        <w:r w:rsidR="007D6F02" w:rsidRPr="00116328">
          <w:rPr>
            <w:rFonts w:ascii="Arial" w:eastAsiaTheme="minorEastAsia" w:hAnsi="Arial" w:cs="Arial"/>
            <w:i w:val="0"/>
            <w:iCs w:val="0"/>
            <w:noProof/>
            <w:sz w:val="22"/>
            <w:szCs w:val="22"/>
            <w:lang w:val="en-NZ" w:eastAsia="en-NZ" w:bidi="ar-SA"/>
          </w:rPr>
          <w:tab/>
        </w:r>
        <w:r w:rsidR="007D6F02" w:rsidRPr="00116328">
          <w:rPr>
            <w:rStyle w:val="Hyperlink"/>
            <w:rFonts w:ascii="Arial" w:hAnsi="Arial" w:cs="Arial"/>
            <w:noProof/>
          </w:rPr>
          <w:t>Subsection 18(2) considerations</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_Toc428449230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11</w:t>
        </w:r>
        <w:r w:rsidR="007D6F02" w:rsidRPr="00116328">
          <w:rPr>
            <w:rFonts w:ascii="Arial" w:hAnsi="Arial" w:cs="Arial"/>
            <w:noProof/>
            <w:webHidden/>
          </w:rPr>
          <w:fldChar w:fldCharType="end"/>
        </w:r>
      </w:hyperlink>
    </w:p>
    <w:p w14:paraId="4812B92A" w14:textId="77777777" w:rsidR="007D6F02" w:rsidRPr="00116328" w:rsidRDefault="0072012D">
      <w:pPr>
        <w:pStyle w:val="TOC1"/>
        <w:tabs>
          <w:tab w:val="left" w:pos="440"/>
          <w:tab w:val="right" w:leader="dot" w:pos="9016"/>
        </w:tabs>
        <w:rPr>
          <w:rFonts w:ascii="Arial" w:eastAsiaTheme="minorEastAsia" w:hAnsi="Arial" w:cs="Arial"/>
          <w:b w:val="0"/>
          <w:bCs w:val="0"/>
          <w:caps w:val="0"/>
          <w:noProof/>
          <w:sz w:val="22"/>
          <w:szCs w:val="22"/>
          <w:lang w:val="en-NZ" w:eastAsia="en-NZ" w:bidi="ar-SA"/>
        </w:rPr>
      </w:pPr>
      <w:hyperlink w:anchor="_Toc428449231" w:history="1">
        <w:r w:rsidR="007D6F02" w:rsidRPr="00116328">
          <w:rPr>
            <w:rStyle w:val="Hyperlink"/>
            <w:rFonts w:ascii="Arial" w:hAnsi="Arial" w:cs="Arial"/>
            <w:noProof/>
          </w:rPr>
          <w:t>3</w:t>
        </w:r>
        <w:r w:rsidR="007D6F02" w:rsidRPr="00116328">
          <w:rPr>
            <w:rFonts w:ascii="Arial" w:eastAsiaTheme="minorEastAsia" w:hAnsi="Arial" w:cs="Arial"/>
            <w:b w:val="0"/>
            <w:bCs w:val="0"/>
            <w:caps w:val="0"/>
            <w:noProof/>
            <w:sz w:val="22"/>
            <w:szCs w:val="22"/>
            <w:lang w:val="en-NZ" w:eastAsia="en-NZ" w:bidi="ar-SA"/>
          </w:rPr>
          <w:tab/>
        </w:r>
        <w:r w:rsidR="007D6F02" w:rsidRPr="00116328">
          <w:rPr>
            <w:rStyle w:val="Hyperlink"/>
            <w:rFonts w:ascii="Arial" w:hAnsi="Arial" w:cs="Arial"/>
            <w:noProof/>
          </w:rPr>
          <w:t>Sodium claims about foods containing alcohol</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_Toc428449231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12</w:t>
        </w:r>
        <w:r w:rsidR="007D6F02" w:rsidRPr="00116328">
          <w:rPr>
            <w:rFonts w:ascii="Arial" w:hAnsi="Arial" w:cs="Arial"/>
            <w:noProof/>
            <w:webHidden/>
          </w:rPr>
          <w:fldChar w:fldCharType="end"/>
        </w:r>
      </w:hyperlink>
    </w:p>
    <w:p w14:paraId="11566C62" w14:textId="77777777" w:rsidR="007D6F02" w:rsidRPr="00116328" w:rsidRDefault="0072012D">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8449232" w:history="1">
        <w:r w:rsidR="007D6F02" w:rsidRPr="00116328">
          <w:rPr>
            <w:rStyle w:val="Hyperlink"/>
            <w:rFonts w:ascii="Arial" w:hAnsi="Arial" w:cs="Arial"/>
            <w:noProof/>
          </w:rPr>
          <w:t>3.1</w:t>
        </w:r>
        <w:r w:rsidR="007D6F02" w:rsidRPr="00116328">
          <w:rPr>
            <w:rFonts w:ascii="Arial" w:eastAsiaTheme="minorEastAsia" w:hAnsi="Arial" w:cs="Arial"/>
            <w:smallCaps w:val="0"/>
            <w:noProof/>
            <w:sz w:val="22"/>
            <w:szCs w:val="22"/>
            <w:lang w:val="en-NZ" w:eastAsia="en-NZ" w:bidi="ar-SA"/>
          </w:rPr>
          <w:tab/>
        </w:r>
        <w:r w:rsidR="007D6F02" w:rsidRPr="00116328">
          <w:rPr>
            <w:rStyle w:val="Hyperlink"/>
            <w:rFonts w:ascii="Arial" w:hAnsi="Arial" w:cs="Arial"/>
            <w:noProof/>
          </w:rPr>
          <w:t>The current Standard</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_Toc428449232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12</w:t>
        </w:r>
        <w:r w:rsidR="007D6F02" w:rsidRPr="00116328">
          <w:rPr>
            <w:rFonts w:ascii="Arial" w:hAnsi="Arial" w:cs="Arial"/>
            <w:noProof/>
            <w:webHidden/>
          </w:rPr>
          <w:fldChar w:fldCharType="end"/>
        </w:r>
      </w:hyperlink>
    </w:p>
    <w:p w14:paraId="3B88A333" w14:textId="77777777" w:rsidR="007D6F02" w:rsidRPr="00116328" w:rsidRDefault="0072012D">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8449233" w:history="1">
        <w:r w:rsidR="007D6F02" w:rsidRPr="00116328">
          <w:rPr>
            <w:rStyle w:val="Hyperlink"/>
            <w:rFonts w:ascii="Arial" w:hAnsi="Arial" w:cs="Arial"/>
            <w:noProof/>
          </w:rPr>
          <w:t>3.2</w:t>
        </w:r>
        <w:r w:rsidR="007D6F02" w:rsidRPr="00116328">
          <w:rPr>
            <w:rFonts w:ascii="Arial" w:eastAsiaTheme="minorEastAsia" w:hAnsi="Arial" w:cs="Arial"/>
            <w:smallCaps w:val="0"/>
            <w:noProof/>
            <w:sz w:val="22"/>
            <w:szCs w:val="22"/>
            <w:lang w:val="en-NZ" w:eastAsia="en-NZ" w:bidi="ar-SA"/>
          </w:rPr>
          <w:tab/>
        </w:r>
        <w:r w:rsidR="007D6F02" w:rsidRPr="00116328">
          <w:rPr>
            <w:rStyle w:val="Hyperlink"/>
            <w:rFonts w:ascii="Arial" w:hAnsi="Arial" w:cs="Arial"/>
            <w:noProof/>
          </w:rPr>
          <w:t>Reasons for preparing the proposal</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_Toc428449233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12</w:t>
        </w:r>
        <w:r w:rsidR="007D6F02" w:rsidRPr="00116328">
          <w:rPr>
            <w:rFonts w:ascii="Arial" w:hAnsi="Arial" w:cs="Arial"/>
            <w:noProof/>
            <w:webHidden/>
          </w:rPr>
          <w:fldChar w:fldCharType="end"/>
        </w:r>
      </w:hyperlink>
    </w:p>
    <w:p w14:paraId="03E9ACD4" w14:textId="77777777" w:rsidR="007D6F02" w:rsidRPr="00116328" w:rsidRDefault="0072012D">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8449234" w:history="1">
        <w:r w:rsidR="007D6F02" w:rsidRPr="00116328">
          <w:rPr>
            <w:rStyle w:val="Hyperlink"/>
            <w:rFonts w:ascii="Arial" w:hAnsi="Arial" w:cs="Arial"/>
            <w:noProof/>
          </w:rPr>
          <w:t>3.3</w:t>
        </w:r>
        <w:r w:rsidR="007D6F02" w:rsidRPr="00116328">
          <w:rPr>
            <w:rFonts w:ascii="Arial" w:eastAsiaTheme="minorEastAsia" w:hAnsi="Arial" w:cs="Arial"/>
            <w:smallCaps w:val="0"/>
            <w:noProof/>
            <w:sz w:val="22"/>
            <w:szCs w:val="22"/>
            <w:lang w:val="en-NZ" w:eastAsia="en-NZ" w:bidi="ar-SA"/>
          </w:rPr>
          <w:tab/>
        </w:r>
        <w:r w:rsidR="007D6F02" w:rsidRPr="00116328">
          <w:rPr>
            <w:rStyle w:val="Hyperlink"/>
            <w:rFonts w:ascii="Arial" w:hAnsi="Arial" w:cs="Arial"/>
            <w:noProof/>
          </w:rPr>
          <w:t>Summary of the findings</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_Toc428449234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14</w:t>
        </w:r>
        <w:r w:rsidR="007D6F02" w:rsidRPr="00116328">
          <w:rPr>
            <w:rFonts w:ascii="Arial" w:hAnsi="Arial" w:cs="Arial"/>
            <w:noProof/>
            <w:webHidden/>
          </w:rPr>
          <w:fldChar w:fldCharType="end"/>
        </w:r>
      </w:hyperlink>
    </w:p>
    <w:p w14:paraId="3697F790" w14:textId="77777777" w:rsidR="007D6F02" w:rsidRPr="00116328" w:rsidRDefault="0072012D">
      <w:pPr>
        <w:pStyle w:val="TOC3"/>
        <w:tabs>
          <w:tab w:val="left" w:pos="1100"/>
          <w:tab w:val="right" w:leader="dot" w:pos="9016"/>
        </w:tabs>
        <w:rPr>
          <w:rFonts w:ascii="Arial" w:eastAsiaTheme="minorEastAsia" w:hAnsi="Arial" w:cs="Arial"/>
          <w:i w:val="0"/>
          <w:iCs w:val="0"/>
          <w:noProof/>
          <w:sz w:val="22"/>
          <w:szCs w:val="22"/>
          <w:lang w:val="en-NZ" w:eastAsia="en-NZ" w:bidi="ar-SA"/>
        </w:rPr>
      </w:pPr>
      <w:hyperlink w:anchor="_Toc428449235" w:history="1">
        <w:r w:rsidR="007D6F02" w:rsidRPr="00116328">
          <w:rPr>
            <w:rStyle w:val="Hyperlink"/>
            <w:rFonts w:ascii="Arial" w:hAnsi="Arial" w:cs="Arial"/>
            <w:noProof/>
          </w:rPr>
          <w:t>3.3.1</w:t>
        </w:r>
        <w:r w:rsidR="007D6F02" w:rsidRPr="00116328">
          <w:rPr>
            <w:rFonts w:ascii="Arial" w:eastAsiaTheme="minorEastAsia" w:hAnsi="Arial" w:cs="Arial"/>
            <w:i w:val="0"/>
            <w:iCs w:val="0"/>
            <w:noProof/>
            <w:sz w:val="22"/>
            <w:szCs w:val="22"/>
            <w:lang w:val="en-NZ" w:eastAsia="en-NZ" w:bidi="ar-SA"/>
          </w:rPr>
          <w:tab/>
        </w:r>
        <w:r w:rsidR="007D6F02" w:rsidRPr="00116328">
          <w:rPr>
            <w:rStyle w:val="Hyperlink"/>
            <w:rFonts w:ascii="Arial" w:hAnsi="Arial" w:cs="Arial"/>
            <w:noProof/>
          </w:rPr>
          <w:t>Summary of issues raised in submissions</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_Toc428449235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14</w:t>
        </w:r>
        <w:r w:rsidR="007D6F02" w:rsidRPr="00116328">
          <w:rPr>
            <w:rFonts w:ascii="Arial" w:hAnsi="Arial" w:cs="Arial"/>
            <w:noProof/>
            <w:webHidden/>
          </w:rPr>
          <w:fldChar w:fldCharType="end"/>
        </w:r>
      </w:hyperlink>
    </w:p>
    <w:p w14:paraId="7F013224" w14:textId="77777777" w:rsidR="007D6F02" w:rsidRPr="00116328" w:rsidRDefault="0072012D">
      <w:pPr>
        <w:pStyle w:val="TOC3"/>
        <w:tabs>
          <w:tab w:val="left" w:pos="1100"/>
          <w:tab w:val="right" w:leader="dot" w:pos="9016"/>
        </w:tabs>
        <w:rPr>
          <w:rFonts w:ascii="Arial" w:eastAsiaTheme="minorEastAsia" w:hAnsi="Arial" w:cs="Arial"/>
          <w:i w:val="0"/>
          <w:iCs w:val="0"/>
          <w:noProof/>
          <w:sz w:val="22"/>
          <w:szCs w:val="22"/>
          <w:lang w:val="en-NZ" w:eastAsia="en-NZ" w:bidi="ar-SA"/>
        </w:rPr>
      </w:pPr>
      <w:hyperlink w:anchor="_Toc428449236" w:history="1">
        <w:r w:rsidR="007D6F02" w:rsidRPr="00116328">
          <w:rPr>
            <w:rStyle w:val="Hyperlink"/>
            <w:rFonts w:ascii="Arial" w:hAnsi="Arial" w:cs="Arial"/>
            <w:noProof/>
          </w:rPr>
          <w:t>3.3.2</w:t>
        </w:r>
        <w:r w:rsidR="007D6F02" w:rsidRPr="00116328">
          <w:rPr>
            <w:rFonts w:ascii="Arial" w:eastAsiaTheme="minorEastAsia" w:hAnsi="Arial" w:cs="Arial"/>
            <w:i w:val="0"/>
            <w:iCs w:val="0"/>
            <w:noProof/>
            <w:sz w:val="22"/>
            <w:szCs w:val="22"/>
            <w:lang w:val="en-NZ" w:eastAsia="en-NZ" w:bidi="ar-SA"/>
          </w:rPr>
          <w:tab/>
        </w:r>
        <w:r w:rsidR="007D6F02" w:rsidRPr="00116328">
          <w:rPr>
            <w:rStyle w:val="Hyperlink"/>
            <w:rFonts w:ascii="Arial" w:hAnsi="Arial" w:cs="Arial"/>
            <w:noProof/>
          </w:rPr>
          <w:t>Risk Assessment</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_Toc428449236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15</w:t>
        </w:r>
        <w:r w:rsidR="007D6F02" w:rsidRPr="00116328">
          <w:rPr>
            <w:rFonts w:ascii="Arial" w:hAnsi="Arial" w:cs="Arial"/>
            <w:noProof/>
            <w:webHidden/>
          </w:rPr>
          <w:fldChar w:fldCharType="end"/>
        </w:r>
      </w:hyperlink>
    </w:p>
    <w:p w14:paraId="6BED7F51" w14:textId="77777777" w:rsidR="007D6F02" w:rsidRPr="00116328" w:rsidRDefault="0072012D">
      <w:pPr>
        <w:pStyle w:val="TOC3"/>
        <w:tabs>
          <w:tab w:val="left" w:pos="1100"/>
          <w:tab w:val="right" w:leader="dot" w:pos="9016"/>
        </w:tabs>
        <w:rPr>
          <w:rFonts w:ascii="Arial" w:eastAsiaTheme="minorEastAsia" w:hAnsi="Arial" w:cs="Arial"/>
          <w:i w:val="0"/>
          <w:iCs w:val="0"/>
          <w:noProof/>
          <w:sz w:val="22"/>
          <w:szCs w:val="22"/>
          <w:lang w:val="en-NZ" w:eastAsia="en-NZ" w:bidi="ar-SA"/>
        </w:rPr>
      </w:pPr>
      <w:hyperlink w:anchor="_Toc428449237" w:history="1">
        <w:r w:rsidR="007D6F02" w:rsidRPr="00116328">
          <w:rPr>
            <w:rStyle w:val="Hyperlink"/>
            <w:rFonts w:ascii="Arial" w:hAnsi="Arial" w:cs="Arial"/>
            <w:noProof/>
          </w:rPr>
          <w:t>3.3.3</w:t>
        </w:r>
        <w:r w:rsidR="007D6F02" w:rsidRPr="00116328">
          <w:rPr>
            <w:rFonts w:ascii="Arial" w:eastAsiaTheme="minorEastAsia" w:hAnsi="Arial" w:cs="Arial"/>
            <w:i w:val="0"/>
            <w:iCs w:val="0"/>
            <w:noProof/>
            <w:sz w:val="22"/>
            <w:szCs w:val="22"/>
            <w:lang w:val="en-NZ" w:eastAsia="en-NZ" w:bidi="ar-SA"/>
          </w:rPr>
          <w:tab/>
        </w:r>
        <w:r w:rsidR="007D6F02" w:rsidRPr="00116328">
          <w:rPr>
            <w:rStyle w:val="Hyperlink"/>
            <w:rFonts w:ascii="Arial" w:hAnsi="Arial" w:cs="Arial"/>
            <w:noProof/>
          </w:rPr>
          <w:t>Risk Management</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_Toc428449237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15</w:t>
        </w:r>
        <w:r w:rsidR="007D6F02" w:rsidRPr="00116328">
          <w:rPr>
            <w:rFonts w:ascii="Arial" w:hAnsi="Arial" w:cs="Arial"/>
            <w:noProof/>
            <w:webHidden/>
          </w:rPr>
          <w:fldChar w:fldCharType="end"/>
        </w:r>
      </w:hyperlink>
    </w:p>
    <w:p w14:paraId="113A4A61" w14:textId="77777777" w:rsidR="007D6F02" w:rsidRPr="00116328" w:rsidRDefault="0072012D">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8449238" w:history="1">
        <w:r w:rsidR="007D6F02" w:rsidRPr="00116328">
          <w:rPr>
            <w:rStyle w:val="Hyperlink"/>
            <w:rFonts w:ascii="Arial" w:hAnsi="Arial" w:cs="Arial"/>
            <w:noProof/>
          </w:rPr>
          <w:t>3.4</w:t>
        </w:r>
        <w:r w:rsidR="007D6F02" w:rsidRPr="00116328">
          <w:rPr>
            <w:rFonts w:ascii="Arial" w:eastAsiaTheme="minorEastAsia" w:hAnsi="Arial" w:cs="Arial"/>
            <w:smallCaps w:val="0"/>
            <w:noProof/>
            <w:sz w:val="22"/>
            <w:szCs w:val="22"/>
            <w:lang w:val="en-NZ" w:eastAsia="en-NZ" w:bidi="ar-SA"/>
          </w:rPr>
          <w:tab/>
        </w:r>
        <w:r w:rsidR="007D6F02" w:rsidRPr="00116328">
          <w:rPr>
            <w:rStyle w:val="Hyperlink"/>
            <w:rFonts w:ascii="Arial" w:hAnsi="Arial" w:cs="Arial"/>
            <w:noProof/>
          </w:rPr>
          <w:t>FSANZ Act assessment requirements</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_Toc428449238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16</w:t>
        </w:r>
        <w:r w:rsidR="007D6F02" w:rsidRPr="00116328">
          <w:rPr>
            <w:rFonts w:ascii="Arial" w:hAnsi="Arial" w:cs="Arial"/>
            <w:noProof/>
            <w:webHidden/>
          </w:rPr>
          <w:fldChar w:fldCharType="end"/>
        </w:r>
      </w:hyperlink>
    </w:p>
    <w:p w14:paraId="044419C6" w14:textId="77777777" w:rsidR="007D6F02" w:rsidRPr="00116328" w:rsidRDefault="0072012D">
      <w:pPr>
        <w:pStyle w:val="TOC3"/>
        <w:tabs>
          <w:tab w:val="left" w:pos="1100"/>
          <w:tab w:val="right" w:leader="dot" w:pos="9016"/>
        </w:tabs>
        <w:rPr>
          <w:rFonts w:ascii="Arial" w:eastAsiaTheme="minorEastAsia" w:hAnsi="Arial" w:cs="Arial"/>
          <w:i w:val="0"/>
          <w:iCs w:val="0"/>
          <w:noProof/>
          <w:sz w:val="22"/>
          <w:szCs w:val="22"/>
          <w:lang w:val="en-NZ" w:eastAsia="en-NZ" w:bidi="ar-SA"/>
        </w:rPr>
      </w:pPr>
      <w:hyperlink w:anchor="_Toc428449239" w:history="1">
        <w:r w:rsidR="007D6F02" w:rsidRPr="00116328">
          <w:rPr>
            <w:rStyle w:val="Hyperlink"/>
            <w:rFonts w:ascii="Arial" w:hAnsi="Arial" w:cs="Arial"/>
            <w:noProof/>
          </w:rPr>
          <w:t>3.4.1</w:t>
        </w:r>
        <w:r w:rsidR="007D6F02" w:rsidRPr="00116328">
          <w:rPr>
            <w:rFonts w:ascii="Arial" w:eastAsiaTheme="minorEastAsia" w:hAnsi="Arial" w:cs="Arial"/>
            <w:i w:val="0"/>
            <w:iCs w:val="0"/>
            <w:noProof/>
            <w:sz w:val="22"/>
            <w:szCs w:val="22"/>
            <w:lang w:val="en-NZ" w:eastAsia="en-NZ" w:bidi="ar-SA"/>
          </w:rPr>
          <w:tab/>
        </w:r>
        <w:r w:rsidR="007D6F02" w:rsidRPr="00116328">
          <w:rPr>
            <w:rStyle w:val="Hyperlink"/>
            <w:rFonts w:ascii="Arial" w:hAnsi="Arial" w:cs="Arial"/>
            <w:noProof/>
          </w:rPr>
          <w:t>Section 59</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_Toc428449239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16</w:t>
        </w:r>
        <w:r w:rsidR="007D6F02" w:rsidRPr="00116328">
          <w:rPr>
            <w:rFonts w:ascii="Arial" w:hAnsi="Arial" w:cs="Arial"/>
            <w:noProof/>
            <w:webHidden/>
          </w:rPr>
          <w:fldChar w:fldCharType="end"/>
        </w:r>
      </w:hyperlink>
    </w:p>
    <w:p w14:paraId="439D6CB0" w14:textId="77777777" w:rsidR="007D6F02" w:rsidRPr="00116328" w:rsidRDefault="0072012D">
      <w:pPr>
        <w:pStyle w:val="TOC3"/>
        <w:tabs>
          <w:tab w:val="left" w:pos="1100"/>
          <w:tab w:val="right" w:leader="dot" w:pos="9016"/>
        </w:tabs>
        <w:rPr>
          <w:rFonts w:ascii="Arial" w:eastAsiaTheme="minorEastAsia" w:hAnsi="Arial" w:cs="Arial"/>
          <w:i w:val="0"/>
          <w:iCs w:val="0"/>
          <w:noProof/>
          <w:sz w:val="22"/>
          <w:szCs w:val="22"/>
          <w:lang w:val="en-NZ" w:eastAsia="en-NZ" w:bidi="ar-SA"/>
        </w:rPr>
      </w:pPr>
      <w:hyperlink w:anchor="_Toc428449240" w:history="1">
        <w:r w:rsidR="007D6F02" w:rsidRPr="00116328">
          <w:rPr>
            <w:rStyle w:val="Hyperlink"/>
            <w:rFonts w:ascii="Arial" w:hAnsi="Arial" w:cs="Arial"/>
            <w:noProof/>
          </w:rPr>
          <w:t>3.4.2</w:t>
        </w:r>
        <w:r w:rsidR="007D6F02" w:rsidRPr="00116328">
          <w:rPr>
            <w:rFonts w:ascii="Arial" w:eastAsiaTheme="minorEastAsia" w:hAnsi="Arial" w:cs="Arial"/>
            <w:i w:val="0"/>
            <w:iCs w:val="0"/>
            <w:noProof/>
            <w:sz w:val="22"/>
            <w:szCs w:val="22"/>
            <w:lang w:val="en-NZ" w:eastAsia="en-NZ" w:bidi="ar-SA"/>
          </w:rPr>
          <w:tab/>
        </w:r>
        <w:r w:rsidR="007D6F02" w:rsidRPr="00116328">
          <w:rPr>
            <w:rStyle w:val="Hyperlink"/>
            <w:rFonts w:ascii="Arial" w:hAnsi="Arial" w:cs="Arial"/>
            <w:noProof/>
          </w:rPr>
          <w:t>Subsection 18(1)</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_Toc428449240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16</w:t>
        </w:r>
        <w:r w:rsidR="007D6F02" w:rsidRPr="00116328">
          <w:rPr>
            <w:rFonts w:ascii="Arial" w:hAnsi="Arial" w:cs="Arial"/>
            <w:noProof/>
            <w:webHidden/>
          </w:rPr>
          <w:fldChar w:fldCharType="end"/>
        </w:r>
      </w:hyperlink>
    </w:p>
    <w:p w14:paraId="095F78C7" w14:textId="77777777" w:rsidR="007D6F02" w:rsidRPr="00116328" w:rsidRDefault="0072012D">
      <w:pPr>
        <w:pStyle w:val="TOC3"/>
        <w:tabs>
          <w:tab w:val="left" w:pos="1100"/>
          <w:tab w:val="right" w:leader="dot" w:pos="9016"/>
        </w:tabs>
        <w:rPr>
          <w:rFonts w:ascii="Arial" w:eastAsiaTheme="minorEastAsia" w:hAnsi="Arial" w:cs="Arial"/>
          <w:i w:val="0"/>
          <w:iCs w:val="0"/>
          <w:noProof/>
          <w:sz w:val="22"/>
          <w:szCs w:val="22"/>
          <w:lang w:val="en-NZ" w:eastAsia="en-NZ" w:bidi="ar-SA"/>
        </w:rPr>
      </w:pPr>
      <w:hyperlink w:anchor="_Toc428449241" w:history="1">
        <w:r w:rsidR="007D6F02" w:rsidRPr="00116328">
          <w:rPr>
            <w:rStyle w:val="Hyperlink"/>
            <w:rFonts w:ascii="Arial" w:hAnsi="Arial" w:cs="Arial"/>
            <w:noProof/>
          </w:rPr>
          <w:t>3.4.3</w:t>
        </w:r>
        <w:r w:rsidR="007D6F02" w:rsidRPr="00116328">
          <w:rPr>
            <w:rFonts w:ascii="Arial" w:eastAsiaTheme="minorEastAsia" w:hAnsi="Arial" w:cs="Arial"/>
            <w:i w:val="0"/>
            <w:iCs w:val="0"/>
            <w:noProof/>
            <w:sz w:val="22"/>
            <w:szCs w:val="22"/>
            <w:lang w:val="en-NZ" w:eastAsia="en-NZ" w:bidi="ar-SA"/>
          </w:rPr>
          <w:tab/>
        </w:r>
        <w:r w:rsidR="007D6F02" w:rsidRPr="00116328">
          <w:rPr>
            <w:rStyle w:val="Hyperlink"/>
            <w:rFonts w:ascii="Arial" w:hAnsi="Arial" w:cs="Arial"/>
            <w:noProof/>
          </w:rPr>
          <w:t>Subsection 18(2) considerations</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_Toc428449241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17</w:t>
        </w:r>
        <w:r w:rsidR="007D6F02" w:rsidRPr="00116328">
          <w:rPr>
            <w:rFonts w:ascii="Arial" w:hAnsi="Arial" w:cs="Arial"/>
            <w:noProof/>
            <w:webHidden/>
          </w:rPr>
          <w:fldChar w:fldCharType="end"/>
        </w:r>
      </w:hyperlink>
    </w:p>
    <w:p w14:paraId="2EA91FCB" w14:textId="77777777" w:rsidR="007D6F02" w:rsidRPr="00116328" w:rsidRDefault="0072012D">
      <w:pPr>
        <w:pStyle w:val="TOC1"/>
        <w:tabs>
          <w:tab w:val="left" w:pos="440"/>
          <w:tab w:val="right" w:leader="dot" w:pos="9016"/>
        </w:tabs>
        <w:rPr>
          <w:rFonts w:ascii="Arial" w:eastAsiaTheme="minorEastAsia" w:hAnsi="Arial" w:cs="Arial"/>
          <w:b w:val="0"/>
          <w:bCs w:val="0"/>
          <w:caps w:val="0"/>
          <w:noProof/>
          <w:sz w:val="22"/>
          <w:szCs w:val="22"/>
          <w:lang w:val="en-NZ" w:eastAsia="en-NZ" w:bidi="ar-SA"/>
        </w:rPr>
      </w:pPr>
      <w:hyperlink w:anchor="_Toc428449242" w:history="1">
        <w:r w:rsidR="007D6F02" w:rsidRPr="00116328">
          <w:rPr>
            <w:rStyle w:val="Hyperlink"/>
            <w:rFonts w:ascii="Arial" w:hAnsi="Arial" w:cs="Arial"/>
            <w:noProof/>
          </w:rPr>
          <w:t>4</w:t>
        </w:r>
        <w:r w:rsidR="007D6F02" w:rsidRPr="00116328">
          <w:rPr>
            <w:rFonts w:ascii="Arial" w:eastAsiaTheme="minorEastAsia" w:hAnsi="Arial" w:cs="Arial"/>
            <w:b w:val="0"/>
            <w:bCs w:val="0"/>
            <w:caps w:val="0"/>
            <w:noProof/>
            <w:sz w:val="22"/>
            <w:szCs w:val="22"/>
            <w:lang w:val="en-NZ" w:eastAsia="en-NZ" w:bidi="ar-SA"/>
          </w:rPr>
          <w:tab/>
        </w:r>
        <w:r w:rsidR="007D6F02" w:rsidRPr="00116328">
          <w:rPr>
            <w:rStyle w:val="Hyperlink"/>
            <w:rFonts w:ascii="Arial" w:hAnsi="Arial" w:cs="Arial"/>
            <w:noProof/>
          </w:rPr>
          <w:t>Risk communication</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_Toc428449242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18</w:t>
        </w:r>
        <w:r w:rsidR="007D6F02" w:rsidRPr="00116328">
          <w:rPr>
            <w:rFonts w:ascii="Arial" w:hAnsi="Arial" w:cs="Arial"/>
            <w:noProof/>
            <w:webHidden/>
          </w:rPr>
          <w:fldChar w:fldCharType="end"/>
        </w:r>
      </w:hyperlink>
    </w:p>
    <w:p w14:paraId="29357CC0" w14:textId="77777777" w:rsidR="007D6F02" w:rsidRPr="00116328" w:rsidRDefault="0072012D">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8449243" w:history="1">
        <w:r w:rsidR="007D6F02" w:rsidRPr="00116328">
          <w:rPr>
            <w:rStyle w:val="Hyperlink"/>
            <w:rFonts w:ascii="Arial" w:hAnsi="Arial" w:cs="Arial"/>
            <w:noProof/>
          </w:rPr>
          <w:t>4.1</w:t>
        </w:r>
        <w:r w:rsidR="007D6F02" w:rsidRPr="00116328">
          <w:rPr>
            <w:rFonts w:ascii="Arial" w:eastAsiaTheme="minorEastAsia" w:hAnsi="Arial" w:cs="Arial"/>
            <w:smallCaps w:val="0"/>
            <w:noProof/>
            <w:sz w:val="22"/>
            <w:szCs w:val="22"/>
            <w:lang w:val="en-NZ" w:eastAsia="en-NZ" w:bidi="ar-SA"/>
          </w:rPr>
          <w:tab/>
        </w:r>
        <w:r w:rsidR="007D6F02" w:rsidRPr="00116328">
          <w:rPr>
            <w:rStyle w:val="Hyperlink"/>
            <w:rFonts w:ascii="Arial" w:hAnsi="Arial" w:cs="Arial"/>
            <w:noProof/>
          </w:rPr>
          <w:t>Consultation</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_Toc428449243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18</w:t>
        </w:r>
        <w:r w:rsidR="007D6F02" w:rsidRPr="00116328">
          <w:rPr>
            <w:rFonts w:ascii="Arial" w:hAnsi="Arial" w:cs="Arial"/>
            <w:noProof/>
            <w:webHidden/>
          </w:rPr>
          <w:fldChar w:fldCharType="end"/>
        </w:r>
      </w:hyperlink>
    </w:p>
    <w:p w14:paraId="03FF889A" w14:textId="77777777" w:rsidR="007D6F02" w:rsidRPr="00116328" w:rsidRDefault="0072012D">
      <w:pPr>
        <w:pStyle w:val="TOC1"/>
        <w:tabs>
          <w:tab w:val="left" w:pos="440"/>
          <w:tab w:val="right" w:leader="dot" w:pos="9016"/>
        </w:tabs>
        <w:rPr>
          <w:rFonts w:ascii="Arial" w:eastAsiaTheme="minorEastAsia" w:hAnsi="Arial" w:cs="Arial"/>
          <w:b w:val="0"/>
          <w:bCs w:val="0"/>
          <w:caps w:val="0"/>
          <w:noProof/>
          <w:sz w:val="22"/>
          <w:szCs w:val="22"/>
          <w:lang w:val="en-NZ" w:eastAsia="en-NZ" w:bidi="ar-SA"/>
        </w:rPr>
      </w:pPr>
      <w:hyperlink w:anchor="_Toc428449244" w:history="1">
        <w:r w:rsidR="007D6F02" w:rsidRPr="00116328">
          <w:rPr>
            <w:rStyle w:val="Hyperlink"/>
            <w:rFonts w:ascii="Arial" w:hAnsi="Arial" w:cs="Arial"/>
            <w:noProof/>
          </w:rPr>
          <w:t>5</w:t>
        </w:r>
        <w:r w:rsidR="007D6F02" w:rsidRPr="00116328">
          <w:rPr>
            <w:rFonts w:ascii="Arial" w:eastAsiaTheme="minorEastAsia" w:hAnsi="Arial" w:cs="Arial"/>
            <w:b w:val="0"/>
            <w:bCs w:val="0"/>
            <w:caps w:val="0"/>
            <w:noProof/>
            <w:sz w:val="22"/>
            <w:szCs w:val="22"/>
            <w:lang w:val="en-NZ" w:eastAsia="en-NZ" w:bidi="ar-SA"/>
          </w:rPr>
          <w:tab/>
        </w:r>
        <w:r w:rsidR="007D6F02" w:rsidRPr="00116328">
          <w:rPr>
            <w:rStyle w:val="Hyperlink"/>
            <w:rFonts w:ascii="Arial" w:hAnsi="Arial" w:cs="Arial"/>
            <w:noProof/>
          </w:rPr>
          <w:t>Transitional arrangements</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_Toc428449244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18</w:t>
        </w:r>
        <w:r w:rsidR="007D6F02" w:rsidRPr="00116328">
          <w:rPr>
            <w:rFonts w:ascii="Arial" w:hAnsi="Arial" w:cs="Arial"/>
            <w:noProof/>
            <w:webHidden/>
          </w:rPr>
          <w:fldChar w:fldCharType="end"/>
        </w:r>
      </w:hyperlink>
    </w:p>
    <w:p w14:paraId="7D282DEB" w14:textId="77777777" w:rsidR="007D6F02" w:rsidRPr="00116328" w:rsidRDefault="0072012D">
      <w:pPr>
        <w:pStyle w:val="TOC2"/>
        <w:tabs>
          <w:tab w:val="left" w:pos="880"/>
          <w:tab w:val="right" w:leader="dot" w:pos="9016"/>
        </w:tabs>
        <w:rPr>
          <w:rFonts w:ascii="Arial" w:eastAsiaTheme="minorEastAsia" w:hAnsi="Arial" w:cs="Arial"/>
          <w:smallCaps w:val="0"/>
          <w:noProof/>
          <w:sz w:val="22"/>
          <w:szCs w:val="22"/>
          <w:lang w:val="en-NZ" w:eastAsia="en-NZ" w:bidi="ar-SA"/>
        </w:rPr>
      </w:pPr>
      <w:hyperlink w:anchor="_Toc428449245" w:history="1">
        <w:r w:rsidR="007D6F02" w:rsidRPr="00116328">
          <w:rPr>
            <w:rStyle w:val="Hyperlink"/>
            <w:rFonts w:ascii="Arial" w:hAnsi="Arial" w:cs="Arial"/>
            <w:noProof/>
          </w:rPr>
          <w:t>5.1</w:t>
        </w:r>
        <w:r w:rsidR="007D6F02" w:rsidRPr="00116328">
          <w:rPr>
            <w:rFonts w:ascii="Arial" w:eastAsiaTheme="minorEastAsia" w:hAnsi="Arial" w:cs="Arial"/>
            <w:smallCaps w:val="0"/>
            <w:noProof/>
            <w:sz w:val="22"/>
            <w:szCs w:val="22"/>
            <w:lang w:val="en-NZ" w:eastAsia="en-NZ" w:bidi="ar-SA"/>
          </w:rPr>
          <w:tab/>
        </w:r>
        <w:r w:rsidR="007D6F02" w:rsidRPr="00116328">
          <w:rPr>
            <w:rStyle w:val="Hyperlink"/>
            <w:rFonts w:ascii="Arial" w:hAnsi="Arial" w:cs="Arial"/>
            <w:noProof/>
          </w:rPr>
          <w:t>Transitional arrangements for Code Revision</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_Toc428449245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19</w:t>
        </w:r>
        <w:r w:rsidR="007D6F02" w:rsidRPr="00116328">
          <w:rPr>
            <w:rFonts w:ascii="Arial" w:hAnsi="Arial" w:cs="Arial"/>
            <w:noProof/>
            <w:webHidden/>
          </w:rPr>
          <w:fldChar w:fldCharType="end"/>
        </w:r>
      </w:hyperlink>
    </w:p>
    <w:p w14:paraId="0976967F" w14:textId="77777777" w:rsidR="007D6F02" w:rsidRPr="00116328" w:rsidRDefault="0072012D">
      <w:pPr>
        <w:pStyle w:val="TOC1"/>
        <w:tabs>
          <w:tab w:val="left" w:pos="440"/>
          <w:tab w:val="right" w:leader="dot" w:pos="9016"/>
        </w:tabs>
        <w:rPr>
          <w:rFonts w:ascii="Arial" w:eastAsiaTheme="minorEastAsia" w:hAnsi="Arial" w:cs="Arial"/>
          <w:b w:val="0"/>
          <w:bCs w:val="0"/>
          <w:caps w:val="0"/>
          <w:noProof/>
          <w:sz w:val="22"/>
          <w:szCs w:val="22"/>
          <w:lang w:val="en-NZ" w:eastAsia="en-NZ" w:bidi="ar-SA"/>
        </w:rPr>
      </w:pPr>
      <w:hyperlink w:anchor="_Toc428449246" w:history="1">
        <w:r w:rsidR="007D6F02" w:rsidRPr="00116328">
          <w:rPr>
            <w:rStyle w:val="Hyperlink"/>
            <w:rFonts w:ascii="Arial" w:hAnsi="Arial" w:cs="Arial"/>
            <w:noProof/>
          </w:rPr>
          <w:t>6</w:t>
        </w:r>
        <w:r w:rsidR="007D6F02" w:rsidRPr="00116328">
          <w:rPr>
            <w:rFonts w:ascii="Arial" w:eastAsiaTheme="minorEastAsia" w:hAnsi="Arial" w:cs="Arial"/>
            <w:b w:val="0"/>
            <w:bCs w:val="0"/>
            <w:caps w:val="0"/>
            <w:noProof/>
            <w:sz w:val="22"/>
            <w:szCs w:val="22"/>
            <w:lang w:val="en-NZ" w:eastAsia="en-NZ" w:bidi="ar-SA"/>
          </w:rPr>
          <w:tab/>
        </w:r>
        <w:r w:rsidR="007D6F02" w:rsidRPr="00116328">
          <w:rPr>
            <w:rStyle w:val="Hyperlink"/>
            <w:rFonts w:ascii="Arial" w:hAnsi="Arial" w:cs="Arial"/>
            <w:noProof/>
          </w:rPr>
          <w:t>References</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_Toc428449246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19</w:t>
        </w:r>
        <w:r w:rsidR="007D6F02" w:rsidRPr="00116328">
          <w:rPr>
            <w:rFonts w:ascii="Arial" w:hAnsi="Arial" w:cs="Arial"/>
            <w:noProof/>
            <w:webHidden/>
          </w:rPr>
          <w:fldChar w:fldCharType="end"/>
        </w:r>
      </w:hyperlink>
    </w:p>
    <w:p w14:paraId="25783EDC" w14:textId="77777777" w:rsidR="007D6F02" w:rsidRPr="00116328" w:rsidRDefault="0072012D">
      <w:pPr>
        <w:pStyle w:val="TOC2"/>
        <w:tabs>
          <w:tab w:val="right" w:leader="dot" w:pos="9016"/>
        </w:tabs>
        <w:rPr>
          <w:rFonts w:ascii="Arial" w:eastAsiaTheme="minorEastAsia" w:hAnsi="Arial" w:cs="Arial"/>
          <w:smallCaps w:val="0"/>
          <w:noProof/>
          <w:sz w:val="22"/>
          <w:szCs w:val="22"/>
          <w:lang w:val="en-NZ" w:eastAsia="en-NZ" w:bidi="ar-SA"/>
        </w:rPr>
      </w:pPr>
      <w:hyperlink w:anchor="_Toc428449247" w:history="1">
        <w:r w:rsidR="007D6F02" w:rsidRPr="00116328">
          <w:rPr>
            <w:rStyle w:val="Hyperlink"/>
            <w:rFonts w:ascii="Arial" w:hAnsi="Arial" w:cs="Arial"/>
            <w:noProof/>
          </w:rPr>
          <w:t xml:space="preserve">Attachment A – Approved draft variation to the </w:t>
        </w:r>
        <w:r w:rsidR="007D6F02" w:rsidRPr="00116328">
          <w:rPr>
            <w:rStyle w:val="Hyperlink"/>
            <w:rFonts w:ascii="Arial" w:hAnsi="Arial" w:cs="Arial"/>
            <w:i/>
            <w:noProof/>
          </w:rPr>
          <w:t>Australia New Zealand Food Standards Code</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_Toc428449247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20</w:t>
        </w:r>
        <w:r w:rsidR="007D6F02" w:rsidRPr="00116328">
          <w:rPr>
            <w:rFonts w:ascii="Arial" w:hAnsi="Arial" w:cs="Arial"/>
            <w:noProof/>
            <w:webHidden/>
          </w:rPr>
          <w:fldChar w:fldCharType="end"/>
        </w:r>
      </w:hyperlink>
    </w:p>
    <w:p w14:paraId="111044A8" w14:textId="77777777" w:rsidR="007D6F02" w:rsidRPr="00116328" w:rsidRDefault="0072012D">
      <w:pPr>
        <w:pStyle w:val="TOC2"/>
        <w:tabs>
          <w:tab w:val="right" w:leader="dot" w:pos="9016"/>
        </w:tabs>
        <w:rPr>
          <w:rFonts w:ascii="Arial" w:eastAsiaTheme="minorEastAsia" w:hAnsi="Arial" w:cs="Arial"/>
          <w:smallCaps w:val="0"/>
          <w:noProof/>
          <w:sz w:val="22"/>
          <w:szCs w:val="22"/>
          <w:lang w:val="en-NZ" w:eastAsia="en-NZ" w:bidi="ar-SA"/>
        </w:rPr>
      </w:pPr>
      <w:hyperlink w:anchor="_Toc428449248" w:history="1">
        <w:r w:rsidR="007D6F02" w:rsidRPr="00116328">
          <w:rPr>
            <w:rStyle w:val="Hyperlink"/>
            <w:rFonts w:ascii="Arial" w:hAnsi="Arial" w:cs="Arial"/>
            <w:noProof/>
          </w:rPr>
          <w:t xml:space="preserve">Attachment B – Approved draft variation to the revised </w:t>
        </w:r>
        <w:r w:rsidR="007D6F02" w:rsidRPr="00116328">
          <w:rPr>
            <w:rStyle w:val="Hyperlink"/>
            <w:rFonts w:ascii="Arial" w:hAnsi="Arial" w:cs="Arial"/>
            <w:i/>
            <w:noProof/>
          </w:rPr>
          <w:t xml:space="preserve">Australia New Zealand Food Standards Code </w:t>
        </w:r>
        <w:r w:rsidR="007D6F02" w:rsidRPr="00116328">
          <w:rPr>
            <w:rStyle w:val="Hyperlink"/>
            <w:rFonts w:ascii="Arial" w:hAnsi="Arial" w:cs="Arial"/>
            <w:noProof/>
          </w:rPr>
          <w:t>(commencing 1 March 2016)</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_Toc428449248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25</w:t>
        </w:r>
        <w:r w:rsidR="007D6F02" w:rsidRPr="00116328">
          <w:rPr>
            <w:rFonts w:ascii="Arial" w:hAnsi="Arial" w:cs="Arial"/>
            <w:noProof/>
            <w:webHidden/>
          </w:rPr>
          <w:fldChar w:fldCharType="end"/>
        </w:r>
      </w:hyperlink>
    </w:p>
    <w:p w14:paraId="3826A67E" w14:textId="77777777" w:rsidR="007D6F02" w:rsidRPr="00116328" w:rsidRDefault="0072012D">
      <w:pPr>
        <w:pStyle w:val="TOC2"/>
        <w:tabs>
          <w:tab w:val="right" w:leader="dot" w:pos="9016"/>
        </w:tabs>
        <w:rPr>
          <w:rFonts w:ascii="Arial" w:eastAsiaTheme="minorEastAsia" w:hAnsi="Arial" w:cs="Arial"/>
          <w:smallCaps w:val="0"/>
          <w:noProof/>
          <w:sz w:val="22"/>
          <w:szCs w:val="22"/>
          <w:lang w:val="en-NZ" w:eastAsia="en-NZ" w:bidi="ar-SA"/>
        </w:rPr>
      </w:pPr>
      <w:hyperlink w:anchor="_Toc428449249" w:history="1">
        <w:r w:rsidR="007D6F02" w:rsidRPr="00116328">
          <w:rPr>
            <w:rStyle w:val="Hyperlink"/>
            <w:rFonts w:ascii="Arial" w:hAnsi="Arial" w:cs="Arial"/>
            <w:noProof/>
          </w:rPr>
          <w:t xml:space="preserve">Attachment C – Draft variation to the </w:t>
        </w:r>
        <w:r w:rsidR="007D6F02" w:rsidRPr="00116328">
          <w:rPr>
            <w:rStyle w:val="Hyperlink"/>
            <w:rFonts w:ascii="Arial" w:hAnsi="Arial" w:cs="Arial"/>
            <w:i/>
            <w:noProof/>
          </w:rPr>
          <w:t xml:space="preserve">Australia New Zealand Food Standards Code </w:t>
        </w:r>
        <w:r w:rsidR="007D6F02" w:rsidRPr="00116328">
          <w:rPr>
            <w:rStyle w:val="Hyperlink"/>
            <w:rFonts w:ascii="Arial" w:hAnsi="Arial" w:cs="Arial"/>
            <w:noProof/>
          </w:rPr>
          <w:t>(call for submissions)</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_Toc428449249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30</w:t>
        </w:r>
        <w:r w:rsidR="007D6F02" w:rsidRPr="00116328">
          <w:rPr>
            <w:rFonts w:ascii="Arial" w:hAnsi="Arial" w:cs="Arial"/>
            <w:noProof/>
            <w:webHidden/>
          </w:rPr>
          <w:fldChar w:fldCharType="end"/>
        </w:r>
      </w:hyperlink>
    </w:p>
    <w:p w14:paraId="3DCDF1DC" w14:textId="77777777" w:rsidR="007D6F02" w:rsidRPr="00A04193" w:rsidRDefault="0072012D">
      <w:pPr>
        <w:pStyle w:val="TOC2"/>
        <w:tabs>
          <w:tab w:val="right" w:leader="dot" w:pos="9016"/>
        </w:tabs>
        <w:rPr>
          <w:rFonts w:eastAsiaTheme="minorEastAsia" w:cstheme="minorBidi"/>
          <w:smallCaps w:val="0"/>
          <w:noProof/>
          <w:sz w:val="22"/>
          <w:szCs w:val="22"/>
          <w:lang w:val="en-NZ" w:eastAsia="en-NZ" w:bidi="ar-SA"/>
        </w:rPr>
      </w:pPr>
      <w:hyperlink w:anchor="_Toc428449250" w:history="1">
        <w:r w:rsidR="007D6F02" w:rsidRPr="00116328">
          <w:rPr>
            <w:rStyle w:val="Hyperlink"/>
            <w:rFonts w:ascii="Arial" w:hAnsi="Arial" w:cs="Arial"/>
            <w:noProof/>
          </w:rPr>
          <w:t xml:space="preserve">Attachment D – Draft variation to the revised </w:t>
        </w:r>
        <w:r w:rsidR="007D6F02" w:rsidRPr="00116328">
          <w:rPr>
            <w:rStyle w:val="Hyperlink"/>
            <w:rFonts w:ascii="Arial" w:hAnsi="Arial" w:cs="Arial"/>
            <w:i/>
            <w:noProof/>
          </w:rPr>
          <w:t xml:space="preserve">Australia New Zealand Food Standards Code </w:t>
        </w:r>
        <w:r w:rsidR="007D6F02" w:rsidRPr="00116328">
          <w:rPr>
            <w:rStyle w:val="Hyperlink"/>
            <w:rFonts w:ascii="Arial" w:hAnsi="Arial" w:cs="Arial"/>
            <w:noProof/>
          </w:rPr>
          <w:t>(commencing 1 March 2016) (call for submissions)</w:t>
        </w:r>
        <w:r w:rsidR="007D6F02" w:rsidRPr="00116328">
          <w:rPr>
            <w:rFonts w:ascii="Arial" w:hAnsi="Arial" w:cs="Arial"/>
            <w:noProof/>
            <w:webHidden/>
          </w:rPr>
          <w:tab/>
        </w:r>
        <w:r w:rsidR="007D6F02" w:rsidRPr="00116328">
          <w:rPr>
            <w:rFonts w:ascii="Arial" w:hAnsi="Arial" w:cs="Arial"/>
            <w:noProof/>
            <w:webHidden/>
          </w:rPr>
          <w:fldChar w:fldCharType="begin"/>
        </w:r>
        <w:r w:rsidR="007D6F02" w:rsidRPr="00116328">
          <w:rPr>
            <w:rFonts w:ascii="Arial" w:hAnsi="Arial" w:cs="Arial"/>
            <w:noProof/>
            <w:webHidden/>
          </w:rPr>
          <w:instrText xml:space="preserve"> PAGEREF _Toc428449250 \h </w:instrText>
        </w:r>
        <w:r w:rsidR="007D6F02" w:rsidRPr="00116328">
          <w:rPr>
            <w:rFonts w:ascii="Arial" w:hAnsi="Arial" w:cs="Arial"/>
            <w:noProof/>
            <w:webHidden/>
          </w:rPr>
        </w:r>
        <w:r w:rsidR="007D6F02" w:rsidRPr="00116328">
          <w:rPr>
            <w:rFonts w:ascii="Arial" w:hAnsi="Arial" w:cs="Arial"/>
            <w:noProof/>
            <w:webHidden/>
          </w:rPr>
          <w:fldChar w:fldCharType="separate"/>
        </w:r>
        <w:r w:rsidR="007A1922">
          <w:rPr>
            <w:rFonts w:ascii="Arial" w:hAnsi="Arial" w:cs="Arial"/>
            <w:noProof/>
            <w:webHidden/>
          </w:rPr>
          <w:t>33</w:t>
        </w:r>
        <w:r w:rsidR="007D6F02" w:rsidRPr="00116328">
          <w:rPr>
            <w:rFonts w:ascii="Arial" w:hAnsi="Arial" w:cs="Arial"/>
            <w:noProof/>
            <w:webHidden/>
          </w:rPr>
          <w:fldChar w:fldCharType="end"/>
        </w:r>
      </w:hyperlink>
    </w:p>
    <w:p w14:paraId="03BF67F0" w14:textId="77777777" w:rsidR="0012388D" w:rsidRPr="00A04193" w:rsidRDefault="00B55714" w:rsidP="00C91C02">
      <w:r w:rsidRPr="00A04193">
        <w:rPr>
          <w:sz w:val="20"/>
        </w:rPr>
        <w:fldChar w:fldCharType="end"/>
      </w:r>
    </w:p>
    <w:p w14:paraId="6103063A" w14:textId="77777777" w:rsidR="007F7BF7" w:rsidRPr="00A04193" w:rsidRDefault="007F7BF7" w:rsidP="00CA5734"/>
    <w:p w14:paraId="5559A607" w14:textId="77777777" w:rsidR="003C4969" w:rsidRPr="00A04193" w:rsidRDefault="00D15A08" w:rsidP="009A2699">
      <w:pPr>
        <w:spacing w:line="280" w:lineRule="exact"/>
        <w:ind w:left="851" w:hanging="851"/>
        <w:outlineLvl w:val="3"/>
        <w:rPr>
          <w:vanish/>
        </w:rPr>
      </w:pPr>
      <w:r w:rsidRPr="00A04193">
        <w:br w:type="page"/>
      </w:r>
    </w:p>
    <w:p w14:paraId="6B434431" w14:textId="77777777" w:rsidR="007A53BF" w:rsidRPr="00A04193" w:rsidRDefault="007A53BF" w:rsidP="00CE59AA">
      <w:pPr>
        <w:pStyle w:val="Heading1"/>
      </w:pPr>
      <w:bookmarkStart w:id="1" w:name="_Toc286391001"/>
      <w:bookmarkStart w:id="2" w:name="_Toc300933414"/>
      <w:bookmarkStart w:id="3" w:name="_Toc370223463"/>
      <w:bookmarkStart w:id="4" w:name="_Toc428449215"/>
      <w:bookmarkStart w:id="5" w:name="_Toc11735627"/>
      <w:bookmarkStart w:id="6" w:name="_Toc29883110"/>
      <w:bookmarkStart w:id="7" w:name="_Toc41906797"/>
      <w:bookmarkStart w:id="8" w:name="_Toc41907544"/>
      <w:bookmarkStart w:id="9" w:name="_Toc120358575"/>
      <w:r w:rsidRPr="00A04193">
        <w:t>Executive summary</w:t>
      </w:r>
      <w:bookmarkEnd w:id="1"/>
      <w:bookmarkEnd w:id="2"/>
      <w:bookmarkEnd w:id="3"/>
      <w:bookmarkEnd w:id="4"/>
    </w:p>
    <w:p w14:paraId="26DA17C8" w14:textId="3113851F" w:rsidR="00441E3B" w:rsidRPr="00A04193" w:rsidRDefault="00CC065C" w:rsidP="00CC065C">
      <w:r w:rsidRPr="00A04193">
        <w:t>Standard 1.2.7 – Nutrition, Health and Related Claims, which regulates nutrition content and health claims, was included in the</w:t>
      </w:r>
      <w:r w:rsidR="001D64A7" w:rsidRPr="00A04193">
        <w:t xml:space="preserve"> current</w:t>
      </w:r>
      <w:r w:rsidRPr="00A04193">
        <w:t xml:space="preserve"> </w:t>
      </w:r>
      <w:r w:rsidRPr="00A04193">
        <w:rPr>
          <w:i/>
        </w:rPr>
        <w:t>Australia New Zealand Food Standards Code</w:t>
      </w:r>
      <w:r w:rsidRPr="00A04193">
        <w:t xml:space="preserve"> </w:t>
      </w:r>
      <w:r w:rsidR="002E6BC0" w:rsidRPr="00A04193">
        <w:t xml:space="preserve">(Code) </w:t>
      </w:r>
      <w:r w:rsidRPr="00A04193">
        <w:t xml:space="preserve">on 18 January 2013. This Proposal was prepared to consider two issues that have been brought to the attention of FSANZ since the Standard was gazetted. </w:t>
      </w:r>
    </w:p>
    <w:p w14:paraId="72A78572" w14:textId="77777777" w:rsidR="00E45E34" w:rsidRPr="00A04193" w:rsidRDefault="00E45E34" w:rsidP="001D64A7">
      <w:pPr>
        <w:widowControl/>
      </w:pPr>
    </w:p>
    <w:p w14:paraId="72BD3770" w14:textId="13F7B971" w:rsidR="001D64A7" w:rsidRPr="00A04193" w:rsidRDefault="001D64A7" w:rsidP="001D64A7">
      <w:pPr>
        <w:widowControl/>
      </w:pPr>
      <w:r w:rsidRPr="00A04193">
        <w:t>A revision of the Code via Proposal P1025</w:t>
      </w:r>
      <w:r w:rsidRPr="00A04193">
        <w:rPr>
          <w:lang w:bidi="ar-SA"/>
        </w:rPr>
        <w:t xml:space="preserve"> – Code Revision</w:t>
      </w:r>
      <w:r w:rsidRPr="00A04193">
        <w:t xml:space="preserve">, will replace the existing Code on 1 March 2016. FSANZ has therefore provided draft amendments to both the current and the revised Code, to implement the </w:t>
      </w:r>
      <w:r w:rsidR="00AF12B2" w:rsidRPr="00A04193">
        <w:t>amendments made by this Proposal</w:t>
      </w:r>
      <w:r w:rsidRPr="00A04193">
        <w:rPr>
          <w:lang w:bidi="ar-SA"/>
        </w:rPr>
        <w:t>.</w:t>
      </w:r>
    </w:p>
    <w:p w14:paraId="09D4605F" w14:textId="77777777" w:rsidR="001D64A7" w:rsidRPr="00A04193" w:rsidRDefault="001D64A7" w:rsidP="00CC065C"/>
    <w:p w14:paraId="7E4A6A42" w14:textId="1FB75539" w:rsidR="009D76F9" w:rsidRPr="00A04193" w:rsidRDefault="00441E3B" w:rsidP="00CC065C">
      <w:r w:rsidRPr="00A04193">
        <w:t>FSANZ released a call for submissions on proposed draft variation</w:t>
      </w:r>
      <w:r w:rsidR="001D64A7" w:rsidRPr="00A04193">
        <w:t>s</w:t>
      </w:r>
      <w:r w:rsidRPr="00A04193">
        <w:t xml:space="preserve"> </w:t>
      </w:r>
      <w:r w:rsidR="009D76F9" w:rsidRPr="00A04193">
        <w:t>o</w:t>
      </w:r>
      <w:r w:rsidRPr="00A04193">
        <w:t xml:space="preserve">n </w:t>
      </w:r>
      <w:r w:rsidR="009D76F9" w:rsidRPr="00A04193">
        <w:t xml:space="preserve">29 </w:t>
      </w:r>
      <w:r w:rsidRPr="00A04193">
        <w:t xml:space="preserve">June 2015. All submitters supported the proposed </w:t>
      </w:r>
      <w:r w:rsidR="002E6BC0" w:rsidRPr="00A04193">
        <w:t xml:space="preserve">draft </w:t>
      </w:r>
      <w:r w:rsidRPr="00A04193">
        <w:t xml:space="preserve">variation. </w:t>
      </w:r>
    </w:p>
    <w:p w14:paraId="050BB9FC" w14:textId="77777777" w:rsidR="009D76F9" w:rsidRPr="00A04193" w:rsidRDefault="009D76F9" w:rsidP="00CC065C"/>
    <w:p w14:paraId="3107F483" w14:textId="35999CC4" w:rsidR="00441E3B" w:rsidRPr="00A04193" w:rsidRDefault="00441E3B" w:rsidP="00CC065C">
      <w:r w:rsidRPr="00A04193">
        <w:t>FSANZ has finalised its consideration of this Proposal, having considered all relevant matters</w:t>
      </w:r>
      <w:r w:rsidR="009D76F9" w:rsidRPr="00A04193">
        <w:t>,</w:t>
      </w:r>
      <w:r w:rsidRPr="00A04193">
        <w:t xml:space="preserve"> and has decided to amend Standard 1.2.7 </w:t>
      </w:r>
      <w:r w:rsidR="005534E5">
        <w:t>in the current</w:t>
      </w:r>
      <w:r w:rsidR="001D64A7" w:rsidRPr="00A04193">
        <w:t xml:space="preserve"> Code and Standard 1.2.7 and Schedule 4 </w:t>
      </w:r>
      <w:r w:rsidR="005534E5">
        <w:t>in the revised Code</w:t>
      </w:r>
      <w:r w:rsidR="001D64A7" w:rsidRPr="00A04193">
        <w:t xml:space="preserve"> </w:t>
      </w:r>
      <w:r w:rsidRPr="00A04193">
        <w:t xml:space="preserve">as outlined in the following two sections. </w:t>
      </w:r>
    </w:p>
    <w:p w14:paraId="4432C704" w14:textId="77777777" w:rsidR="00CC065C" w:rsidRPr="00116328" w:rsidRDefault="00CC065C" w:rsidP="00CC065C">
      <w:pPr>
        <w:keepNext/>
        <w:spacing w:before="240" w:after="240"/>
        <w:ind w:left="851" w:hanging="851"/>
        <w:outlineLvl w:val="4"/>
        <w:rPr>
          <w:b/>
          <w:szCs w:val="22"/>
          <w:lang w:bidi="ar-SA"/>
        </w:rPr>
      </w:pPr>
      <w:r w:rsidRPr="00116328">
        <w:rPr>
          <w:b/>
          <w:szCs w:val="22"/>
          <w:lang w:bidi="ar-SA"/>
        </w:rPr>
        <w:t>Vitamin and mineral claims</w:t>
      </w:r>
    </w:p>
    <w:p w14:paraId="6B09B5F9" w14:textId="76BF140C" w:rsidR="00CC065C" w:rsidRPr="00A04193" w:rsidRDefault="00CC065C" w:rsidP="00CC065C">
      <w:pPr>
        <w:rPr>
          <w:lang w:bidi="ar-SA"/>
        </w:rPr>
      </w:pPr>
      <w:r w:rsidRPr="00A04193">
        <w:rPr>
          <w:lang w:bidi="ar-SA"/>
        </w:rPr>
        <w:t xml:space="preserve">The gazettal of Standard 1.2.7 created a discrepancy </w:t>
      </w:r>
      <w:r w:rsidR="002E6BC0" w:rsidRPr="00A04193">
        <w:rPr>
          <w:lang w:bidi="ar-SA"/>
        </w:rPr>
        <w:t>in</w:t>
      </w:r>
      <w:r w:rsidR="00C711A3" w:rsidRPr="00A04193">
        <w:rPr>
          <w:lang w:bidi="ar-SA"/>
        </w:rPr>
        <w:t xml:space="preserve"> the conditions</w:t>
      </w:r>
      <w:r w:rsidRPr="00A04193">
        <w:rPr>
          <w:lang w:bidi="ar-SA"/>
        </w:rPr>
        <w:t xml:space="preserve"> for nutrition content claim</w:t>
      </w:r>
      <w:r w:rsidR="002E6BC0" w:rsidRPr="00A04193">
        <w:rPr>
          <w:lang w:bidi="ar-SA"/>
        </w:rPr>
        <w:t>s about vitamins and minerals between</w:t>
      </w:r>
      <w:r w:rsidRPr="00A04193">
        <w:rPr>
          <w:lang w:bidi="ar-SA"/>
        </w:rPr>
        <w:t xml:space="preserve"> Standard</w:t>
      </w:r>
      <w:r w:rsidR="002E6BC0" w:rsidRPr="00A04193">
        <w:rPr>
          <w:lang w:bidi="ar-SA"/>
        </w:rPr>
        <w:t>s</w:t>
      </w:r>
      <w:r w:rsidRPr="00A04193">
        <w:rPr>
          <w:lang w:bidi="ar-SA"/>
        </w:rPr>
        <w:t xml:space="preserve"> 1.2.7 and 1.3.2 – Vitamins and Minerals</w:t>
      </w:r>
      <w:r w:rsidR="00A95CF9" w:rsidRPr="00A04193">
        <w:rPr>
          <w:lang w:bidi="ar-SA"/>
        </w:rPr>
        <w:t xml:space="preserve"> </w:t>
      </w:r>
      <w:r w:rsidR="005534E5">
        <w:rPr>
          <w:lang w:bidi="ar-SA"/>
        </w:rPr>
        <w:t>in the current</w:t>
      </w:r>
      <w:r w:rsidR="00A95CF9" w:rsidRPr="00A04193">
        <w:rPr>
          <w:lang w:bidi="ar-SA"/>
        </w:rPr>
        <w:t xml:space="preserve"> Code</w:t>
      </w:r>
      <w:r w:rsidRPr="00A04193">
        <w:rPr>
          <w:lang w:bidi="ar-SA"/>
        </w:rPr>
        <w:t xml:space="preserve">. This is because the minimum amounts required for making claims about vitamins and minerals (Standard 1.2.7) rely on the actual serving size of the food, whereas the maximum amount permitted to be claimed (Standard 1.3.2) is based on a prescribed reference quantity. When a food has a serving size smaller than the prescribed reference quantity, </w:t>
      </w:r>
      <w:r w:rsidR="005E75B7" w:rsidRPr="00A04193">
        <w:rPr>
          <w:lang w:bidi="ar-SA"/>
        </w:rPr>
        <w:t xml:space="preserve">it is impossible </w:t>
      </w:r>
      <w:r w:rsidRPr="00A04193">
        <w:rPr>
          <w:lang w:bidi="ar-SA"/>
        </w:rPr>
        <w:t>for some vitamin and mineral claims to meet the minimum amount required to make a claim and not exceed the maximum amount permitted to be claimed.</w:t>
      </w:r>
    </w:p>
    <w:p w14:paraId="6E970345" w14:textId="77777777" w:rsidR="00CC065C" w:rsidRPr="00A04193" w:rsidRDefault="00CC065C" w:rsidP="00CC065C">
      <w:pPr>
        <w:rPr>
          <w:lang w:bidi="ar-SA"/>
        </w:rPr>
      </w:pPr>
    </w:p>
    <w:p w14:paraId="32656AF9" w14:textId="29C8DC56" w:rsidR="00CC065C" w:rsidRPr="00A04193" w:rsidRDefault="00CC065C" w:rsidP="00CC065C">
      <w:r w:rsidRPr="00A04193">
        <w:rPr>
          <w:lang w:bidi="ar-SA"/>
        </w:rPr>
        <w:t xml:space="preserve">For example, </w:t>
      </w:r>
      <w:r w:rsidRPr="00A04193">
        <w:t>it is impossible to meet both a minimum of 1 µg and a maximum of 0.47 µg of vitamin D per</w:t>
      </w:r>
      <w:r w:rsidR="002E6BC0" w:rsidRPr="00A04193">
        <w:t xml:space="preserve"> 70 g</w:t>
      </w:r>
      <w:r w:rsidRPr="00A04193">
        <w:t xml:space="preserve"> serving</w:t>
      </w:r>
      <w:r w:rsidR="002E6BC0" w:rsidRPr="00A04193">
        <w:t xml:space="preserve"> of yoghurt</w:t>
      </w:r>
      <w:r w:rsidRPr="00A04193">
        <w:t xml:space="preserve">:  </w:t>
      </w:r>
    </w:p>
    <w:p w14:paraId="77C5A480" w14:textId="77777777" w:rsidR="00CC065C" w:rsidRPr="00A04193" w:rsidRDefault="00CC065C" w:rsidP="00CC065C"/>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211"/>
        <w:gridCol w:w="4075"/>
      </w:tblGrid>
      <w:tr w:rsidR="00CC065C" w:rsidRPr="00A04193" w14:paraId="0F33EE3E" w14:textId="77777777" w:rsidTr="00815EC1">
        <w:tc>
          <w:tcPr>
            <w:tcW w:w="5211" w:type="dxa"/>
          </w:tcPr>
          <w:p w14:paraId="7444BEBA" w14:textId="77777777" w:rsidR="00CC065C" w:rsidRPr="00A04193" w:rsidRDefault="00CC065C" w:rsidP="00CC065C">
            <w:pPr>
              <w:rPr>
                <w:sz w:val="20"/>
                <w:lang w:bidi="ar-SA"/>
              </w:rPr>
            </w:pPr>
            <w:r w:rsidRPr="00A04193">
              <w:rPr>
                <w:sz w:val="20"/>
              </w:rPr>
              <w:t>Serving size determined by supplier:</w:t>
            </w:r>
          </w:p>
        </w:tc>
        <w:tc>
          <w:tcPr>
            <w:tcW w:w="4075" w:type="dxa"/>
          </w:tcPr>
          <w:p w14:paraId="0C55EBEC" w14:textId="77777777" w:rsidR="00CC065C" w:rsidRPr="00A04193" w:rsidRDefault="00CC065C" w:rsidP="00CC065C">
            <w:pPr>
              <w:rPr>
                <w:sz w:val="20"/>
              </w:rPr>
            </w:pPr>
            <w:r w:rsidRPr="00A04193">
              <w:rPr>
                <w:sz w:val="20"/>
              </w:rPr>
              <w:t>70 g</w:t>
            </w:r>
          </w:p>
          <w:p w14:paraId="57486412" w14:textId="77777777" w:rsidR="00CC065C" w:rsidRPr="00A04193" w:rsidRDefault="00CC065C" w:rsidP="00CC065C">
            <w:pPr>
              <w:rPr>
                <w:sz w:val="20"/>
                <w:lang w:bidi="ar-SA"/>
              </w:rPr>
            </w:pPr>
          </w:p>
        </w:tc>
      </w:tr>
      <w:tr w:rsidR="00CC065C" w:rsidRPr="00A04193" w14:paraId="07D12828" w14:textId="77777777" w:rsidTr="00815EC1">
        <w:tc>
          <w:tcPr>
            <w:tcW w:w="5211" w:type="dxa"/>
          </w:tcPr>
          <w:p w14:paraId="564782FC" w14:textId="77777777" w:rsidR="00CC065C" w:rsidRPr="00A04193" w:rsidRDefault="00CC065C" w:rsidP="00CC065C">
            <w:pPr>
              <w:rPr>
                <w:sz w:val="20"/>
                <w:lang w:bidi="ar-SA"/>
              </w:rPr>
            </w:pPr>
            <w:r w:rsidRPr="00A04193">
              <w:rPr>
                <w:sz w:val="20"/>
              </w:rPr>
              <w:t>Reference quantity specified in Standard 1.3.2:</w:t>
            </w:r>
          </w:p>
        </w:tc>
        <w:tc>
          <w:tcPr>
            <w:tcW w:w="4075" w:type="dxa"/>
          </w:tcPr>
          <w:p w14:paraId="1078DBCF" w14:textId="77777777" w:rsidR="00CC065C" w:rsidRPr="00A04193" w:rsidRDefault="00CC065C" w:rsidP="00CC065C">
            <w:pPr>
              <w:rPr>
                <w:sz w:val="20"/>
              </w:rPr>
            </w:pPr>
            <w:r w:rsidRPr="00A04193">
              <w:rPr>
                <w:sz w:val="20"/>
              </w:rPr>
              <w:t>150 g</w:t>
            </w:r>
          </w:p>
          <w:p w14:paraId="07955B03" w14:textId="77777777" w:rsidR="00CC065C" w:rsidRPr="00A04193" w:rsidRDefault="00CC065C" w:rsidP="00CC065C">
            <w:pPr>
              <w:rPr>
                <w:sz w:val="20"/>
                <w:lang w:bidi="ar-SA"/>
              </w:rPr>
            </w:pPr>
          </w:p>
        </w:tc>
      </w:tr>
      <w:tr w:rsidR="00CC065C" w:rsidRPr="00A04193" w14:paraId="576E3FFD" w14:textId="77777777" w:rsidTr="00815EC1">
        <w:tc>
          <w:tcPr>
            <w:tcW w:w="5211" w:type="dxa"/>
          </w:tcPr>
          <w:p w14:paraId="7DFE447E" w14:textId="77777777" w:rsidR="00CC065C" w:rsidRPr="00A04193" w:rsidRDefault="00CC065C" w:rsidP="00CC065C">
            <w:pPr>
              <w:rPr>
                <w:sz w:val="20"/>
              </w:rPr>
            </w:pPr>
            <w:r w:rsidRPr="00A04193">
              <w:rPr>
                <w:sz w:val="20"/>
              </w:rPr>
              <w:t xml:space="preserve">Maximum amount of vitamin D permitted to be claimed (Standard 1.3.2):  </w:t>
            </w:r>
          </w:p>
          <w:p w14:paraId="1E969E4C" w14:textId="77777777" w:rsidR="00CC065C" w:rsidRPr="00A04193" w:rsidRDefault="00CC065C" w:rsidP="00CC065C">
            <w:pPr>
              <w:rPr>
                <w:sz w:val="20"/>
                <w:lang w:bidi="ar-SA"/>
              </w:rPr>
            </w:pPr>
          </w:p>
        </w:tc>
        <w:tc>
          <w:tcPr>
            <w:tcW w:w="4075" w:type="dxa"/>
          </w:tcPr>
          <w:p w14:paraId="13437B24" w14:textId="77777777" w:rsidR="00CC065C" w:rsidRPr="00A04193" w:rsidRDefault="00CC065C" w:rsidP="00CC065C">
            <w:pPr>
              <w:rPr>
                <w:sz w:val="20"/>
              </w:rPr>
            </w:pPr>
            <w:r w:rsidRPr="00A04193">
              <w:rPr>
                <w:sz w:val="20"/>
              </w:rPr>
              <w:t xml:space="preserve">1 µg/150 g which scales down to </w:t>
            </w:r>
          </w:p>
          <w:p w14:paraId="1ED7CA07" w14:textId="77777777" w:rsidR="00CC065C" w:rsidRPr="00A04193" w:rsidRDefault="00CC065C" w:rsidP="00CC065C">
            <w:pPr>
              <w:rPr>
                <w:sz w:val="20"/>
                <w:lang w:bidi="ar-SA"/>
              </w:rPr>
            </w:pPr>
            <w:r w:rsidRPr="00A04193">
              <w:rPr>
                <w:sz w:val="20"/>
              </w:rPr>
              <w:t>0.47 µg in 70 g</w:t>
            </w:r>
          </w:p>
        </w:tc>
      </w:tr>
      <w:tr w:rsidR="00CC065C" w:rsidRPr="00A04193" w14:paraId="675E9B60" w14:textId="77777777" w:rsidTr="00815EC1">
        <w:tc>
          <w:tcPr>
            <w:tcW w:w="5211" w:type="dxa"/>
          </w:tcPr>
          <w:p w14:paraId="3B99B7C2" w14:textId="77777777" w:rsidR="00CC065C" w:rsidRPr="00A04193" w:rsidRDefault="00CC065C" w:rsidP="00CC065C">
            <w:pPr>
              <w:rPr>
                <w:sz w:val="20"/>
              </w:rPr>
            </w:pPr>
            <w:r w:rsidRPr="00A04193">
              <w:rPr>
                <w:sz w:val="20"/>
              </w:rPr>
              <w:t xml:space="preserve">Amount of vitamin D required to make a claim </w:t>
            </w:r>
          </w:p>
          <w:p w14:paraId="132B6811" w14:textId="77777777" w:rsidR="00CC065C" w:rsidRPr="00A04193" w:rsidRDefault="00CC065C" w:rsidP="00CC065C">
            <w:pPr>
              <w:rPr>
                <w:sz w:val="20"/>
                <w:lang w:bidi="ar-SA"/>
              </w:rPr>
            </w:pPr>
            <w:r w:rsidRPr="00A04193">
              <w:rPr>
                <w:sz w:val="20"/>
              </w:rPr>
              <w:t>(Standard 1.2.7)</w:t>
            </w:r>
          </w:p>
        </w:tc>
        <w:tc>
          <w:tcPr>
            <w:tcW w:w="4075" w:type="dxa"/>
          </w:tcPr>
          <w:p w14:paraId="03441ECF" w14:textId="77777777" w:rsidR="00CC065C" w:rsidRPr="00A04193" w:rsidRDefault="00CC065C" w:rsidP="00CC065C">
            <w:pPr>
              <w:rPr>
                <w:sz w:val="20"/>
                <w:lang w:bidi="ar-SA"/>
              </w:rPr>
            </w:pPr>
            <w:r w:rsidRPr="00A04193">
              <w:rPr>
                <w:sz w:val="20"/>
              </w:rPr>
              <w:t>1 µg per 70 g serving</w:t>
            </w:r>
          </w:p>
        </w:tc>
      </w:tr>
    </w:tbl>
    <w:p w14:paraId="337BAA37" w14:textId="77777777" w:rsidR="00CC065C" w:rsidRPr="00A04193" w:rsidRDefault="00CC065C" w:rsidP="00CC065C"/>
    <w:p w14:paraId="2A3DBF85" w14:textId="5F1D9F98" w:rsidR="00CC065C" w:rsidRPr="00A04193" w:rsidRDefault="00CC065C" w:rsidP="00CC065C">
      <w:pPr>
        <w:rPr>
          <w:lang w:bidi="ar-SA"/>
        </w:rPr>
      </w:pPr>
      <w:r w:rsidRPr="00A04193">
        <w:rPr>
          <w:lang w:bidi="ar-SA"/>
        </w:rPr>
        <w:t xml:space="preserve">To address this discrepancy, FSANZ </w:t>
      </w:r>
      <w:r w:rsidR="001D64A7" w:rsidRPr="00A04193">
        <w:rPr>
          <w:lang w:bidi="ar-SA"/>
        </w:rPr>
        <w:t>has approved an amendment to</w:t>
      </w:r>
      <w:r w:rsidRPr="00A04193">
        <w:rPr>
          <w:lang w:bidi="ar-SA"/>
        </w:rPr>
        <w:t xml:space="preserve"> the general claim conditions in</w:t>
      </w:r>
      <w:r w:rsidR="001D64A7" w:rsidRPr="00A04193">
        <w:rPr>
          <w:lang w:bidi="ar-SA"/>
        </w:rPr>
        <w:t xml:space="preserve"> the Code t</w:t>
      </w:r>
      <w:r w:rsidRPr="00A04193">
        <w:rPr>
          <w:lang w:bidi="ar-SA"/>
        </w:rPr>
        <w:t>o permit</w:t>
      </w:r>
      <w:r w:rsidR="002E6BC0" w:rsidRPr="00A04193">
        <w:rPr>
          <w:lang w:bidi="ar-SA"/>
        </w:rPr>
        <w:t xml:space="preserve"> </w:t>
      </w:r>
      <w:r w:rsidRPr="00A04193">
        <w:rPr>
          <w:lang w:bidi="ar-SA"/>
        </w:rPr>
        <w:t xml:space="preserve">claims about vitamin and mineral content to be based on the prescribed reference quantity, but only if the maximum claimable amount is less than the minimum amount required to make a claim (due to the serving size specified by the food supplier). This </w:t>
      </w:r>
      <w:r w:rsidR="00343AE0" w:rsidRPr="00A04193">
        <w:rPr>
          <w:lang w:bidi="ar-SA"/>
        </w:rPr>
        <w:t xml:space="preserve">amendment </w:t>
      </w:r>
      <w:r w:rsidRPr="00A04193">
        <w:rPr>
          <w:lang w:bidi="ar-SA"/>
        </w:rPr>
        <w:t>means that vitamin and mineral content claims about foods fortified with vitamins or minerals that are a</w:t>
      </w:r>
      <w:r w:rsidR="00343AE0" w:rsidRPr="00A04193">
        <w:rPr>
          <w:lang w:bidi="ar-SA"/>
        </w:rPr>
        <w:t>ffected by the discrepancy will</w:t>
      </w:r>
      <w:r w:rsidRPr="00A04193">
        <w:rPr>
          <w:lang w:bidi="ar-SA"/>
        </w:rPr>
        <w:t xml:space="preserve"> continue to be permitted as they were before Standard 1.2.7 was </w:t>
      </w:r>
      <w:r w:rsidR="001D64A7" w:rsidRPr="00A04193">
        <w:rPr>
          <w:lang w:bidi="ar-SA"/>
        </w:rPr>
        <w:t xml:space="preserve">originally </w:t>
      </w:r>
      <w:r w:rsidRPr="00A04193">
        <w:rPr>
          <w:lang w:bidi="ar-SA"/>
        </w:rPr>
        <w:t>gazetted.</w:t>
      </w:r>
      <w:r w:rsidR="002E6BC0" w:rsidRPr="00A04193">
        <w:t xml:space="preserve"> The proposed amendment will not apply to </w:t>
      </w:r>
      <w:r w:rsidR="002E6BC0" w:rsidRPr="00A04193">
        <w:rPr>
          <w:lang w:bidi="ar-SA"/>
        </w:rPr>
        <w:t xml:space="preserve">the conditions for claims using a specific descriptor such as </w:t>
      </w:r>
      <w:r w:rsidR="002E6BC0" w:rsidRPr="00A04193">
        <w:rPr>
          <w:i/>
          <w:lang w:bidi="ar-SA"/>
        </w:rPr>
        <w:t>good source</w:t>
      </w:r>
      <w:r w:rsidR="002E6BC0" w:rsidRPr="00A04193">
        <w:rPr>
          <w:lang w:bidi="ar-SA"/>
        </w:rPr>
        <w:t xml:space="preserve"> or </w:t>
      </w:r>
      <w:r w:rsidR="002E6BC0" w:rsidRPr="00A04193">
        <w:rPr>
          <w:i/>
          <w:lang w:bidi="ar-SA"/>
        </w:rPr>
        <w:t>high</w:t>
      </w:r>
      <w:r w:rsidR="002E6BC0" w:rsidRPr="00A04193">
        <w:rPr>
          <w:lang w:bidi="ar-SA"/>
        </w:rPr>
        <w:t>.</w:t>
      </w:r>
    </w:p>
    <w:p w14:paraId="1DE92C5B" w14:textId="77777777" w:rsidR="00CC065C" w:rsidRPr="00A04193" w:rsidRDefault="00CC065C" w:rsidP="00CC065C">
      <w:pPr>
        <w:rPr>
          <w:lang w:bidi="ar-SA"/>
        </w:rPr>
      </w:pPr>
    </w:p>
    <w:p w14:paraId="03693540" w14:textId="77777777" w:rsidR="008E69D1" w:rsidRPr="00A04193" w:rsidRDefault="008E69D1">
      <w:pPr>
        <w:widowControl/>
        <w:rPr>
          <w:lang w:bidi="ar-SA"/>
        </w:rPr>
      </w:pPr>
      <w:r w:rsidRPr="00A04193">
        <w:rPr>
          <w:lang w:bidi="ar-SA"/>
        </w:rPr>
        <w:br w:type="page"/>
      </w:r>
    </w:p>
    <w:p w14:paraId="07EE86B8" w14:textId="29E5CDB5" w:rsidR="005818EF" w:rsidRPr="00A04193" w:rsidRDefault="00CC065C" w:rsidP="00AF12B2">
      <w:pPr>
        <w:rPr>
          <w:b/>
          <w:i/>
          <w:szCs w:val="22"/>
          <w:lang w:bidi="ar-SA"/>
        </w:rPr>
      </w:pPr>
      <w:r w:rsidRPr="00A04193">
        <w:rPr>
          <w:lang w:bidi="ar-SA"/>
        </w:rPr>
        <w:lastRenderedPageBreak/>
        <w:t xml:space="preserve">The </w:t>
      </w:r>
      <w:r w:rsidR="00660531">
        <w:rPr>
          <w:lang w:bidi="ar-SA"/>
        </w:rPr>
        <w:t xml:space="preserve">approved </w:t>
      </w:r>
      <w:r w:rsidRPr="00A04193">
        <w:rPr>
          <w:lang w:bidi="ar-SA"/>
        </w:rPr>
        <w:t>amendment w</w:t>
      </w:r>
      <w:r w:rsidR="002E6BC0" w:rsidRPr="00A04193">
        <w:rPr>
          <w:lang w:bidi="ar-SA"/>
        </w:rPr>
        <w:t>ill also</w:t>
      </w:r>
      <w:r w:rsidRPr="00A04193">
        <w:rPr>
          <w:lang w:bidi="ar-SA"/>
        </w:rPr>
        <w:t xml:space="preserve"> not apply to other vitamin and mineral content claims (including on the same food), where the maximum claimable amount is more than the minimum amount required to make a claim, i.e. for these claims, the minimum amount required to make the claim would remain on a per serving basis.</w:t>
      </w:r>
      <w:r w:rsidRPr="00A04193">
        <w:t xml:space="preserve"> </w:t>
      </w:r>
    </w:p>
    <w:p w14:paraId="56029588" w14:textId="1C9B2BDD" w:rsidR="00CC065C" w:rsidRPr="00116328" w:rsidRDefault="00CC065C" w:rsidP="00CC065C">
      <w:pPr>
        <w:keepNext/>
        <w:spacing w:before="240" w:after="240"/>
        <w:ind w:left="851" w:hanging="851"/>
        <w:outlineLvl w:val="4"/>
        <w:rPr>
          <w:b/>
          <w:szCs w:val="22"/>
          <w:lang w:bidi="ar-SA"/>
        </w:rPr>
      </w:pPr>
      <w:r w:rsidRPr="00116328">
        <w:rPr>
          <w:b/>
          <w:szCs w:val="22"/>
          <w:lang w:bidi="ar-SA"/>
        </w:rPr>
        <w:t>Sodium claims about food containing alcohol</w:t>
      </w:r>
    </w:p>
    <w:p w14:paraId="3C2F56A0" w14:textId="5B673821" w:rsidR="00CC065C" w:rsidRPr="00A04193" w:rsidRDefault="00CC065C" w:rsidP="00CC065C">
      <w:r w:rsidRPr="00A04193">
        <w:t xml:space="preserve">When Standard 1.2.7 </w:t>
      </w:r>
      <w:r w:rsidR="005534E5">
        <w:t>in the current</w:t>
      </w:r>
      <w:r w:rsidR="00035D39" w:rsidRPr="00A04193">
        <w:t xml:space="preserve"> Code </w:t>
      </w:r>
      <w:r w:rsidRPr="00A04193">
        <w:t>becomes mandatory on 18 January 2016, nutrition content claims about sodium and salt in relation to food containing more than 1.15% alcohol by volume (including beverages) will be prohibited. Until then</w:t>
      </w:r>
      <w:r w:rsidR="00657ABE" w:rsidRPr="00A04193">
        <w:t>,</w:t>
      </w:r>
      <w:r w:rsidRPr="00A04193">
        <w:t xml:space="preserve"> however, under the transitional arrangements for Standard 1.2.7, nutrition content claims about sodium and salt content in relation to such foods are permitted.</w:t>
      </w:r>
    </w:p>
    <w:p w14:paraId="7F1B1841" w14:textId="151E960A" w:rsidR="00CC065C" w:rsidRPr="00A04193" w:rsidRDefault="00CC065C" w:rsidP="00CC065C"/>
    <w:p w14:paraId="4D7E778A" w14:textId="1FDB1433" w:rsidR="00CC065C" w:rsidRPr="00A04193" w:rsidRDefault="00CC065C" w:rsidP="00CC065C">
      <w:r w:rsidRPr="00A04193">
        <w:t xml:space="preserve">Some foods containing alcohol, particularly soy sauces, are currently marketed with nutrition content claims about sodium or salt (usually </w:t>
      </w:r>
      <w:r w:rsidRPr="00A04193">
        <w:rPr>
          <w:i/>
        </w:rPr>
        <w:t>reduced sodium/salt</w:t>
      </w:r>
      <w:r w:rsidRPr="00A04193">
        <w:t>)</w:t>
      </w:r>
      <w:r w:rsidRPr="00A04193">
        <w:rPr>
          <w:i/>
        </w:rPr>
        <w:t xml:space="preserve"> </w:t>
      </w:r>
      <w:r w:rsidRPr="00A04193">
        <w:t>in both Australia and New Zealand under the regulatory arrangements for claims in place before gazettal of Sta</w:t>
      </w:r>
      <w:r w:rsidR="00343AE0" w:rsidRPr="00A04193">
        <w:t xml:space="preserve">ndard 1.2.7. Submitters </w:t>
      </w:r>
      <w:r w:rsidR="00657ABE" w:rsidRPr="00A04193">
        <w:t>on</w:t>
      </w:r>
      <w:r w:rsidRPr="00A04193">
        <w:t xml:space="preserve"> P1035 – Gluten Claims about Foods </w:t>
      </w:r>
      <w:r w:rsidR="00242424" w:rsidRPr="00A04193">
        <w:t>c</w:t>
      </w:r>
      <w:r w:rsidRPr="00A04193">
        <w:t>ontaining Alcohol, requested that in addition to permitting gluten claims, sodium and salt content claims should be permitted on foods containing alcohol. Of partic</w:t>
      </w:r>
      <w:r w:rsidR="00343AE0" w:rsidRPr="00A04193">
        <w:t>ular concern was soy sauce, as some</w:t>
      </w:r>
      <w:r w:rsidRPr="00A04193">
        <w:t xml:space="preserve"> fermented soy sauce products containing more than 1.15% alcohol by volume currently make sodium or salt claims.</w:t>
      </w:r>
    </w:p>
    <w:p w14:paraId="07BCC1A0" w14:textId="77777777" w:rsidR="00CC065C" w:rsidRPr="00A04193" w:rsidRDefault="00CC065C" w:rsidP="00CC065C"/>
    <w:p w14:paraId="6F5CDE74" w14:textId="46E29FC9" w:rsidR="00CC065C" w:rsidRPr="00A04193" w:rsidRDefault="00CC065C" w:rsidP="00CC065C">
      <w:r w:rsidRPr="00A04193">
        <w:t xml:space="preserve">FSANZ </w:t>
      </w:r>
      <w:r w:rsidR="00657ABE" w:rsidRPr="00A04193">
        <w:t xml:space="preserve">has approved amendments to the Code </w:t>
      </w:r>
      <w:r w:rsidRPr="00A04193">
        <w:t xml:space="preserve">so that nutrition content claims about sodium and salt in relation to food (but not beverages) containing more than 1.15% alcohol by volume continue to be permitted after January 2016. This will enable suppliers to continue to alert consumers to </w:t>
      </w:r>
      <w:r w:rsidRPr="00A04193">
        <w:rPr>
          <w:i/>
        </w:rPr>
        <w:t>reduced</w:t>
      </w:r>
      <w:r w:rsidRPr="00A04193">
        <w:t xml:space="preserve"> or </w:t>
      </w:r>
      <w:r w:rsidRPr="00A04193">
        <w:rPr>
          <w:i/>
        </w:rPr>
        <w:t>low sodium/salt</w:t>
      </w:r>
      <w:r w:rsidRPr="00A04193">
        <w:t xml:space="preserve"> varieties of these foods. This approach is supported by national dietary guidelines, which recommend limiting intake of foods containing added salt and choosing lower/low sodium options. </w:t>
      </w:r>
    </w:p>
    <w:p w14:paraId="58CF0558" w14:textId="77777777" w:rsidR="00CC065C" w:rsidRPr="00A04193" w:rsidRDefault="00CC065C" w:rsidP="00CC065C"/>
    <w:p w14:paraId="190CEEE4" w14:textId="7F18C36C" w:rsidR="00CC065C" w:rsidRPr="00A04193" w:rsidRDefault="00CC065C" w:rsidP="00CC065C">
      <w:r w:rsidRPr="00A04193">
        <w:t>The prohibition of nutrition content claims about sodium or salt in relation to beverages containing more than 1.15% alcohol by volume</w:t>
      </w:r>
      <w:r w:rsidR="007A78D3" w:rsidRPr="00A04193">
        <w:t>,</w:t>
      </w:r>
      <w:r w:rsidRPr="00A04193">
        <w:t xml:space="preserve"> and health claims about all foods containing more than 1.15% alcohol by volume (including beverages)</w:t>
      </w:r>
      <w:r w:rsidR="007A78D3" w:rsidRPr="00A04193">
        <w:t>,</w:t>
      </w:r>
      <w:r w:rsidRPr="00A04193">
        <w:t xml:space="preserve"> will remain in </w:t>
      </w:r>
      <w:r w:rsidR="00657ABE" w:rsidRPr="00A04193">
        <w:t>the Code</w:t>
      </w:r>
      <w:r w:rsidRPr="00A04193">
        <w:t xml:space="preserve"> in accordance with the</w:t>
      </w:r>
      <w:r w:rsidRPr="00A04193">
        <w:rPr>
          <w:lang w:bidi="ar-SA"/>
        </w:rPr>
        <w:t xml:space="preserve"> </w:t>
      </w:r>
      <w:r w:rsidRPr="00A04193">
        <w:rPr>
          <w:i/>
          <w:lang w:bidi="ar-SA"/>
        </w:rPr>
        <w:t>Policy Guideline on Nutrition, Health and Related Claims</w:t>
      </w:r>
      <w:r w:rsidRPr="00A04193">
        <w:rPr>
          <w:i/>
          <w:vertAlign w:val="superscript"/>
          <w:lang w:bidi="ar-SA"/>
        </w:rPr>
        <w:footnoteReference w:id="3"/>
      </w:r>
      <w:r w:rsidRPr="00A04193">
        <w:t>.</w:t>
      </w:r>
    </w:p>
    <w:p w14:paraId="0E6C4ED4" w14:textId="77777777" w:rsidR="00C836FF" w:rsidRPr="00A04193" w:rsidRDefault="00C836FF" w:rsidP="00441E3B">
      <w:r w:rsidRPr="00A04193">
        <w:br w:type="page"/>
      </w:r>
    </w:p>
    <w:p w14:paraId="6C18CC2B" w14:textId="77777777" w:rsidR="007A53BF" w:rsidRPr="00A04193" w:rsidRDefault="007A53BF" w:rsidP="00CE59AA">
      <w:pPr>
        <w:pStyle w:val="Heading1"/>
      </w:pPr>
      <w:bookmarkStart w:id="10" w:name="_Toc300933417"/>
      <w:bookmarkStart w:id="11" w:name="_Toc370223464"/>
      <w:bookmarkStart w:id="12" w:name="_Toc428449216"/>
      <w:r w:rsidRPr="00A04193">
        <w:lastRenderedPageBreak/>
        <w:t>1</w:t>
      </w:r>
      <w:r w:rsidRPr="00A04193">
        <w:tab/>
        <w:t>Introduction</w:t>
      </w:r>
      <w:bookmarkEnd w:id="10"/>
      <w:bookmarkEnd w:id="11"/>
      <w:bookmarkEnd w:id="12"/>
    </w:p>
    <w:p w14:paraId="6714ED5D" w14:textId="756A737C" w:rsidR="00441E3B" w:rsidRPr="00A04193" w:rsidRDefault="00441E3B" w:rsidP="00441E3B">
      <w:r w:rsidRPr="00A04193">
        <w:rPr>
          <w:lang w:bidi="ar-SA"/>
        </w:rPr>
        <w:t>This Proposal has been prepared to consider the following two issues associated with the gazettal of Standard 1.2.7 – Nutrition, Health and Related Claims</w:t>
      </w:r>
      <w:r w:rsidR="00814499" w:rsidRPr="00A04193">
        <w:rPr>
          <w:lang w:bidi="ar-SA"/>
        </w:rPr>
        <w:t xml:space="preserve"> </w:t>
      </w:r>
      <w:r w:rsidR="005534E5">
        <w:rPr>
          <w:lang w:bidi="ar-SA"/>
        </w:rPr>
        <w:t>in</w:t>
      </w:r>
      <w:r w:rsidR="00814499" w:rsidRPr="00A04193">
        <w:rPr>
          <w:lang w:bidi="ar-SA"/>
        </w:rPr>
        <w:t xml:space="preserve"> the </w:t>
      </w:r>
      <w:r w:rsidR="00814499" w:rsidRPr="00A04193">
        <w:rPr>
          <w:i/>
        </w:rPr>
        <w:t>Australia New Zealand Food Standards Code</w:t>
      </w:r>
      <w:r w:rsidR="00814499" w:rsidRPr="00A04193">
        <w:t xml:space="preserve"> (Code)</w:t>
      </w:r>
      <w:r w:rsidRPr="00A04193">
        <w:rPr>
          <w:lang w:bidi="ar-SA"/>
        </w:rPr>
        <w:t xml:space="preserve">: </w:t>
      </w:r>
    </w:p>
    <w:p w14:paraId="28E2FECD" w14:textId="77777777" w:rsidR="00441E3B" w:rsidRPr="00A04193" w:rsidRDefault="00441E3B" w:rsidP="00441E3B"/>
    <w:p w14:paraId="2755B52C" w14:textId="3BA5AB52" w:rsidR="00441E3B" w:rsidRPr="00A04193" w:rsidRDefault="00441E3B" w:rsidP="00441E3B">
      <w:pPr>
        <w:pStyle w:val="FSBullet1"/>
      </w:pPr>
      <w:r w:rsidRPr="00A04193">
        <w:t xml:space="preserve">a discrepancy in the conditions for vitamin and mineral content claims about foods fortified with vitamins or minerals, between </w:t>
      </w:r>
      <w:r w:rsidR="00325A3B" w:rsidRPr="00A04193">
        <w:t xml:space="preserve">current </w:t>
      </w:r>
      <w:r w:rsidRPr="00A04193">
        <w:t xml:space="preserve">Standards 1.2.7 and 1.3.2 – Vitamins and Minerals </w:t>
      </w:r>
      <w:r w:rsidR="00035D39" w:rsidRPr="00A04193">
        <w:t xml:space="preserve">(Standard 1.3.2 and Schedules 4 and 17 </w:t>
      </w:r>
      <w:r w:rsidR="005534E5">
        <w:t>in</w:t>
      </w:r>
      <w:r w:rsidR="00035D39" w:rsidRPr="00A04193">
        <w:t xml:space="preserve"> the revised Code)</w:t>
      </w:r>
      <w:r w:rsidRPr="00A04193">
        <w:t xml:space="preserve"> </w:t>
      </w:r>
    </w:p>
    <w:p w14:paraId="1E142364" w14:textId="77777777" w:rsidR="00441E3B" w:rsidRPr="00A04193" w:rsidRDefault="00441E3B" w:rsidP="00441E3B">
      <w:pPr>
        <w:pStyle w:val="FSBullet1"/>
      </w:pPr>
      <w:proofErr w:type="gramStart"/>
      <w:r w:rsidRPr="00A04193">
        <w:t>permission</w:t>
      </w:r>
      <w:proofErr w:type="gramEnd"/>
      <w:r w:rsidRPr="00A04193">
        <w:t xml:space="preserve"> for nutrition content claims about sodium and salt in relation to foods containing more than 1.15% alcohol by volume.</w:t>
      </w:r>
    </w:p>
    <w:p w14:paraId="059E74F8" w14:textId="77777777" w:rsidR="00441E3B" w:rsidRPr="00A04193" w:rsidRDefault="00441E3B" w:rsidP="00441E3B">
      <w:pPr>
        <w:rPr>
          <w:lang w:bidi="ar-SA"/>
        </w:rPr>
      </w:pPr>
    </w:p>
    <w:p w14:paraId="354A22D6" w14:textId="5484750F" w:rsidR="008F77AA" w:rsidRPr="00A04193" w:rsidRDefault="00441E3B" w:rsidP="007A53BF">
      <w:pPr>
        <w:rPr>
          <w:lang w:bidi="ar-SA"/>
        </w:rPr>
      </w:pPr>
      <w:r w:rsidRPr="00A04193">
        <w:rPr>
          <w:lang w:bidi="ar-SA"/>
        </w:rPr>
        <w:t xml:space="preserve">Standard 1.2.7 </w:t>
      </w:r>
      <w:r w:rsidR="005534E5">
        <w:rPr>
          <w:lang w:bidi="ar-SA"/>
        </w:rPr>
        <w:t>in the current</w:t>
      </w:r>
      <w:r w:rsidR="00325A3B" w:rsidRPr="00A04193">
        <w:rPr>
          <w:lang w:bidi="ar-SA"/>
        </w:rPr>
        <w:t xml:space="preserve"> Code </w:t>
      </w:r>
      <w:r w:rsidR="00035D39" w:rsidRPr="00A04193">
        <w:rPr>
          <w:lang w:bidi="ar-SA"/>
        </w:rPr>
        <w:t xml:space="preserve">(Standard 1.2.7 and Schedule 4 </w:t>
      </w:r>
      <w:r w:rsidR="005534E5">
        <w:rPr>
          <w:lang w:bidi="ar-SA"/>
        </w:rPr>
        <w:t>in</w:t>
      </w:r>
      <w:r w:rsidR="00035D39" w:rsidRPr="00A04193">
        <w:rPr>
          <w:lang w:bidi="ar-SA"/>
        </w:rPr>
        <w:t xml:space="preserve"> the revised Code)</w:t>
      </w:r>
      <w:r w:rsidR="00325A3B" w:rsidRPr="00A04193">
        <w:rPr>
          <w:lang w:bidi="ar-SA"/>
        </w:rPr>
        <w:t xml:space="preserve"> </w:t>
      </w:r>
      <w:r w:rsidRPr="00A04193">
        <w:rPr>
          <w:lang w:bidi="ar-SA"/>
        </w:rPr>
        <w:t>sets out the claims that can be made on labels or in advertisements about the nutritional content of food (described as nutrition content claims) or the relationship between a food or a property of food and a health effect (described as health claims). Standard 1.2.7 was developed under Proposal P293 – Nutrition, Health &amp; Related Claims. It was gazetted in January 2013 and will take full effect when the transition period ends in January 2016.</w:t>
      </w:r>
    </w:p>
    <w:p w14:paraId="0D5B4970" w14:textId="165FA2BB" w:rsidR="00441E3B" w:rsidRPr="00A04193" w:rsidRDefault="00441E3B" w:rsidP="00441E3B">
      <w:pPr>
        <w:pStyle w:val="Heading2"/>
      </w:pPr>
      <w:bookmarkStart w:id="13" w:name="_Toc370223469"/>
      <w:bookmarkStart w:id="14" w:name="_Toc428449217"/>
      <w:r w:rsidRPr="00A04193">
        <w:t>1.1</w:t>
      </w:r>
      <w:r w:rsidRPr="00A04193">
        <w:tab/>
        <w:t>Procedure for assessment</w:t>
      </w:r>
      <w:bookmarkEnd w:id="13"/>
      <w:bookmarkEnd w:id="14"/>
    </w:p>
    <w:p w14:paraId="555C8806" w14:textId="6A4FD467" w:rsidR="006A4B39" w:rsidRPr="00A04193" w:rsidRDefault="00441E3B" w:rsidP="007A53BF">
      <w:r w:rsidRPr="00A04193">
        <w:t>The Proposal was assessed under the General Procedure.</w:t>
      </w:r>
    </w:p>
    <w:p w14:paraId="46F740DC" w14:textId="793DEEA9" w:rsidR="006A4B39" w:rsidRPr="00A04193" w:rsidRDefault="006A4B39" w:rsidP="006A4B39">
      <w:pPr>
        <w:pStyle w:val="Heading2"/>
      </w:pPr>
      <w:bookmarkStart w:id="15" w:name="_Toc428449218"/>
      <w:r w:rsidRPr="00A04193">
        <w:t>1.</w:t>
      </w:r>
      <w:r w:rsidR="00D75EDB" w:rsidRPr="00A04193">
        <w:t>2</w:t>
      </w:r>
      <w:r w:rsidRPr="00A04193">
        <w:tab/>
        <w:t>Decision</w:t>
      </w:r>
      <w:bookmarkEnd w:id="15"/>
    </w:p>
    <w:p w14:paraId="2AAA09C0" w14:textId="46197FBA" w:rsidR="006A4B39" w:rsidRPr="00A04193" w:rsidRDefault="006A4B39" w:rsidP="006A4B39">
      <w:r w:rsidRPr="00A04193">
        <w:t>The draft variation</w:t>
      </w:r>
      <w:r w:rsidR="004E74AE" w:rsidRPr="00A04193">
        <w:t>s</w:t>
      </w:r>
      <w:r w:rsidRPr="00A04193">
        <w:t xml:space="preserve"> as proposed following assessment </w:t>
      </w:r>
      <w:r w:rsidR="004E74AE" w:rsidRPr="00A04193">
        <w:t xml:space="preserve">were </w:t>
      </w:r>
      <w:r w:rsidRPr="00A04193">
        <w:t>approved with</w:t>
      </w:r>
      <w:r w:rsidR="00EB0C3B" w:rsidRPr="00A04193">
        <w:t xml:space="preserve"> amendments</w:t>
      </w:r>
      <w:r w:rsidR="00F32C0B" w:rsidRPr="00A04193">
        <w:t xml:space="preserve"> to reflect the amendments made to Standard 1.2.7 by Proposal P10</w:t>
      </w:r>
      <w:r w:rsidR="00242424" w:rsidRPr="00A04193">
        <w:t>35 – Gluten Claims about Foods c</w:t>
      </w:r>
      <w:r w:rsidR="00F32C0B" w:rsidRPr="00A04193">
        <w:t xml:space="preserve">ontaining Alcohol. </w:t>
      </w:r>
      <w:r w:rsidRPr="00A04193">
        <w:t>The variation</w:t>
      </w:r>
      <w:r w:rsidR="005E75B7" w:rsidRPr="00A04193">
        <w:t xml:space="preserve"> to the current Code</w:t>
      </w:r>
      <w:r w:rsidRPr="00A04193">
        <w:t xml:space="preserve"> takes effect on gazettal. The approved draft variation and related explanatory statement are at Attachment A. </w:t>
      </w:r>
    </w:p>
    <w:p w14:paraId="5844C7F7" w14:textId="77777777" w:rsidR="006A4B39" w:rsidRPr="00A04193" w:rsidRDefault="006A4B39" w:rsidP="006A4B39"/>
    <w:p w14:paraId="61B837EE" w14:textId="27DDACD6" w:rsidR="006A4B39" w:rsidRPr="00A04193" w:rsidRDefault="00343AE0" w:rsidP="006A4B39">
      <w:r w:rsidRPr="00A04193">
        <w:t xml:space="preserve">A revision of the Code via Proposal P1025 – Code Revision, will replace the </w:t>
      </w:r>
      <w:r w:rsidR="002177C9" w:rsidRPr="00A04193">
        <w:t xml:space="preserve">current </w:t>
      </w:r>
      <w:r w:rsidRPr="00A04193">
        <w:t xml:space="preserve">Code on 1 March 2016. </w:t>
      </w:r>
      <w:r w:rsidR="006A4B39" w:rsidRPr="00A04193">
        <w:t>The draft variation to the revised Code and related explanatory statement are at Attachment B. The variation take</w:t>
      </w:r>
      <w:r w:rsidR="00C663FA" w:rsidRPr="00A04193">
        <w:t>s</w:t>
      </w:r>
      <w:r w:rsidR="006A4B39" w:rsidRPr="00A04193">
        <w:t xml:space="preserve"> effect on 1 March 2016.</w:t>
      </w:r>
    </w:p>
    <w:p w14:paraId="73468032" w14:textId="77777777" w:rsidR="006A4B39" w:rsidRPr="00A04193" w:rsidRDefault="006A4B39" w:rsidP="006A4B39"/>
    <w:p w14:paraId="72B0FD17" w14:textId="77777777" w:rsidR="006A4B39" w:rsidRPr="00A04193" w:rsidRDefault="006A4B39" w:rsidP="006A4B39">
      <w:r w:rsidRPr="00A04193">
        <w:t xml:space="preserve">An explanatory statement is required to accompany an instrument if it is lodged on the Federal Register of Legislative Instruments. </w:t>
      </w:r>
    </w:p>
    <w:p w14:paraId="2F37383E" w14:textId="77777777" w:rsidR="006A4B39" w:rsidRPr="00A04193" w:rsidRDefault="006A4B39" w:rsidP="006A4B39"/>
    <w:p w14:paraId="39454C5F" w14:textId="120901A5" w:rsidR="00EB0C3B" w:rsidRPr="00A04193" w:rsidRDefault="00EB0C3B" w:rsidP="006A4B39">
      <w:r w:rsidRPr="00A04193">
        <w:t>The draft variation</w:t>
      </w:r>
      <w:r w:rsidR="00F32C0B" w:rsidRPr="00A04193">
        <w:t>s</w:t>
      </w:r>
      <w:r w:rsidRPr="00A04193">
        <w:t xml:space="preserve"> on</w:t>
      </w:r>
      <w:r w:rsidR="00F32C0B" w:rsidRPr="00A04193">
        <w:t xml:space="preserve"> which submissions were sought are</w:t>
      </w:r>
      <w:r w:rsidRPr="00A04193">
        <w:t xml:space="preserve"> at Attachment</w:t>
      </w:r>
      <w:r w:rsidR="00F32C0B" w:rsidRPr="00A04193">
        <w:t>s C and D.</w:t>
      </w:r>
      <w:r w:rsidR="00956B26" w:rsidRPr="00A04193">
        <w:t xml:space="preserve"> </w:t>
      </w:r>
    </w:p>
    <w:p w14:paraId="0DFAB934" w14:textId="77777777" w:rsidR="00441E3B" w:rsidRPr="00A04193" w:rsidRDefault="00441E3B" w:rsidP="00F752D5">
      <w:pPr>
        <w:pStyle w:val="Heading1"/>
      </w:pPr>
      <w:bookmarkStart w:id="16" w:name="_Toc423079098"/>
      <w:bookmarkStart w:id="17" w:name="_Toc428449219"/>
      <w:r w:rsidRPr="00A04193">
        <w:t>2</w:t>
      </w:r>
      <w:r w:rsidRPr="00A04193">
        <w:tab/>
        <w:t>Vitamin and mineral nutrition content claims</w:t>
      </w:r>
      <w:bookmarkEnd w:id="16"/>
      <w:bookmarkEnd w:id="17"/>
    </w:p>
    <w:p w14:paraId="669FC1C0" w14:textId="77777777" w:rsidR="00441E3B" w:rsidRPr="00A04193" w:rsidRDefault="00441E3B" w:rsidP="00F752D5">
      <w:pPr>
        <w:pStyle w:val="Heading2"/>
      </w:pPr>
      <w:bookmarkStart w:id="18" w:name="_Toc423079099"/>
      <w:bookmarkStart w:id="19" w:name="_Toc428449220"/>
      <w:r w:rsidRPr="00A04193">
        <w:t>2.1</w:t>
      </w:r>
      <w:r w:rsidRPr="00A04193">
        <w:tab/>
        <w:t>The current Standard</w:t>
      </w:r>
      <w:bookmarkEnd w:id="18"/>
      <w:bookmarkEnd w:id="19"/>
    </w:p>
    <w:p w14:paraId="4647E33B" w14:textId="29AD4784" w:rsidR="005534E5" w:rsidRDefault="00441E3B" w:rsidP="00441E3B">
      <w:r w:rsidRPr="00A04193">
        <w:t>Standard 1.2.7</w:t>
      </w:r>
      <w:r w:rsidR="00AB448E" w:rsidRPr="00A04193">
        <w:t xml:space="preserve"> </w:t>
      </w:r>
      <w:r w:rsidR="005534E5">
        <w:t>in</w:t>
      </w:r>
      <w:r w:rsidR="00AB448E" w:rsidRPr="00A04193">
        <w:t xml:space="preserve"> the </w:t>
      </w:r>
      <w:r w:rsidR="002177C9" w:rsidRPr="00A04193">
        <w:t xml:space="preserve">current </w:t>
      </w:r>
      <w:r w:rsidR="00AB448E" w:rsidRPr="00A04193">
        <w:t xml:space="preserve">Code </w:t>
      </w:r>
      <w:r w:rsidR="00D62E52" w:rsidRPr="00A04193">
        <w:t>(</w:t>
      </w:r>
      <w:r w:rsidR="00425A6D" w:rsidRPr="00A04193">
        <w:t xml:space="preserve">Standard 1.2.7 and </w:t>
      </w:r>
      <w:r w:rsidR="00AB448E" w:rsidRPr="00A04193">
        <w:t xml:space="preserve">Schedule 4 </w:t>
      </w:r>
      <w:r w:rsidR="005534E5">
        <w:t>in</w:t>
      </w:r>
      <w:r w:rsidR="00AB448E" w:rsidRPr="00A04193">
        <w:t xml:space="preserve"> the revised Code</w:t>
      </w:r>
      <w:r w:rsidR="00D62E52" w:rsidRPr="00A04193">
        <w:t>)</w:t>
      </w:r>
      <w:r w:rsidRPr="00A04193">
        <w:t xml:space="preserve"> describe the conditions under which nutrition content claims can be made</w:t>
      </w:r>
      <w:r w:rsidR="00956B26" w:rsidRPr="00A04193">
        <w:t xml:space="preserve">, </w:t>
      </w:r>
      <w:r w:rsidRPr="00A04193">
        <w:t xml:space="preserve">including general claim conditions for the minimum amount of a vitamin or mineral required in a serving of food to make a nutrition content claim (e.g. </w:t>
      </w:r>
      <w:r w:rsidRPr="00A04193">
        <w:rPr>
          <w:i/>
        </w:rPr>
        <w:t>source</w:t>
      </w:r>
      <w:r w:rsidRPr="00A04193">
        <w:t xml:space="preserve"> or </w:t>
      </w:r>
      <w:r w:rsidRPr="00A04193">
        <w:rPr>
          <w:i/>
        </w:rPr>
        <w:t>contains</w:t>
      </w:r>
      <w:r w:rsidRPr="00A04193">
        <w:t xml:space="preserve"> type claims) i.e. a serving of the food must contain at least 10% of the regulatory RDI (Recommended Dietary Intake) or ESADDI (Estimated Safe and Adequate Daily Dietary Intake)</w:t>
      </w:r>
      <w:r w:rsidRPr="00A04193">
        <w:rPr>
          <w:vertAlign w:val="superscript"/>
        </w:rPr>
        <w:footnoteReference w:id="4"/>
      </w:r>
      <w:r w:rsidRPr="00A04193">
        <w:t xml:space="preserve"> for that vitamin or mineral. </w:t>
      </w:r>
      <w:r w:rsidR="005534E5">
        <w:br w:type="page"/>
      </w:r>
    </w:p>
    <w:p w14:paraId="0D42174A" w14:textId="36070497" w:rsidR="00441E3B" w:rsidRPr="00A04193" w:rsidRDefault="00747088" w:rsidP="00441E3B">
      <w:r w:rsidRPr="00A04193">
        <w:lastRenderedPageBreak/>
        <w:t>T</w:t>
      </w:r>
      <w:r w:rsidR="00441E3B" w:rsidRPr="00A04193">
        <w:t xml:space="preserve">he serving size is determined by the supplier of the food. </w:t>
      </w:r>
    </w:p>
    <w:p w14:paraId="08805B30" w14:textId="78E3ED28" w:rsidR="00007B15" w:rsidRPr="00A04193" w:rsidRDefault="00007B15">
      <w:pPr>
        <w:widowControl/>
      </w:pPr>
    </w:p>
    <w:p w14:paraId="3B843911" w14:textId="1D2DFE45" w:rsidR="00441E3B" w:rsidRPr="00A04193" w:rsidRDefault="00441E3B" w:rsidP="00441E3B">
      <w:r w:rsidRPr="00A04193">
        <w:t xml:space="preserve">For health claims about vitamins and minerals that are pre-approved in the Code, the food must meet the general claim conditions for making a nutrition content claim about the vitamin or mineral that is the subject of the claim (as outlined above). </w:t>
      </w:r>
    </w:p>
    <w:p w14:paraId="5A8E0A14" w14:textId="77777777" w:rsidR="00441E3B" w:rsidRPr="00A04193" w:rsidRDefault="00441E3B" w:rsidP="00441E3B"/>
    <w:p w14:paraId="1625975B" w14:textId="7741BE8C" w:rsidR="00441E3B" w:rsidRPr="00A04193" w:rsidRDefault="00441E3B" w:rsidP="00441E3B">
      <w:r w:rsidRPr="00A04193">
        <w:t xml:space="preserve">For nutrition content claims that use a descriptor to describe the level of the vitamin or mineral in the food, e.g. </w:t>
      </w:r>
      <w:r w:rsidRPr="00A04193">
        <w:rPr>
          <w:i/>
        </w:rPr>
        <w:t>good source</w:t>
      </w:r>
      <w:r w:rsidRPr="00A04193">
        <w:t xml:space="preserve">, a serving of the food must contain no less than 25% of the regulatory RDI or ESADDI for that vitamin or mineral. The conditions for </w:t>
      </w:r>
      <w:r w:rsidRPr="00A04193">
        <w:rPr>
          <w:i/>
        </w:rPr>
        <w:t xml:space="preserve">good source </w:t>
      </w:r>
      <w:r w:rsidR="00343AE0" w:rsidRPr="00A04193">
        <w:t>claims were</w:t>
      </w:r>
      <w:r w:rsidRPr="00A04193">
        <w:t xml:space="preserve"> not under consideration in this Proposal as the discrepancy is not expected to occur in relation to these kinds of claims.</w:t>
      </w:r>
    </w:p>
    <w:p w14:paraId="3B2C3BBA" w14:textId="77777777" w:rsidR="00441E3B" w:rsidRPr="00A04193" w:rsidRDefault="00441E3B" w:rsidP="00441E3B"/>
    <w:p w14:paraId="23B8D793" w14:textId="6D271C22" w:rsidR="00441E3B" w:rsidRPr="00A04193" w:rsidRDefault="00441E3B" w:rsidP="00441E3B">
      <w:pPr>
        <w:widowControl/>
      </w:pPr>
      <w:r w:rsidRPr="00A04193">
        <w:t xml:space="preserve">Standard 1.3.2 </w:t>
      </w:r>
      <w:r w:rsidR="005534E5">
        <w:t>in the current</w:t>
      </w:r>
      <w:r w:rsidR="002177C9" w:rsidRPr="00A04193">
        <w:t xml:space="preserve"> </w:t>
      </w:r>
      <w:r w:rsidR="00A402BD" w:rsidRPr="00A04193">
        <w:t>Code</w:t>
      </w:r>
      <w:r w:rsidR="00D62E52" w:rsidRPr="00A04193">
        <w:t xml:space="preserve"> (Standard 1.3.2 and Schedule 17 </w:t>
      </w:r>
      <w:r w:rsidR="005534E5">
        <w:t xml:space="preserve">in </w:t>
      </w:r>
      <w:r w:rsidR="00D62E52" w:rsidRPr="00A04193">
        <w:t>the revised Code)</w:t>
      </w:r>
      <w:r w:rsidR="00A402BD" w:rsidRPr="00A04193">
        <w:t xml:space="preserve"> </w:t>
      </w:r>
      <w:r w:rsidRPr="00A04193">
        <w:t xml:space="preserve">regulates the addition of vitamins and minerals to foods. For vitamins and minerals that are permitted to be added to food according to this Standard, the Standard also sets the maximum amount of that vitamin or mineral that can be claimed, per </w:t>
      </w:r>
      <w:r w:rsidRPr="00A04193">
        <w:rPr>
          <w:i/>
        </w:rPr>
        <w:t>reference quantity</w:t>
      </w:r>
      <w:r w:rsidRPr="00A04193">
        <w:t xml:space="preserve"> of the food (ranging from 10–50% of the </w:t>
      </w:r>
      <w:r w:rsidR="00FD32C3" w:rsidRPr="00A04193">
        <w:t xml:space="preserve">regulatory </w:t>
      </w:r>
      <w:r w:rsidRPr="00A04193">
        <w:t>RDI)</w:t>
      </w:r>
      <w:r w:rsidRPr="00A04193">
        <w:rPr>
          <w:vertAlign w:val="superscript"/>
        </w:rPr>
        <w:footnoteReference w:id="5"/>
      </w:r>
      <w:r w:rsidRPr="00A04193">
        <w:t xml:space="preserve">. Reference quantities are prescribed in the Code, for example, the prescribed reference quantity for yoghurt is 150 g. </w:t>
      </w:r>
    </w:p>
    <w:p w14:paraId="0532D6DB" w14:textId="77777777" w:rsidR="00441E3B" w:rsidRPr="00A04193" w:rsidRDefault="00441E3B" w:rsidP="00441E3B"/>
    <w:p w14:paraId="6CD4D948" w14:textId="4FE46F00" w:rsidR="00C8364D" w:rsidRPr="00A04193" w:rsidRDefault="00441E3B" w:rsidP="00441E3B">
      <w:r w:rsidRPr="00A04193">
        <w:t xml:space="preserve">There are also permissions in Part 2.9 (Special Purpose Foods) </w:t>
      </w:r>
      <w:r w:rsidR="005534E5">
        <w:t>in</w:t>
      </w:r>
      <w:r w:rsidR="00343AE0" w:rsidRPr="00A04193">
        <w:t xml:space="preserve"> the Code </w:t>
      </w:r>
      <w:r w:rsidRPr="00A04193">
        <w:t>for certain foods to or one-day quantities rather than prescrib</w:t>
      </w:r>
      <w:r w:rsidR="00343AE0" w:rsidRPr="00A04193">
        <w:t xml:space="preserve">ed reference quantities and were therefore not </w:t>
      </w:r>
      <w:r w:rsidRPr="00A04193">
        <w:t xml:space="preserve">considered in this Proposal. </w:t>
      </w:r>
      <w:proofErr w:type="gramStart"/>
      <w:r w:rsidR="00B10305" w:rsidRPr="00A04193">
        <w:t>contain</w:t>
      </w:r>
      <w:proofErr w:type="gramEnd"/>
      <w:r w:rsidR="00B10305" w:rsidRPr="00A04193">
        <w:t xml:space="preserve"> added vitamins and minerals. The claim conditions for these foods are prescribed in Part 2.9 </w:t>
      </w:r>
      <w:r w:rsidR="005534E5">
        <w:t>in</w:t>
      </w:r>
      <w:r w:rsidR="00B10305" w:rsidRPr="00A04193">
        <w:t xml:space="preserve"> the current Code (Part</w:t>
      </w:r>
      <w:r w:rsidR="00516FE7" w:rsidRPr="00A04193">
        <w:t xml:space="preserve"> 2.9 and related Schedules </w:t>
      </w:r>
      <w:r w:rsidR="005534E5">
        <w:t>in the revised Code</w:t>
      </w:r>
      <w:r w:rsidR="00B10305" w:rsidRPr="00A04193">
        <w:t>) and are based on serving.</w:t>
      </w:r>
    </w:p>
    <w:p w14:paraId="0417F81E" w14:textId="77777777" w:rsidR="00441E3B" w:rsidRPr="00A04193" w:rsidRDefault="00441E3B" w:rsidP="00F752D5">
      <w:pPr>
        <w:pStyle w:val="Heading2"/>
      </w:pPr>
      <w:bookmarkStart w:id="20" w:name="_Toc423079100"/>
      <w:bookmarkStart w:id="21" w:name="_Toc428449221"/>
      <w:r w:rsidRPr="00A04193">
        <w:t>2.2</w:t>
      </w:r>
      <w:r w:rsidRPr="00A04193">
        <w:tab/>
        <w:t>Reasons for preparing the Proposal</w:t>
      </w:r>
      <w:bookmarkEnd w:id="20"/>
      <w:bookmarkEnd w:id="21"/>
      <w:r w:rsidRPr="00A04193">
        <w:t xml:space="preserve"> </w:t>
      </w:r>
    </w:p>
    <w:p w14:paraId="269643A2" w14:textId="70BFEB6C" w:rsidR="00441E3B" w:rsidRPr="00A04193" w:rsidRDefault="00441E3B" w:rsidP="00441E3B">
      <w:r w:rsidRPr="00A04193">
        <w:t xml:space="preserve">The minimum amount required to make a nutrition content claim was previously set at 10% </w:t>
      </w:r>
      <w:r w:rsidR="00FD32C3" w:rsidRPr="00A04193">
        <w:t xml:space="preserve">regulatory </w:t>
      </w:r>
      <w:r w:rsidRPr="00A04193">
        <w:t xml:space="preserve">RDI or ESADDI per </w:t>
      </w:r>
      <w:r w:rsidRPr="00A04193">
        <w:rPr>
          <w:b/>
        </w:rPr>
        <w:t>reference quantity</w:t>
      </w:r>
      <w:r w:rsidR="00C2148D" w:rsidRPr="00A04193">
        <w:t>,</w:t>
      </w:r>
      <w:r w:rsidRPr="00A04193">
        <w:t xml:space="preserve"> but </w:t>
      </w:r>
      <w:r w:rsidR="006A4B39" w:rsidRPr="00A04193">
        <w:t>was</w:t>
      </w:r>
      <w:r w:rsidRPr="00A04193">
        <w:t xml:space="preserve"> changed to 10% </w:t>
      </w:r>
      <w:r w:rsidR="00343AE0" w:rsidRPr="00A04193">
        <w:t xml:space="preserve">regulatory </w:t>
      </w:r>
      <w:r w:rsidRPr="00A04193">
        <w:t xml:space="preserve">RDI or ESADDI per </w:t>
      </w:r>
      <w:r w:rsidRPr="00A04193">
        <w:rPr>
          <w:b/>
        </w:rPr>
        <w:t>serving</w:t>
      </w:r>
      <w:r w:rsidRPr="00A04193">
        <w:t xml:space="preserve"> </w:t>
      </w:r>
      <w:r w:rsidR="006A4B39" w:rsidRPr="00A04193">
        <w:t>when</w:t>
      </w:r>
      <w:r w:rsidRPr="00A04193">
        <w:t xml:space="preserve"> Standard 1.2.7</w:t>
      </w:r>
      <w:r w:rsidR="006A4B39" w:rsidRPr="00A04193">
        <w:t xml:space="preserve"> was gazetted</w:t>
      </w:r>
      <w:r w:rsidRPr="00A04193">
        <w:t xml:space="preserve">. As outlined above, the maximum amount of a vitamin or mineral that can be claimed is based on a </w:t>
      </w:r>
      <w:r w:rsidRPr="00A04193">
        <w:rPr>
          <w:b/>
        </w:rPr>
        <w:t xml:space="preserve">reference quantity. </w:t>
      </w:r>
      <w:r w:rsidRPr="00A04193">
        <w:t>For foods fortified with vitamins or minerals according to permissions in Standard 1.3.2</w:t>
      </w:r>
      <w:r w:rsidR="00CC7593" w:rsidRPr="00A04193">
        <w:t xml:space="preserve"> </w:t>
      </w:r>
      <w:r w:rsidR="005534E5">
        <w:t>in the current</w:t>
      </w:r>
      <w:r w:rsidR="00CC7593" w:rsidRPr="00A04193">
        <w:t xml:space="preserve"> Code (Standard 1.3.2 and Schedule 17 </w:t>
      </w:r>
      <w:r w:rsidR="005534E5">
        <w:t>in the revised Code</w:t>
      </w:r>
      <w:r w:rsidR="00CC7593" w:rsidRPr="00A04193">
        <w:t>)</w:t>
      </w:r>
      <w:r w:rsidRPr="00A04193">
        <w:t xml:space="preserve">, the reference quantity is prescribed and for other foods, the reference quantity is a ‘normal serving’. The change from a reference quantity basis to a per serving basis in Standard 1.2.7 </w:t>
      </w:r>
      <w:r w:rsidR="005534E5">
        <w:t>in the current</w:t>
      </w:r>
      <w:r w:rsidR="00CC7593" w:rsidRPr="00A04193">
        <w:t xml:space="preserve"> Code (Schedule 4 </w:t>
      </w:r>
      <w:r w:rsidR="005534E5">
        <w:t>in the revised Code</w:t>
      </w:r>
      <w:r w:rsidR="00CC7593" w:rsidRPr="00A04193">
        <w:t xml:space="preserve">) </w:t>
      </w:r>
      <w:r w:rsidRPr="00A04193">
        <w:t>therefore only affects these fortified foods. The intended effect of the amendment was to prevent nutrition content claims about vitamins or minerals being made on foods containing less than 10%</w:t>
      </w:r>
      <w:r w:rsidR="00343AE0" w:rsidRPr="00A04193">
        <w:t xml:space="preserve"> </w:t>
      </w:r>
      <w:r w:rsidR="00FD32C3" w:rsidRPr="00A04193">
        <w:t xml:space="preserve">regulatory </w:t>
      </w:r>
      <w:r w:rsidRPr="00A04193">
        <w:t xml:space="preserve">RDI or ESADDI per serving. </w:t>
      </w:r>
    </w:p>
    <w:p w14:paraId="6DAD622F" w14:textId="77777777" w:rsidR="00441E3B" w:rsidRPr="00A04193" w:rsidRDefault="00441E3B" w:rsidP="00441E3B"/>
    <w:p w14:paraId="2F9C9817" w14:textId="7E169ADF" w:rsidR="005D7591" w:rsidRDefault="00441E3B" w:rsidP="00441E3B">
      <w:r w:rsidRPr="00A04193">
        <w:t xml:space="preserve">Since gazettal of Standard 1.2.7, FSANZ has been advised that, with the change from a reference quantity to a per serving basis, it is impossible for some vitamin and mineral claims to meet the minimum amount required to make a nutrition content claim and not exceed the maximum claimable amount </w:t>
      </w:r>
      <w:r w:rsidR="009C2F77" w:rsidRPr="00A04193">
        <w:t xml:space="preserve">in </w:t>
      </w:r>
      <w:r w:rsidRPr="00A04193">
        <w:t>Standard 1.3.2</w:t>
      </w:r>
      <w:r w:rsidR="009C2F77" w:rsidRPr="00A04193">
        <w:t xml:space="preserve"> </w:t>
      </w:r>
      <w:r w:rsidR="005534E5">
        <w:t>in the current</w:t>
      </w:r>
      <w:r w:rsidR="009C2F77" w:rsidRPr="00A04193">
        <w:t xml:space="preserve"> </w:t>
      </w:r>
      <w:r w:rsidR="00D109E9" w:rsidRPr="00A04193">
        <w:t>and revised Code</w:t>
      </w:r>
      <w:r w:rsidR="005A2154" w:rsidRPr="00A04193">
        <w:t>s</w:t>
      </w:r>
      <w:r w:rsidRPr="00A04193">
        <w:t xml:space="preserve">. This can sometimes occur for fortified foods where the serving size specified by the supplier is smaller than the prescribed reference quantity. This is because the minimum amounts required for making claims about vitamins and minerals rely on the serving size of the food, whereas the maximum amounts permitted to be claimed are based on prescribed reference quantities. </w:t>
      </w:r>
      <w:r w:rsidR="005D7591">
        <w:br w:type="page"/>
      </w:r>
    </w:p>
    <w:p w14:paraId="406ACFBC" w14:textId="1A930EDB" w:rsidR="00441E3B" w:rsidRPr="00A04193" w:rsidRDefault="00441E3B" w:rsidP="00441E3B">
      <w:r w:rsidRPr="00A04193">
        <w:lastRenderedPageBreak/>
        <w:t>Dairy Australia has provided an example of the problem as follows</w:t>
      </w:r>
      <w:r w:rsidR="005A2154" w:rsidRPr="00A04193">
        <w:t xml:space="preserve"> (current Code)</w:t>
      </w:r>
      <w:r w:rsidRPr="00A04193">
        <w:t xml:space="preserve">. </w:t>
      </w:r>
    </w:p>
    <w:p w14:paraId="405F3EF2" w14:textId="77777777" w:rsidR="00441E3B" w:rsidRPr="00A04193" w:rsidRDefault="00441E3B" w:rsidP="00441E3B"/>
    <w:tbl>
      <w:tblPr>
        <w:tblStyle w:val="TableGrid1"/>
        <w:tblW w:w="907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6477"/>
        <w:gridCol w:w="2595"/>
      </w:tblGrid>
      <w:tr w:rsidR="00441E3B" w:rsidRPr="00A04193" w14:paraId="7B9B62C9" w14:textId="77777777" w:rsidTr="005E0FFD">
        <w:trPr>
          <w:cantSplit/>
        </w:trPr>
        <w:tc>
          <w:tcPr>
            <w:tcW w:w="0" w:type="auto"/>
          </w:tcPr>
          <w:p w14:paraId="6ECF0DEB" w14:textId="77777777" w:rsidR="00441E3B" w:rsidRPr="00A04193" w:rsidRDefault="00441E3B" w:rsidP="00441E3B">
            <w:pPr>
              <w:pBdr>
                <w:top w:val="single" w:sz="4" w:space="1" w:color="auto"/>
                <w:left w:val="single" w:sz="4" w:space="4" w:color="auto"/>
              </w:pBdr>
              <w:rPr>
                <w:i/>
                <w:sz w:val="20"/>
              </w:rPr>
            </w:pPr>
            <w:r w:rsidRPr="00A04193">
              <w:rPr>
                <w:i/>
                <w:sz w:val="20"/>
              </w:rPr>
              <w:t xml:space="preserve">Yoghurt fortified with vitamin D </w:t>
            </w:r>
          </w:p>
          <w:p w14:paraId="1855F393" w14:textId="77777777" w:rsidR="00441E3B" w:rsidRPr="00A04193" w:rsidRDefault="00441E3B" w:rsidP="00441E3B">
            <w:pPr>
              <w:rPr>
                <w:sz w:val="20"/>
              </w:rPr>
            </w:pPr>
          </w:p>
        </w:tc>
        <w:tc>
          <w:tcPr>
            <w:tcW w:w="0" w:type="auto"/>
          </w:tcPr>
          <w:p w14:paraId="346E03FA" w14:textId="77777777" w:rsidR="00441E3B" w:rsidRPr="00A04193" w:rsidRDefault="00441E3B" w:rsidP="00441E3B">
            <w:pPr>
              <w:rPr>
                <w:sz w:val="20"/>
              </w:rPr>
            </w:pPr>
          </w:p>
        </w:tc>
      </w:tr>
      <w:tr w:rsidR="00441E3B" w:rsidRPr="00A04193" w14:paraId="71F8A993" w14:textId="77777777" w:rsidTr="005E0FFD">
        <w:trPr>
          <w:cantSplit/>
        </w:trPr>
        <w:tc>
          <w:tcPr>
            <w:tcW w:w="0" w:type="auto"/>
          </w:tcPr>
          <w:p w14:paraId="1329B87A" w14:textId="77777777" w:rsidR="00441E3B" w:rsidRPr="00A04193" w:rsidRDefault="00441E3B" w:rsidP="00441E3B">
            <w:pPr>
              <w:rPr>
                <w:sz w:val="20"/>
              </w:rPr>
            </w:pPr>
            <w:r w:rsidRPr="00A04193">
              <w:rPr>
                <w:sz w:val="20"/>
              </w:rPr>
              <w:t>Serving size determined by supplier:</w:t>
            </w:r>
          </w:p>
          <w:p w14:paraId="4296D2BF" w14:textId="77777777" w:rsidR="00441E3B" w:rsidRPr="00A04193" w:rsidRDefault="00441E3B" w:rsidP="00441E3B">
            <w:pPr>
              <w:rPr>
                <w:sz w:val="20"/>
                <w:lang w:bidi="ar-SA"/>
              </w:rPr>
            </w:pPr>
          </w:p>
        </w:tc>
        <w:tc>
          <w:tcPr>
            <w:tcW w:w="0" w:type="auto"/>
          </w:tcPr>
          <w:p w14:paraId="2F1FCC98" w14:textId="77777777" w:rsidR="00441E3B" w:rsidRPr="00A04193" w:rsidRDefault="00441E3B" w:rsidP="00441E3B">
            <w:pPr>
              <w:rPr>
                <w:sz w:val="20"/>
                <w:lang w:bidi="ar-SA"/>
              </w:rPr>
            </w:pPr>
            <w:r w:rsidRPr="00A04193">
              <w:rPr>
                <w:sz w:val="20"/>
              </w:rPr>
              <w:t>70 g</w:t>
            </w:r>
          </w:p>
        </w:tc>
      </w:tr>
      <w:tr w:rsidR="00441E3B" w:rsidRPr="00A04193" w14:paraId="167FD4E1" w14:textId="77777777" w:rsidTr="005E0FFD">
        <w:trPr>
          <w:cantSplit/>
        </w:trPr>
        <w:tc>
          <w:tcPr>
            <w:tcW w:w="0" w:type="auto"/>
          </w:tcPr>
          <w:p w14:paraId="6B8E5BBE" w14:textId="77777777" w:rsidR="00441E3B" w:rsidRPr="00A04193" w:rsidRDefault="00441E3B" w:rsidP="00441E3B">
            <w:pPr>
              <w:rPr>
                <w:sz w:val="20"/>
              </w:rPr>
            </w:pPr>
            <w:r w:rsidRPr="00A04193">
              <w:rPr>
                <w:sz w:val="20"/>
              </w:rPr>
              <w:t>Reference quantity for yoghurt specified in Standard 1.3.2:</w:t>
            </w:r>
          </w:p>
          <w:p w14:paraId="4F628514" w14:textId="77777777" w:rsidR="00441E3B" w:rsidRPr="00A04193" w:rsidRDefault="00441E3B" w:rsidP="00441E3B">
            <w:pPr>
              <w:rPr>
                <w:sz w:val="20"/>
                <w:lang w:bidi="ar-SA"/>
              </w:rPr>
            </w:pPr>
          </w:p>
        </w:tc>
        <w:tc>
          <w:tcPr>
            <w:tcW w:w="0" w:type="auto"/>
          </w:tcPr>
          <w:p w14:paraId="11983040" w14:textId="77777777" w:rsidR="00441E3B" w:rsidRPr="00A04193" w:rsidRDefault="00441E3B" w:rsidP="00441E3B">
            <w:pPr>
              <w:rPr>
                <w:sz w:val="20"/>
                <w:lang w:bidi="ar-SA"/>
              </w:rPr>
            </w:pPr>
            <w:r w:rsidRPr="00A04193">
              <w:rPr>
                <w:sz w:val="20"/>
              </w:rPr>
              <w:t>150 g</w:t>
            </w:r>
          </w:p>
        </w:tc>
      </w:tr>
      <w:tr w:rsidR="00441E3B" w:rsidRPr="00A04193" w14:paraId="2BEF5A51" w14:textId="77777777" w:rsidTr="005E0FFD">
        <w:trPr>
          <w:cantSplit/>
        </w:trPr>
        <w:tc>
          <w:tcPr>
            <w:tcW w:w="0" w:type="auto"/>
          </w:tcPr>
          <w:p w14:paraId="4116761C" w14:textId="77777777" w:rsidR="00441E3B" w:rsidRPr="00A04193" w:rsidRDefault="00441E3B" w:rsidP="00441E3B">
            <w:pPr>
              <w:rPr>
                <w:sz w:val="20"/>
              </w:rPr>
            </w:pPr>
            <w:r w:rsidRPr="00A04193">
              <w:rPr>
                <w:sz w:val="20"/>
              </w:rPr>
              <w:t>Maximum amount of vitamin D permitted to be claimed (10% RDI per reference quantity)</w:t>
            </w:r>
          </w:p>
          <w:p w14:paraId="15BDD6C2" w14:textId="77777777" w:rsidR="00441E3B" w:rsidRPr="00A04193" w:rsidRDefault="00441E3B" w:rsidP="00441E3B">
            <w:pPr>
              <w:rPr>
                <w:sz w:val="20"/>
                <w:lang w:bidi="ar-SA"/>
              </w:rPr>
            </w:pPr>
            <w:r w:rsidRPr="00A04193">
              <w:rPr>
                <w:sz w:val="20"/>
              </w:rPr>
              <w:t xml:space="preserve">(Standard 1.3.2):  </w:t>
            </w:r>
          </w:p>
        </w:tc>
        <w:tc>
          <w:tcPr>
            <w:tcW w:w="0" w:type="auto"/>
          </w:tcPr>
          <w:p w14:paraId="2EE48800" w14:textId="77777777" w:rsidR="00441E3B" w:rsidRPr="00A04193" w:rsidRDefault="00441E3B" w:rsidP="00441E3B">
            <w:pPr>
              <w:rPr>
                <w:sz w:val="20"/>
              </w:rPr>
            </w:pPr>
            <w:r w:rsidRPr="00A04193">
              <w:rPr>
                <w:sz w:val="20"/>
              </w:rPr>
              <w:t xml:space="preserve">1 µg/150 g which scales down to </w:t>
            </w:r>
          </w:p>
          <w:p w14:paraId="10423255" w14:textId="77777777" w:rsidR="00441E3B" w:rsidRPr="00A04193" w:rsidRDefault="00441E3B" w:rsidP="00441E3B">
            <w:pPr>
              <w:rPr>
                <w:sz w:val="20"/>
              </w:rPr>
            </w:pPr>
            <w:r w:rsidRPr="00A04193">
              <w:rPr>
                <w:sz w:val="20"/>
              </w:rPr>
              <w:t>0.47 µg in 70 g</w:t>
            </w:r>
          </w:p>
          <w:p w14:paraId="5691A18C" w14:textId="77777777" w:rsidR="00441E3B" w:rsidRPr="00A04193" w:rsidRDefault="00441E3B" w:rsidP="00441E3B">
            <w:pPr>
              <w:rPr>
                <w:sz w:val="20"/>
                <w:lang w:bidi="ar-SA"/>
              </w:rPr>
            </w:pPr>
          </w:p>
        </w:tc>
      </w:tr>
      <w:tr w:rsidR="00441E3B" w:rsidRPr="00A04193" w14:paraId="4A84256D" w14:textId="77777777" w:rsidTr="005E0FFD">
        <w:trPr>
          <w:cantSplit/>
        </w:trPr>
        <w:tc>
          <w:tcPr>
            <w:tcW w:w="0" w:type="auto"/>
          </w:tcPr>
          <w:p w14:paraId="1868A2D4" w14:textId="77777777" w:rsidR="00441E3B" w:rsidRPr="00A04193" w:rsidRDefault="00441E3B" w:rsidP="00441E3B">
            <w:pPr>
              <w:rPr>
                <w:sz w:val="20"/>
              </w:rPr>
            </w:pPr>
            <w:r w:rsidRPr="00A04193">
              <w:rPr>
                <w:sz w:val="20"/>
              </w:rPr>
              <w:t>Amount of vitamin D required to make a claim (10% RDI per serving) (Standard 1.2.7):</w:t>
            </w:r>
          </w:p>
          <w:p w14:paraId="013B6AD9" w14:textId="77777777" w:rsidR="00441E3B" w:rsidRPr="00A04193" w:rsidRDefault="00441E3B" w:rsidP="00441E3B">
            <w:pPr>
              <w:rPr>
                <w:sz w:val="20"/>
              </w:rPr>
            </w:pPr>
          </w:p>
        </w:tc>
        <w:tc>
          <w:tcPr>
            <w:tcW w:w="0" w:type="auto"/>
          </w:tcPr>
          <w:p w14:paraId="1AB5C646" w14:textId="77777777" w:rsidR="00441E3B" w:rsidRPr="00A04193" w:rsidRDefault="00441E3B" w:rsidP="00441E3B">
            <w:pPr>
              <w:rPr>
                <w:sz w:val="20"/>
                <w:lang w:bidi="ar-SA"/>
              </w:rPr>
            </w:pPr>
            <w:r w:rsidRPr="00A04193">
              <w:rPr>
                <w:sz w:val="20"/>
              </w:rPr>
              <w:t>1 µg per 70 g serving</w:t>
            </w:r>
          </w:p>
        </w:tc>
      </w:tr>
      <w:tr w:rsidR="00441E3B" w:rsidRPr="00A04193" w14:paraId="7B0E57C5" w14:textId="77777777" w:rsidTr="005E0FFD">
        <w:tc>
          <w:tcPr>
            <w:tcW w:w="0" w:type="auto"/>
            <w:gridSpan w:val="2"/>
          </w:tcPr>
          <w:p w14:paraId="4A9C90B4" w14:textId="77777777" w:rsidR="00441E3B" w:rsidRPr="00A04193" w:rsidRDefault="00441E3B" w:rsidP="00441E3B">
            <w:pPr>
              <w:rPr>
                <w:sz w:val="20"/>
                <w:szCs w:val="20"/>
              </w:rPr>
            </w:pPr>
            <w:r w:rsidRPr="00A04193">
              <w:rPr>
                <w:sz w:val="20"/>
                <w:szCs w:val="20"/>
              </w:rPr>
              <w:t xml:space="preserve">It is impossible to meet both a minimum of 1 µg and a maximum of 0.47 µg per serving. </w:t>
            </w:r>
          </w:p>
          <w:p w14:paraId="73681584" w14:textId="77777777" w:rsidR="00441E3B" w:rsidRPr="00A04193" w:rsidRDefault="00441E3B" w:rsidP="00441E3B">
            <w:pPr>
              <w:rPr>
                <w:lang w:bidi="ar-SA"/>
              </w:rPr>
            </w:pPr>
          </w:p>
        </w:tc>
      </w:tr>
    </w:tbl>
    <w:p w14:paraId="0AF9B944" w14:textId="5E270BA8" w:rsidR="006A4B39" w:rsidRPr="00A04193" w:rsidRDefault="006A4B39" w:rsidP="00F752D5">
      <w:pPr>
        <w:pStyle w:val="Heading2"/>
      </w:pPr>
      <w:bookmarkStart w:id="22" w:name="_Toc428449222"/>
      <w:bookmarkStart w:id="23" w:name="_Toc423079102"/>
      <w:r w:rsidRPr="00A04193">
        <w:t>2</w:t>
      </w:r>
      <w:r w:rsidR="0005530A" w:rsidRPr="00A04193">
        <w:t>.3</w:t>
      </w:r>
      <w:r w:rsidRPr="00A04193">
        <w:tab/>
        <w:t>Summary of the findings</w:t>
      </w:r>
      <w:bookmarkEnd w:id="22"/>
    </w:p>
    <w:p w14:paraId="444A10B9" w14:textId="1AF70C04" w:rsidR="006A4B39" w:rsidRPr="00A04193" w:rsidRDefault="006A4B39" w:rsidP="00F752D5">
      <w:pPr>
        <w:pStyle w:val="Heading3"/>
      </w:pPr>
      <w:bookmarkStart w:id="24" w:name="_Toc428449223"/>
      <w:r w:rsidRPr="00A04193">
        <w:t>2.</w:t>
      </w:r>
      <w:r w:rsidR="0005530A" w:rsidRPr="00A04193">
        <w:t>3.</w:t>
      </w:r>
      <w:r w:rsidRPr="00A04193">
        <w:t>1</w:t>
      </w:r>
      <w:r w:rsidRPr="00A04193">
        <w:tab/>
        <w:t>Summary of issues raised in submissions</w:t>
      </w:r>
      <w:bookmarkEnd w:id="24"/>
    </w:p>
    <w:p w14:paraId="68705A81" w14:textId="632A5369" w:rsidR="006A4B39" w:rsidRPr="00A04193" w:rsidRDefault="006A4B39" w:rsidP="006A4B39">
      <w:pPr>
        <w:rPr>
          <w:lang w:bidi="ar-SA"/>
        </w:rPr>
      </w:pPr>
      <w:r w:rsidRPr="00A04193">
        <w:rPr>
          <w:lang w:bidi="ar-SA"/>
        </w:rPr>
        <w:t>FSANZ received six submissions in total. All six submitters supported the draft variation. A summary of issues raised by submitters and the FSANZ responses are provided in Table 1 below.</w:t>
      </w:r>
    </w:p>
    <w:p w14:paraId="394CE3C6" w14:textId="77777777" w:rsidR="006A4B39" w:rsidRPr="00A04193" w:rsidRDefault="006A4B39" w:rsidP="006A4B39">
      <w:pPr>
        <w:rPr>
          <w:lang w:bidi="ar-SA"/>
        </w:rPr>
      </w:pPr>
      <w:r w:rsidRPr="00A04193">
        <w:rPr>
          <w:lang w:bidi="ar-SA"/>
        </w:rPr>
        <w:t xml:space="preserve"> </w:t>
      </w:r>
    </w:p>
    <w:p w14:paraId="55CB05C2" w14:textId="77777777" w:rsidR="006A4B39" w:rsidRPr="00A04193" w:rsidRDefault="006A4B39" w:rsidP="006A4B39">
      <w:pPr>
        <w:pStyle w:val="FSTableTitle"/>
      </w:pPr>
      <w:r w:rsidRPr="00A04193">
        <w:t xml:space="preserve">Table 1: Summary of issues </w:t>
      </w:r>
    </w:p>
    <w:p w14:paraId="68A8D3B8" w14:textId="77777777" w:rsidR="006A4B39" w:rsidRPr="00A04193" w:rsidRDefault="006A4B39" w:rsidP="006A4B39"/>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6A4B39" w:rsidRPr="00A04193" w14:paraId="1EBE0029" w14:textId="77777777" w:rsidTr="005E0F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none" w:sz="0" w:space="0" w:color="auto"/>
              <w:right w:val="none" w:sz="0" w:space="0" w:color="auto"/>
            </w:tcBorders>
          </w:tcPr>
          <w:p w14:paraId="2FCF176E" w14:textId="77777777" w:rsidR="006A4B39" w:rsidRPr="00A04193" w:rsidRDefault="006A4B39" w:rsidP="005E0FFD">
            <w:pPr>
              <w:spacing w:after="240"/>
            </w:pPr>
            <w:r w:rsidRPr="00A04193">
              <w:t>Issue</w:t>
            </w:r>
          </w:p>
        </w:tc>
        <w:tc>
          <w:tcPr>
            <w:tcW w:w="3081" w:type="dxa"/>
            <w:tcBorders>
              <w:top w:val="none" w:sz="0" w:space="0" w:color="auto"/>
              <w:left w:val="none" w:sz="0" w:space="0" w:color="auto"/>
              <w:bottom w:val="none" w:sz="0" w:space="0" w:color="auto"/>
              <w:right w:val="none" w:sz="0" w:space="0" w:color="auto"/>
            </w:tcBorders>
          </w:tcPr>
          <w:p w14:paraId="36C2ABC8" w14:textId="77777777" w:rsidR="006A4B39" w:rsidRPr="00A04193" w:rsidRDefault="006A4B39" w:rsidP="005E0FFD">
            <w:pPr>
              <w:spacing w:after="240"/>
              <w:cnfStyle w:val="100000000000" w:firstRow="1" w:lastRow="0" w:firstColumn="0" w:lastColumn="0" w:oddVBand="0" w:evenVBand="0" w:oddHBand="0" w:evenHBand="0" w:firstRowFirstColumn="0" w:firstRowLastColumn="0" w:lastRowFirstColumn="0" w:lastRowLastColumn="0"/>
            </w:pPr>
            <w:r w:rsidRPr="00A04193">
              <w:t>Raised by</w:t>
            </w:r>
          </w:p>
        </w:tc>
        <w:tc>
          <w:tcPr>
            <w:tcW w:w="3081" w:type="dxa"/>
            <w:tcBorders>
              <w:top w:val="none" w:sz="0" w:space="0" w:color="auto"/>
              <w:left w:val="none" w:sz="0" w:space="0" w:color="auto"/>
              <w:bottom w:val="none" w:sz="0" w:space="0" w:color="auto"/>
              <w:right w:val="none" w:sz="0" w:space="0" w:color="auto"/>
            </w:tcBorders>
          </w:tcPr>
          <w:p w14:paraId="6544E2CF" w14:textId="1D0EDC53" w:rsidR="006A4B39" w:rsidRPr="00A04193" w:rsidRDefault="006A4B39" w:rsidP="0005530A">
            <w:pPr>
              <w:spacing w:after="240"/>
              <w:cnfStyle w:val="100000000000" w:firstRow="1" w:lastRow="0" w:firstColumn="0" w:lastColumn="0" w:oddVBand="0" w:evenVBand="0" w:oddHBand="0" w:evenHBand="0" w:firstRowFirstColumn="0" w:firstRowLastColumn="0" w:lastRowFirstColumn="0" w:lastRowLastColumn="0"/>
            </w:pPr>
            <w:r w:rsidRPr="00A04193">
              <w:t xml:space="preserve">FSANZ response </w:t>
            </w:r>
          </w:p>
        </w:tc>
      </w:tr>
      <w:tr w:rsidR="006A4B39" w:rsidRPr="00A04193" w14:paraId="2CE2498C" w14:textId="77777777" w:rsidTr="005E0F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03B03819" w14:textId="77777777" w:rsidR="006A4B39" w:rsidRPr="00A04193" w:rsidRDefault="006A4B39" w:rsidP="005D7591">
            <w:pPr>
              <w:pStyle w:val="Table2"/>
              <w:ind w:left="113" w:hanging="113"/>
              <w:rPr>
                <w:b w:val="0"/>
              </w:rPr>
            </w:pPr>
            <w:r w:rsidRPr="00A04193">
              <w:rPr>
                <w:b w:val="0"/>
              </w:rPr>
              <w:t>The amendments should be a temporary solution, with a review after two years to see what effect the changes are having in the market place.</w:t>
            </w:r>
          </w:p>
        </w:tc>
        <w:tc>
          <w:tcPr>
            <w:tcW w:w="3081" w:type="dxa"/>
            <w:tcBorders>
              <w:left w:val="none" w:sz="0" w:space="0" w:color="auto"/>
              <w:right w:val="none" w:sz="0" w:space="0" w:color="auto"/>
            </w:tcBorders>
          </w:tcPr>
          <w:p w14:paraId="1A64D1D4" w14:textId="77777777" w:rsidR="006A4B39" w:rsidRPr="00A04193" w:rsidRDefault="006A4B39" w:rsidP="005D7591">
            <w:pPr>
              <w:pStyle w:val="Table2"/>
              <w:ind w:left="113" w:hanging="113"/>
              <w:cnfStyle w:val="000000100000" w:firstRow="0" w:lastRow="0" w:firstColumn="0" w:lastColumn="0" w:oddVBand="0" w:evenVBand="0" w:oddHBand="1" w:evenHBand="0" w:firstRowFirstColumn="0" w:firstRowLastColumn="0" w:lastRowFirstColumn="0" w:lastRowLastColumn="0"/>
            </w:pPr>
            <w:r w:rsidRPr="00A04193">
              <w:t>Food Technology Association of Australia</w:t>
            </w:r>
          </w:p>
        </w:tc>
        <w:tc>
          <w:tcPr>
            <w:tcW w:w="3081" w:type="dxa"/>
            <w:tcBorders>
              <w:left w:val="none" w:sz="0" w:space="0" w:color="auto"/>
            </w:tcBorders>
          </w:tcPr>
          <w:p w14:paraId="28D27514" w14:textId="78D5400B" w:rsidR="006A4B39" w:rsidRPr="00A04193" w:rsidRDefault="005E75B7" w:rsidP="005D7591">
            <w:pPr>
              <w:pStyle w:val="Table2"/>
              <w:ind w:left="113" w:hanging="113"/>
              <w:cnfStyle w:val="000000100000" w:firstRow="0" w:lastRow="0" w:firstColumn="0" w:lastColumn="0" w:oddVBand="0" w:evenVBand="0" w:oddHBand="1" w:evenHBand="0" w:firstRowFirstColumn="0" w:firstRowLastColumn="0" w:lastRowFirstColumn="0" w:lastRowLastColumn="0"/>
            </w:pPr>
            <w:r w:rsidRPr="00A04193">
              <w:t>The</w:t>
            </w:r>
            <w:r w:rsidR="00343AE0" w:rsidRPr="00A04193">
              <w:t xml:space="preserve"> Policy Guideline on</w:t>
            </w:r>
            <w:r w:rsidRPr="00A04193">
              <w:t xml:space="preserve"> Nutrition, Health and Related Claims</w:t>
            </w:r>
            <w:r w:rsidR="00343AE0" w:rsidRPr="00A04193">
              <w:rPr>
                <w:rStyle w:val="FootnoteReference"/>
              </w:rPr>
              <w:footnoteReference w:id="6"/>
            </w:r>
            <w:r w:rsidRPr="00A04193">
              <w:t xml:space="preserve"> foreshadows a review of the nutrition, health and related claims system two years following the implementation of the Standard. The amendments made by this Proposal w</w:t>
            </w:r>
            <w:r w:rsidR="005C533D" w:rsidRPr="00A04193">
              <w:t>ill</w:t>
            </w:r>
            <w:r w:rsidRPr="00A04193">
              <w:t xml:space="preserve"> be included in that review.</w:t>
            </w:r>
          </w:p>
        </w:tc>
      </w:tr>
      <w:tr w:rsidR="006A4B39" w:rsidRPr="00A04193" w14:paraId="2C158B7A" w14:textId="77777777" w:rsidTr="005E0F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14:paraId="002C4C11" w14:textId="734962DF" w:rsidR="006A4B39" w:rsidRPr="00A04193" w:rsidRDefault="006A4B39" w:rsidP="005D7591">
            <w:pPr>
              <w:pStyle w:val="Table2"/>
              <w:ind w:left="113" w:hanging="113"/>
              <w:rPr>
                <w:b w:val="0"/>
              </w:rPr>
            </w:pPr>
            <w:r w:rsidRPr="00A04193">
              <w:rPr>
                <w:b w:val="0"/>
              </w:rPr>
              <w:t xml:space="preserve">Mandatory minimum serve sizes may need to be revisited to prevent the abuse that can be created. </w:t>
            </w:r>
            <w:r w:rsidR="005E75B7" w:rsidRPr="00A04193">
              <w:rPr>
                <w:b w:val="0"/>
              </w:rPr>
              <w:t>A full impact statement should be provided for any furth</w:t>
            </w:r>
            <w:r w:rsidRPr="00A04193">
              <w:rPr>
                <w:b w:val="0"/>
              </w:rPr>
              <w:t>er changes to s</w:t>
            </w:r>
            <w:r w:rsidR="005E75B7" w:rsidRPr="00A04193">
              <w:rPr>
                <w:b w:val="0"/>
              </w:rPr>
              <w:t xml:space="preserve">erve sizes/reference quantities. </w:t>
            </w:r>
          </w:p>
          <w:p w14:paraId="3E6ED13D" w14:textId="77777777" w:rsidR="006A4B39" w:rsidRPr="00A04193" w:rsidRDefault="006A4B39" w:rsidP="005D7591">
            <w:pPr>
              <w:pStyle w:val="Table2"/>
              <w:ind w:left="113" w:hanging="113"/>
              <w:rPr>
                <w:b w:val="0"/>
              </w:rPr>
            </w:pPr>
          </w:p>
          <w:p w14:paraId="3C5DD951" w14:textId="77777777" w:rsidR="006A4B39" w:rsidRPr="00A04193" w:rsidRDefault="006A4B39" w:rsidP="005D7591">
            <w:pPr>
              <w:pStyle w:val="Table2"/>
              <w:ind w:left="113" w:hanging="113"/>
              <w:rPr>
                <w:b w:val="0"/>
              </w:rPr>
            </w:pPr>
            <w:r w:rsidRPr="00A04193">
              <w:rPr>
                <w:b w:val="0"/>
              </w:rPr>
              <w:t xml:space="preserve">The proposal highlights need for standardised serve sizes. </w:t>
            </w:r>
          </w:p>
          <w:p w14:paraId="7766DD93" w14:textId="77777777" w:rsidR="006A4B39" w:rsidRPr="00A04193" w:rsidRDefault="006A4B39" w:rsidP="005D7591">
            <w:pPr>
              <w:pStyle w:val="Table2"/>
              <w:ind w:left="113" w:hanging="113"/>
              <w:rPr>
                <w:b w:val="0"/>
              </w:rPr>
            </w:pPr>
          </w:p>
        </w:tc>
        <w:tc>
          <w:tcPr>
            <w:tcW w:w="3081" w:type="dxa"/>
            <w:tcBorders>
              <w:left w:val="single" w:sz="4" w:space="0" w:color="auto"/>
              <w:right w:val="single" w:sz="4" w:space="0" w:color="auto"/>
            </w:tcBorders>
          </w:tcPr>
          <w:p w14:paraId="404F58D9" w14:textId="77777777" w:rsidR="006A4B39" w:rsidRPr="00A04193" w:rsidRDefault="006A4B39" w:rsidP="005D7591">
            <w:pPr>
              <w:pStyle w:val="Table2"/>
              <w:ind w:left="113" w:hanging="113"/>
              <w:cnfStyle w:val="000000010000" w:firstRow="0" w:lastRow="0" w:firstColumn="0" w:lastColumn="0" w:oddVBand="0" w:evenVBand="0" w:oddHBand="0" w:evenHBand="1" w:firstRowFirstColumn="0" w:firstRowLastColumn="0" w:lastRowFirstColumn="0" w:lastRowLastColumn="0"/>
            </w:pPr>
            <w:r w:rsidRPr="00A04193">
              <w:t>Food Technology Association of Australia</w:t>
            </w:r>
          </w:p>
          <w:p w14:paraId="3F104DD4" w14:textId="77777777" w:rsidR="006A4B39" w:rsidRPr="00A04193" w:rsidRDefault="006A4B39" w:rsidP="005D7591">
            <w:pPr>
              <w:pStyle w:val="Table2"/>
              <w:ind w:left="113" w:hanging="113"/>
              <w:cnfStyle w:val="000000010000" w:firstRow="0" w:lastRow="0" w:firstColumn="0" w:lastColumn="0" w:oddVBand="0" w:evenVBand="0" w:oddHBand="0" w:evenHBand="1" w:firstRowFirstColumn="0" w:firstRowLastColumn="0" w:lastRowFirstColumn="0" w:lastRowLastColumn="0"/>
            </w:pPr>
          </w:p>
          <w:p w14:paraId="6F86A56A" w14:textId="77777777" w:rsidR="006A4B39" w:rsidRPr="00A04193" w:rsidRDefault="006A4B39" w:rsidP="005D7591">
            <w:pPr>
              <w:pStyle w:val="Table2"/>
              <w:ind w:left="113" w:hanging="113"/>
              <w:cnfStyle w:val="000000010000" w:firstRow="0" w:lastRow="0" w:firstColumn="0" w:lastColumn="0" w:oddVBand="0" w:evenVBand="0" w:oddHBand="0" w:evenHBand="1" w:firstRowFirstColumn="0" w:firstRowLastColumn="0" w:lastRowFirstColumn="0" w:lastRowLastColumn="0"/>
            </w:pPr>
          </w:p>
          <w:p w14:paraId="1B84C6D3" w14:textId="77777777" w:rsidR="006A4B39" w:rsidRPr="00A04193" w:rsidRDefault="006A4B39" w:rsidP="005D7591">
            <w:pPr>
              <w:pStyle w:val="Table2"/>
              <w:ind w:left="113" w:hanging="113"/>
              <w:cnfStyle w:val="000000010000" w:firstRow="0" w:lastRow="0" w:firstColumn="0" w:lastColumn="0" w:oddVBand="0" w:evenVBand="0" w:oddHBand="0" w:evenHBand="1" w:firstRowFirstColumn="0" w:firstRowLastColumn="0" w:lastRowFirstColumn="0" w:lastRowLastColumn="0"/>
            </w:pPr>
          </w:p>
          <w:p w14:paraId="2806CBD3" w14:textId="77777777" w:rsidR="00E45E34" w:rsidRPr="00A04193" w:rsidRDefault="00E45E34" w:rsidP="005D7591">
            <w:pPr>
              <w:pStyle w:val="Table2"/>
              <w:ind w:left="113" w:hanging="113"/>
              <w:cnfStyle w:val="000000010000" w:firstRow="0" w:lastRow="0" w:firstColumn="0" w:lastColumn="0" w:oddVBand="0" w:evenVBand="0" w:oddHBand="0" w:evenHBand="1" w:firstRowFirstColumn="0" w:firstRowLastColumn="0" w:lastRowFirstColumn="0" w:lastRowLastColumn="0"/>
            </w:pPr>
          </w:p>
          <w:p w14:paraId="79EEFD17" w14:textId="6C38A08F" w:rsidR="006A4B39" w:rsidRPr="00A04193" w:rsidRDefault="006A4B39" w:rsidP="005D7591">
            <w:pPr>
              <w:pStyle w:val="Table2"/>
              <w:ind w:left="113" w:hanging="113"/>
              <w:cnfStyle w:val="000000010000" w:firstRow="0" w:lastRow="0" w:firstColumn="0" w:lastColumn="0" w:oddVBand="0" w:evenVBand="0" w:oddHBand="0" w:evenHBand="1" w:firstRowFirstColumn="0" w:firstRowLastColumn="0" w:lastRowFirstColumn="0" w:lastRowLastColumn="0"/>
            </w:pPr>
          </w:p>
          <w:p w14:paraId="60705FD4" w14:textId="77777777" w:rsidR="006A4B39" w:rsidRPr="00A04193" w:rsidRDefault="006A4B39" w:rsidP="005D7591">
            <w:pPr>
              <w:pStyle w:val="Table2"/>
              <w:ind w:left="113" w:hanging="113"/>
              <w:cnfStyle w:val="000000010000" w:firstRow="0" w:lastRow="0" w:firstColumn="0" w:lastColumn="0" w:oddVBand="0" w:evenVBand="0" w:oddHBand="0" w:evenHBand="1" w:firstRowFirstColumn="0" w:firstRowLastColumn="0" w:lastRowFirstColumn="0" w:lastRowLastColumn="0"/>
            </w:pPr>
            <w:r w:rsidRPr="00A04193">
              <w:t>Department of Health &amp; Human Services and Economic Development, Jobs Transport &amp; Resources, Victoria</w:t>
            </w:r>
          </w:p>
        </w:tc>
        <w:tc>
          <w:tcPr>
            <w:tcW w:w="3081" w:type="dxa"/>
            <w:tcBorders>
              <w:left w:val="single" w:sz="4" w:space="0" w:color="auto"/>
            </w:tcBorders>
          </w:tcPr>
          <w:p w14:paraId="66C198F3" w14:textId="27C631CC" w:rsidR="006A4B39" w:rsidRPr="00A04193" w:rsidRDefault="006A4B39" w:rsidP="005D7591">
            <w:pPr>
              <w:pStyle w:val="Table2"/>
              <w:ind w:left="113" w:hanging="113"/>
              <w:cnfStyle w:val="000000010000" w:firstRow="0" w:lastRow="0" w:firstColumn="0" w:lastColumn="0" w:oddVBand="0" w:evenVBand="0" w:oddHBand="0" w:evenHBand="1" w:firstRowFirstColumn="0" w:firstRowLastColumn="0" w:lastRowFirstColumn="0" w:lastRowLastColumn="0"/>
            </w:pPr>
            <w:r w:rsidRPr="00A04193">
              <w:t>FSANZ considered prescribing serving sizes under P293 and decided not to proceed with this</w:t>
            </w:r>
            <w:r w:rsidR="00C2148D" w:rsidRPr="00A04193">
              <w:t xml:space="preserve"> option</w:t>
            </w:r>
            <w:r w:rsidRPr="00A04193">
              <w:t>. It was noted that the serving size is required to be declared in the nutrition information panel and</w:t>
            </w:r>
            <w:r w:rsidR="00C2148D" w:rsidRPr="00A04193">
              <w:t xml:space="preserve"> it</w:t>
            </w:r>
            <w:r w:rsidRPr="00A04193">
              <w:t xml:space="preserve"> should not be misleading. </w:t>
            </w:r>
          </w:p>
        </w:tc>
      </w:tr>
      <w:tr w:rsidR="006A4B39" w:rsidRPr="00A04193" w14:paraId="488A7D52" w14:textId="77777777" w:rsidTr="005E0F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14:paraId="59339A27" w14:textId="77777777" w:rsidR="006A4B39" w:rsidRPr="00A04193" w:rsidRDefault="006A4B39" w:rsidP="005D7591">
            <w:pPr>
              <w:pStyle w:val="Table2"/>
              <w:ind w:left="113" w:hanging="113"/>
              <w:rPr>
                <w:b w:val="0"/>
              </w:rPr>
            </w:pPr>
            <w:r w:rsidRPr="00A04193">
              <w:rPr>
                <w:b w:val="0"/>
              </w:rPr>
              <w:t>Understand the proposed amendment would not apply to other vitamin and mineral content claims (including on the same food), where the maximum claimable amount is more than the minimum required to make the claim.</w:t>
            </w:r>
          </w:p>
        </w:tc>
        <w:tc>
          <w:tcPr>
            <w:tcW w:w="3081" w:type="dxa"/>
            <w:tcBorders>
              <w:left w:val="single" w:sz="4" w:space="0" w:color="auto"/>
              <w:right w:val="single" w:sz="4" w:space="0" w:color="auto"/>
            </w:tcBorders>
          </w:tcPr>
          <w:p w14:paraId="2BADA369" w14:textId="77777777" w:rsidR="006A4B39" w:rsidRPr="00A04193" w:rsidRDefault="006A4B39" w:rsidP="005D7591">
            <w:pPr>
              <w:pStyle w:val="Table2"/>
              <w:ind w:left="113" w:hanging="113"/>
              <w:cnfStyle w:val="000000100000" w:firstRow="0" w:lastRow="0" w:firstColumn="0" w:lastColumn="0" w:oddVBand="0" w:evenVBand="0" w:oddHBand="1" w:evenHBand="0" w:firstRowFirstColumn="0" w:firstRowLastColumn="0" w:lastRowFirstColumn="0" w:lastRowLastColumn="0"/>
            </w:pPr>
            <w:r w:rsidRPr="00A04193">
              <w:t>Dietitians Association of Australia</w:t>
            </w:r>
          </w:p>
        </w:tc>
        <w:tc>
          <w:tcPr>
            <w:tcW w:w="3081" w:type="dxa"/>
            <w:tcBorders>
              <w:left w:val="single" w:sz="4" w:space="0" w:color="auto"/>
            </w:tcBorders>
          </w:tcPr>
          <w:p w14:paraId="3F62B36F" w14:textId="3C00D420" w:rsidR="006A4B39" w:rsidRPr="00A04193" w:rsidRDefault="006A4B39" w:rsidP="005D7591">
            <w:pPr>
              <w:pStyle w:val="Table2"/>
              <w:ind w:left="113" w:hanging="113"/>
              <w:cnfStyle w:val="000000100000" w:firstRow="0" w:lastRow="0" w:firstColumn="0" w:lastColumn="0" w:oddVBand="0" w:evenVBand="0" w:oddHBand="1" w:evenHBand="0" w:firstRowFirstColumn="0" w:firstRowLastColumn="0" w:lastRowFirstColumn="0" w:lastRowLastColumn="0"/>
            </w:pPr>
            <w:r w:rsidRPr="00A04193">
              <w:t>This is correct. The exemption from the general claim conditions (based on a serving of the food) only appl</w:t>
            </w:r>
            <w:r w:rsidR="00F752D5" w:rsidRPr="00A04193">
              <w:t>ies</w:t>
            </w:r>
            <w:r w:rsidRPr="00A04193">
              <w:t xml:space="preserve"> to a particular vitamin or mineral claim, if certain conditions are met</w:t>
            </w:r>
            <w:r w:rsidR="004113E3" w:rsidRPr="00A04193">
              <w:t>.</w:t>
            </w:r>
          </w:p>
        </w:tc>
      </w:tr>
      <w:tr w:rsidR="006A4B39" w:rsidRPr="00A04193" w14:paraId="796DAB34" w14:textId="77777777" w:rsidTr="005E0F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14:paraId="03F67E05" w14:textId="73A04D0B" w:rsidR="006A4B39" w:rsidRPr="00A04193" w:rsidRDefault="006A4B39" w:rsidP="005D7591">
            <w:pPr>
              <w:pStyle w:val="Table2"/>
              <w:ind w:left="113" w:hanging="113"/>
              <w:rPr>
                <w:b w:val="0"/>
              </w:rPr>
            </w:pPr>
            <w:r w:rsidRPr="00A04193">
              <w:rPr>
                <w:b w:val="0"/>
              </w:rPr>
              <w:lastRenderedPageBreak/>
              <w:t xml:space="preserve">The proposal highlights the need to update population health intake targets from Recommended Daily Intakes (RDIs) to Nutrient Reference Values (NRVs). </w:t>
            </w:r>
          </w:p>
        </w:tc>
        <w:tc>
          <w:tcPr>
            <w:tcW w:w="3081" w:type="dxa"/>
            <w:tcBorders>
              <w:left w:val="single" w:sz="4" w:space="0" w:color="auto"/>
              <w:right w:val="single" w:sz="4" w:space="0" w:color="auto"/>
            </w:tcBorders>
          </w:tcPr>
          <w:p w14:paraId="224D4761" w14:textId="77777777" w:rsidR="006A4B39" w:rsidRPr="00A04193" w:rsidRDefault="006A4B39" w:rsidP="005D7591">
            <w:pPr>
              <w:pStyle w:val="Table2"/>
              <w:ind w:left="113" w:hanging="113"/>
              <w:cnfStyle w:val="000000010000" w:firstRow="0" w:lastRow="0" w:firstColumn="0" w:lastColumn="0" w:oddVBand="0" w:evenVBand="0" w:oddHBand="0" w:evenHBand="1" w:firstRowFirstColumn="0" w:firstRowLastColumn="0" w:lastRowFirstColumn="0" w:lastRowLastColumn="0"/>
            </w:pPr>
            <w:r w:rsidRPr="00A04193">
              <w:t>Department of Health &amp; Human Services and Economic Development, Jobs Transport &amp; Resources, Victoria</w:t>
            </w:r>
          </w:p>
        </w:tc>
        <w:tc>
          <w:tcPr>
            <w:tcW w:w="3081" w:type="dxa"/>
            <w:tcBorders>
              <w:left w:val="single" w:sz="4" w:space="0" w:color="auto"/>
            </w:tcBorders>
          </w:tcPr>
          <w:p w14:paraId="09B82B9C" w14:textId="79713845" w:rsidR="006A4B39" w:rsidRPr="00A04193" w:rsidRDefault="006A4B39" w:rsidP="005D7591">
            <w:pPr>
              <w:pStyle w:val="Table2"/>
              <w:ind w:left="113" w:hanging="113"/>
              <w:cnfStyle w:val="000000010000" w:firstRow="0" w:lastRow="0" w:firstColumn="0" w:lastColumn="0" w:oddVBand="0" w:evenVBand="0" w:oddHBand="0" w:evenHBand="1" w:firstRowFirstColumn="0" w:firstRowLastColumn="0" w:lastRowFirstColumn="0" w:lastRowLastColumn="0"/>
            </w:pPr>
            <w:r w:rsidRPr="00A04193">
              <w:t>The Australian Department of Health and the New Zealand Ministry of Health are currently conducting a joint review of the 2006 Nutrient Reference Values for Australia and New Zealand. FSANZ is awaiting further developments from that review before determining the priority for updating the regulatory Recommended Dietary Intakes in the Code.</w:t>
            </w:r>
          </w:p>
        </w:tc>
      </w:tr>
    </w:tbl>
    <w:p w14:paraId="64D28E97" w14:textId="32D54195" w:rsidR="00441E3B" w:rsidRPr="00A04193" w:rsidRDefault="00441E3B" w:rsidP="00F752D5">
      <w:pPr>
        <w:pStyle w:val="Heading3"/>
      </w:pPr>
      <w:bookmarkStart w:id="25" w:name="_Toc428449224"/>
      <w:r w:rsidRPr="00A04193">
        <w:t>2.3</w:t>
      </w:r>
      <w:r w:rsidR="0005530A" w:rsidRPr="00A04193">
        <w:t>.2</w:t>
      </w:r>
      <w:r w:rsidRPr="00A04193">
        <w:tab/>
        <w:t>Risk assessment</w:t>
      </w:r>
      <w:bookmarkEnd w:id="23"/>
      <w:bookmarkEnd w:id="25"/>
    </w:p>
    <w:p w14:paraId="7CB5242C" w14:textId="470E54FB" w:rsidR="00441E3B" w:rsidRPr="00A04193" w:rsidRDefault="00441E3B" w:rsidP="00441E3B">
      <w:r w:rsidRPr="00A04193">
        <w:t>FSANZ has concluded that a scientific risk assessment was not</w:t>
      </w:r>
      <w:r w:rsidR="005E75B7" w:rsidRPr="00A04193">
        <w:t xml:space="preserve"> required for this part of the P</w:t>
      </w:r>
      <w:r w:rsidRPr="00A04193">
        <w:t xml:space="preserve">roposal, given the purpose and effect of the amendments. That is, they are intended to remove a discrepancy within the Code and thereby permit claims that can currently be made to continue to be made, provided certain conditions are met. The </w:t>
      </w:r>
      <w:r w:rsidR="002F2CDA" w:rsidRPr="00A04193">
        <w:t xml:space="preserve">recommended </w:t>
      </w:r>
      <w:r w:rsidRPr="00A04193">
        <w:t>amendments only make a change to the permission to make vitamin and mineral claims in limited circumstances. They do not affect permissions to fortify foods with vitamins and minerals and, as such do not directly affect intake.</w:t>
      </w:r>
    </w:p>
    <w:p w14:paraId="4C39ACB6" w14:textId="0FE4D93B" w:rsidR="00441E3B" w:rsidRPr="00A04193" w:rsidRDefault="00441E3B" w:rsidP="00F752D5">
      <w:pPr>
        <w:pStyle w:val="Heading3"/>
      </w:pPr>
      <w:bookmarkStart w:id="26" w:name="_Toc423079103"/>
      <w:bookmarkStart w:id="27" w:name="_Toc428449225"/>
      <w:r w:rsidRPr="00A04193">
        <w:t>2.3.</w:t>
      </w:r>
      <w:r w:rsidR="0005530A" w:rsidRPr="00A04193">
        <w:t>3</w:t>
      </w:r>
      <w:r w:rsidRPr="00A04193">
        <w:tab/>
      </w:r>
      <w:r w:rsidR="004113E3" w:rsidRPr="00A04193">
        <w:t>C</w:t>
      </w:r>
      <w:r w:rsidRPr="00A04193">
        <w:t>laims affected</w:t>
      </w:r>
      <w:bookmarkEnd w:id="26"/>
      <w:bookmarkEnd w:id="27"/>
    </w:p>
    <w:p w14:paraId="5BA39E34" w14:textId="552DF874" w:rsidR="00441E3B" w:rsidRPr="00A04193" w:rsidRDefault="00441E3B" w:rsidP="00441E3B">
      <w:r w:rsidRPr="00A04193">
        <w:t xml:space="preserve">FSANZ considers that the number of claims likely to be affected by the discrepancy in conditions for vitamin and mineral content claims about fortified foods between </w:t>
      </w:r>
      <w:r w:rsidR="0052277D" w:rsidRPr="00A04193">
        <w:t xml:space="preserve">the current </w:t>
      </w:r>
      <w:r w:rsidRPr="00A04193">
        <w:t>Standards 1.2.7 and 1.3.2</w:t>
      </w:r>
      <w:r w:rsidR="005A2154" w:rsidRPr="00A04193">
        <w:t xml:space="preserve"> (Standard 1.3.2 and Schedules 4 and 17 </w:t>
      </w:r>
      <w:r w:rsidR="005534E5">
        <w:t>in the revised Code</w:t>
      </w:r>
      <w:r w:rsidR="005A2154" w:rsidRPr="00A04193">
        <w:t>)</w:t>
      </w:r>
      <w:r w:rsidR="0052277D" w:rsidRPr="00A04193">
        <w:t xml:space="preserve"> </w:t>
      </w:r>
      <w:r w:rsidRPr="00A04193">
        <w:t xml:space="preserve">is limited, for the following reasons: </w:t>
      </w:r>
    </w:p>
    <w:p w14:paraId="2EF913CC" w14:textId="77777777" w:rsidR="00441E3B" w:rsidRPr="00A04193" w:rsidRDefault="00441E3B" w:rsidP="00441E3B"/>
    <w:p w14:paraId="247949F6" w14:textId="4A25811B" w:rsidR="00441E3B" w:rsidRPr="00A04193" w:rsidRDefault="00441E3B" w:rsidP="0005530A">
      <w:pPr>
        <w:pStyle w:val="FSBullet1"/>
      </w:pPr>
      <w:r w:rsidRPr="00A04193">
        <w:t xml:space="preserve">The problem can only occur for claims about foods that are permitted to be fortified with vitamins or minerals in Standard 1.3.2 </w:t>
      </w:r>
      <w:r w:rsidR="00362460" w:rsidRPr="00A04193">
        <w:t xml:space="preserve">(Standard 1.3.2 and Schedule 17 </w:t>
      </w:r>
      <w:r w:rsidR="005534E5">
        <w:t>in the revised Code</w:t>
      </w:r>
      <w:r w:rsidR="00362460" w:rsidRPr="00A04193">
        <w:t xml:space="preserve">) </w:t>
      </w:r>
      <w:r w:rsidRPr="00A04193">
        <w:t>and when the claim is about a vitamin or mineral that has been added to the food, as these are the only claims for which a maximum claim and reference quantity are prescribed.</w:t>
      </w:r>
    </w:p>
    <w:p w14:paraId="5C171578" w14:textId="77777777" w:rsidR="00441E3B" w:rsidRPr="00A04193" w:rsidRDefault="00441E3B" w:rsidP="0005530A"/>
    <w:p w14:paraId="7C9F71C9" w14:textId="02727963" w:rsidR="00441E3B" w:rsidRPr="00A04193" w:rsidRDefault="00441E3B" w:rsidP="0005530A">
      <w:pPr>
        <w:pStyle w:val="FSBullet1"/>
      </w:pPr>
      <w:r w:rsidRPr="00A04193">
        <w:t>The problem occurs only whe</w:t>
      </w:r>
      <w:r w:rsidR="004113E3" w:rsidRPr="00A04193">
        <w:t>n</w:t>
      </w:r>
      <w:r w:rsidRPr="00A04193">
        <w:t xml:space="preserve"> foods permitted to be fortified with vitamins or minerals have: </w:t>
      </w:r>
    </w:p>
    <w:p w14:paraId="0BDD1A05" w14:textId="77777777" w:rsidR="00441E3B" w:rsidRPr="00A04193" w:rsidRDefault="00441E3B" w:rsidP="0005530A"/>
    <w:p w14:paraId="3C3BD7CE" w14:textId="77777777" w:rsidR="00441E3B" w:rsidRPr="00A04193" w:rsidRDefault="00441E3B" w:rsidP="0005530A">
      <w:pPr>
        <w:pStyle w:val="FSBullet2"/>
      </w:pPr>
      <w:r w:rsidRPr="00A04193">
        <w:t xml:space="preserve">a prescribed maximum claimable amount of a vitamin(s) or mineral(s) </w:t>
      </w:r>
    </w:p>
    <w:p w14:paraId="5ED2D732" w14:textId="1AE1B5DD" w:rsidR="00441E3B" w:rsidRPr="00A04193" w:rsidRDefault="00441E3B" w:rsidP="0005530A">
      <w:pPr>
        <w:pStyle w:val="FSBullet2"/>
      </w:pPr>
      <w:proofErr w:type="gramStart"/>
      <w:r w:rsidRPr="00A04193">
        <w:t>a</w:t>
      </w:r>
      <w:proofErr w:type="gramEnd"/>
      <w:r w:rsidRPr="00A04193">
        <w:t xml:space="preserve"> serving size (nominated by the supplier) that is smaller than the prescribed reference quantity in Standard 1.3.2</w:t>
      </w:r>
      <w:r w:rsidR="00BE1EAF" w:rsidRPr="00A04193">
        <w:t xml:space="preserve"> (Schedule 17 </w:t>
      </w:r>
      <w:r w:rsidR="005534E5">
        <w:t>in the revised Code</w:t>
      </w:r>
      <w:r w:rsidR="00BE1EAF" w:rsidRPr="00A04193">
        <w:t>)</w:t>
      </w:r>
      <w:r w:rsidRPr="00A04193">
        <w:t>.</w:t>
      </w:r>
    </w:p>
    <w:p w14:paraId="59967F71" w14:textId="77777777" w:rsidR="00441E3B" w:rsidRPr="00A04193" w:rsidRDefault="00441E3B" w:rsidP="0005530A"/>
    <w:p w14:paraId="7DA3E990" w14:textId="084A0249" w:rsidR="00441E3B" w:rsidRPr="00A04193" w:rsidRDefault="00441E3B" w:rsidP="0005530A">
      <w:pPr>
        <w:pStyle w:val="FSBullet1"/>
      </w:pPr>
      <w:r w:rsidRPr="00A04193">
        <w:t>Furthermore, the likelihoo</w:t>
      </w:r>
      <w:r w:rsidR="004113E3" w:rsidRPr="00A04193">
        <w:t xml:space="preserve">d of the problem occurring </w:t>
      </w:r>
      <w:r w:rsidRPr="00A04193">
        <w:t xml:space="preserve">depends on how low the maximum claimable amount is, i.e. it is more likely to occur for claims about vitamins and minerals with a maximum claimable amount of only 10–15% </w:t>
      </w:r>
      <w:r w:rsidR="00FD32C3" w:rsidRPr="00A04193">
        <w:t xml:space="preserve">regulatory </w:t>
      </w:r>
      <w:r w:rsidRPr="00A04193">
        <w:t xml:space="preserve">RDI, as at this amount, unless the serving size is either the same as the reference quantity (if 10% RDI) or slightly smaller (if 15% RDI), it would not be possible to meet both criteria. </w:t>
      </w:r>
    </w:p>
    <w:p w14:paraId="14443F83" w14:textId="77777777" w:rsidR="00441E3B" w:rsidRPr="00A04193" w:rsidRDefault="00441E3B" w:rsidP="00C87266"/>
    <w:p w14:paraId="1945445B" w14:textId="1A466E42" w:rsidR="00441E3B" w:rsidRPr="00A04193" w:rsidRDefault="00441E3B" w:rsidP="004113E3">
      <w:pPr>
        <w:pStyle w:val="FSBullet1"/>
        <w:tabs>
          <w:tab w:val="left" w:pos="3544"/>
        </w:tabs>
      </w:pPr>
      <w:r w:rsidRPr="00A04193">
        <w:t xml:space="preserve">For some foods with a maximum claimable amount of only 10–15% </w:t>
      </w:r>
      <w:r w:rsidR="00FD32C3" w:rsidRPr="00A04193">
        <w:t>regulatory</w:t>
      </w:r>
      <w:r w:rsidRPr="00A04193">
        <w:t xml:space="preserve"> RDI, the prescribed reference quantity is relatively small and it may not be practical or necessary for the food supplier to specify a smaller serving size. Therefore the problem will not occur. </w:t>
      </w:r>
    </w:p>
    <w:p w14:paraId="115C20A4" w14:textId="77777777" w:rsidR="00441E3B" w:rsidRPr="00A04193" w:rsidRDefault="00441E3B" w:rsidP="00441E3B">
      <w:pPr>
        <w:widowControl/>
        <w:rPr>
          <w:rFonts w:cs="Arial"/>
          <w:lang w:bidi="ar-SA"/>
        </w:rPr>
      </w:pPr>
    </w:p>
    <w:p w14:paraId="61535203" w14:textId="77777777" w:rsidR="005818EF" w:rsidRPr="00A04193" w:rsidRDefault="005818EF">
      <w:pPr>
        <w:widowControl/>
        <w:rPr>
          <w:rFonts w:cs="Arial"/>
          <w:lang w:bidi="ar-SA"/>
        </w:rPr>
      </w:pPr>
      <w:r w:rsidRPr="00A04193">
        <w:rPr>
          <w:rFonts w:cs="Arial"/>
          <w:lang w:bidi="ar-SA"/>
        </w:rPr>
        <w:br w:type="page"/>
      </w:r>
    </w:p>
    <w:p w14:paraId="165CF54B" w14:textId="143C4B85" w:rsidR="00441E3B" w:rsidRPr="00A04193" w:rsidRDefault="00441E3B" w:rsidP="00441E3B">
      <w:pPr>
        <w:widowControl/>
        <w:rPr>
          <w:rFonts w:cs="Arial"/>
          <w:lang w:bidi="ar-SA"/>
        </w:rPr>
      </w:pPr>
      <w:r w:rsidRPr="00A04193">
        <w:rPr>
          <w:rFonts w:cs="Arial"/>
          <w:lang w:bidi="ar-SA"/>
        </w:rPr>
        <w:lastRenderedPageBreak/>
        <w:t xml:space="preserve">The above points are illustrated in Table </w:t>
      </w:r>
      <w:r w:rsidR="002F2CDA" w:rsidRPr="00A04193">
        <w:rPr>
          <w:rFonts w:cs="Arial"/>
          <w:lang w:bidi="ar-SA"/>
        </w:rPr>
        <w:t>2</w:t>
      </w:r>
      <w:r w:rsidRPr="00A04193">
        <w:rPr>
          <w:rFonts w:cs="Arial"/>
          <w:lang w:bidi="ar-SA"/>
        </w:rPr>
        <w:t xml:space="preserve">, which lists the vitamins and minerals with a maximum claimable amount of 10–15% </w:t>
      </w:r>
      <w:r w:rsidR="00FD32C3" w:rsidRPr="00A04193">
        <w:rPr>
          <w:rFonts w:cs="Arial"/>
          <w:lang w:bidi="ar-SA"/>
        </w:rPr>
        <w:t>regulatory</w:t>
      </w:r>
      <w:r w:rsidRPr="00A04193">
        <w:rPr>
          <w:rFonts w:cs="Arial"/>
          <w:lang w:bidi="ar-SA"/>
        </w:rPr>
        <w:t xml:space="preserve"> RDI and the corresponding foods and reference quantities prescribed in Standard 1.3.2</w:t>
      </w:r>
      <w:r w:rsidR="001D76F5" w:rsidRPr="00A04193">
        <w:rPr>
          <w:rFonts w:cs="Arial"/>
          <w:lang w:bidi="ar-SA"/>
        </w:rPr>
        <w:t xml:space="preserve"> </w:t>
      </w:r>
      <w:r w:rsidR="005534E5">
        <w:rPr>
          <w:rFonts w:cs="Arial"/>
          <w:lang w:bidi="ar-SA"/>
        </w:rPr>
        <w:t>in the current</w:t>
      </w:r>
      <w:r w:rsidR="001D76F5" w:rsidRPr="00A04193">
        <w:rPr>
          <w:rFonts w:cs="Arial"/>
          <w:lang w:bidi="ar-SA"/>
        </w:rPr>
        <w:t xml:space="preserve"> Code</w:t>
      </w:r>
      <w:r w:rsidR="00871C43" w:rsidRPr="00A04193">
        <w:rPr>
          <w:rFonts w:cs="Arial"/>
          <w:lang w:bidi="ar-SA"/>
        </w:rPr>
        <w:t xml:space="preserve"> (</w:t>
      </w:r>
      <w:r w:rsidR="00862EBD" w:rsidRPr="00A04193">
        <w:rPr>
          <w:rFonts w:cs="Arial"/>
          <w:lang w:bidi="ar-SA"/>
        </w:rPr>
        <w:t>s</w:t>
      </w:r>
      <w:r w:rsidR="00871C43" w:rsidRPr="00A04193">
        <w:rPr>
          <w:rFonts w:cs="Arial"/>
          <w:lang w:bidi="ar-SA"/>
        </w:rPr>
        <w:t xml:space="preserve">ection S17—4 </w:t>
      </w:r>
      <w:r w:rsidR="004B746D" w:rsidRPr="00A04193">
        <w:rPr>
          <w:rFonts w:cs="Arial"/>
          <w:lang w:bidi="ar-SA"/>
        </w:rPr>
        <w:t xml:space="preserve">in Schedule 17 </w:t>
      </w:r>
      <w:r w:rsidR="005534E5">
        <w:rPr>
          <w:rFonts w:cs="Arial"/>
          <w:lang w:bidi="ar-SA"/>
        </w:rPr>
        <w:t>in the revised Code</w:t>
      </w:r>
      <w:r w:rsidR="00871C43" w:rsidRPr="00A04193">
        <w:rPr>
          <w:rFonts w:cs="Arial"/>
          <w:lang w:bidi="ar-SA"/>
        </w:rPr>
        <w:t>)</w:t>
      </w:r>
      <w:r w:rsidRPr="00A04193">
        <w:rPr>
          <w:rFonts w:cs="Arial"/>
          <w:lang w:bidi="ar-SA"/>
        </w:rPr>
        <w:t xml:space="preserve">. For example, for margarine, the only vitamins and minerals with a maximum claimable amount of 10–15% </w:t>
      </w:r>
      <w:r w:rsidR="00FD32C3" w:rsidRPr="00A04193">
        <w:rPr>
          <w:rFonts w:cs="Arial"/>
          <w:lang w:bidi="ar-SA"/>
        </w:rPr>
        <w:t>regulatory</w:t>
      </w:r>
      <w:r w:rsidRPr="00A04193">
        <w:rPr>
          <w:rFonts w:cs="Arial"/>
          <w:lang w:bidi="ar-SA"/>
        </w:rPr>
        <w:t xml:space="preserve"> RDI are vitamins A and D and the prescribed reference quantity is 10 g. For the problem to occur, the serving size of margarine specified by the supplier would need to be less than 10 g. </w:t>
      </w:r>
    </w:p>
    <w:p w14:paraId="073AFD31" w14:textId="77777777" w:rsidR="00441E3B" w:rsidRPr="00A04193" w:rsidRDefault="00441E3B" w:rsidP="00441E3B">
      <w:pPr>
        <w:widowControl/>
        <w:rPr>
          <w:rFonts w:cs="Arial"/>
          <w:lang w:bidi="ar-SA"/>
        </w:rPr>
      </w:pPr>
    </w:p>
    <w:p w14:paraId="7D0FE417" w14:textId="0BD94596" w:rsidR="00441E3B" w:rsidRPr="00A04193" w:rsidRDefault="00441E3B" w:rsidP="00441E3B">
      <w:pPr>
        <w:widowControl/>
        <w:rPr>
          <w:rFonts w:cs="Arial"/>
          <w:lang w:bidi="ar-SA"/>
        </w:rPr>
      </w:pPr>
      <w:r w:rsidRPr="00A04193">
        <w:rPr>
          <w:rFonts w:cs="Arial"/>
          <w:lang w:bidi="ar-SA"/>
        </w:rPr>
        <w:t xml:space="preserve">Dairy Australia has informed FSANZ that currently within the dairy industry, the issue affects mainly single serve yoghurts and dairy desserts. </w:t>
      </w:r>
    </w:p>
    <w:p w14:paraId="65AE3566" w14:textId="0DC3FBCC" w:rsidR="00441E3B" w:rsidRPr="00A04193" w:rsidRDefault="00441E3B" w:rsidP="00441E3B">
      <w:pPr>
        <w:widowControl/>
        <w:rPr>
          <w:rFonts w:cs="Arial"/>
          <w:b/>
        </w:rPr>
      </w:pPr>
    </w:p>
    <w:p w14:paraId="67436B3C" w14:textId="1E9050AA" w:rsidR="00441E3B" w:rsidRPr="00A04193" w:rsidRDefault="00441E3B" w:rsidP="00441E3B">
      <w:pPr>
        <w:rPr>
          <w:rFonts w:cs="Arial"/>
          <w:b/>
        </w:rPr>
      </w:pPr>
      <w:r w:rsidRPr="00A04193">
        <w:rPr>
          <w:rFonts w:cs="Arial"/>
          <w:b/>
        </w:rPr>
        <w:t xml:space="preserve">Table </w:t>
      </w:r>
      <w:r w:rsidR="002F2CDA" w:rsidRPr="00A04193">
        <w:rPr>
          <w:rFonts w:cs="Arial"/>
          <w:b/>
        </w:rPr>
        <w:t>2</w:t>
      </w:r>
      <w:r w:rsidRPr="00A04193">
        <w:rPr>
          <w:rFonts w:cs="Arial"/>
          <w:b/>
        </w:rPr>
        <w:t>:  Vitamins and minerals with a maximum claimable amount of 10–15% of the RDI, with corresponding foods and p</w:t>
      </w:r>
      <w:r w:rsidR="00871C43" w:rsidRPr="00A04193">
        <w:rPr>
          <w:rFonts w:cs="Arial"/>
          <w:b/>
        </w:rPr>
        <w:t>rescribed reference quantities</w:t>
      </w:r>
    </w:p>
    <w:p w14:paraId="2075CD31" w14:textId="77777777" w:rsidR="00441E3B" w:rsidRPr="00A04193" w:rsidRDefault="00441E3B" w:rsidP="00441E3B"/>
    <w:tbl>
      <w:tblPr>
        <w:tblStyle w:val="LightGrid-Accent3"/>
        <w:tblW w:w="9287" w:type="dxa"/>
        <w:tblLook w:val="04A0" w:firstRow="1" w:lastRow="0" w:firstColumn="1" w:lastColumn="0" w:noHBand="0" w:noVBand="1"/>
      </w:tblPr>
      <w:tblGrid>
        <w:gridCol w:w="3095"/>
        <w:gridCol w:w="3096"/>
        <w:gridCol w:w="3096"/>
      </w:tblGrid>
      <w:tr w:rsidR="00441E3B" w:rsidRPr="00A04193" w14:paraId="35E738D7" w14:textId="77777777" w:rsidTr="005E0F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95" w:type="dxa"/>
          </w:tcPr>
          <w:p w14:paraId="624D95F5" w14:textId="77777777" w:rsidR="00441E3B" w:rsidRPr="00A04193" w:rsidRDefault="00441E3B" w:rsidP="00441E3B">
            <w:pPr>
              <w:rPr>
                <w:rFonts w:ascii="Arial Bold" w:hAnsi="Arial Bold" w:cs="Arial"/>
                <w:b w:val="0"/>
                <w:sz w:val="20"/>
                <w:szCs w:val="20"/>
              </w:rPr>
            </w:pPr>
            <w:r w:rsidRPr="00A04193">
              <w:rPr>
                <w:rFonts w:ascii="Arial Bold" w:hAnsi="Arial Bold" w:cs="Arial"/>
                <w:b w:val="0"/>
                <w:sz w:val="20"/>
                <w:szCs w:val="20"/>
              </w:rPr>
              <w:t xml:space="preserve">Vitamin or mineral </w:t>
            </w:r>
          </w:p>
        </w:tc>
        <w:tc>
          <w:tcPr>
            <w:tcW w:w="3096" w:type="dxa"/>
          </w:tcPr>
          <w:p w14:paraId="557ECAF1" w14:textId="77777777" w:rsidR="00441E3B" w:rsidRPr="00A04193" w:rsidRDefault="00441E3B" w:rsidP="00441E3B">
            <w:pPr>
              <w:cnfStyle w:val="100000000000" w:firstRow="1" w:lastRow="0" w:firstColumn="0" w:lastColumn="0" w:oddVBand="0" w:evenVBand="0" w:oddHBand="0" w:evenHBand="0" w:firstRowFirstColumn="0" w:firstRowLastColumn="0" w:lastRowFirstColumn="0" w:lastRowLastColumn="0"/>
              <w:rPr>
                <w:rFonts w:ascii="Arial Bold" w:hAnsi="Arial Bold" w:cs="Arial"/>
                <w:sz w:val="20"/>
                <w:szCs w:val="20"/>
              </w:rPr>
            </w:pPr>
            <w:r w:rsidRPr="00A04193">
              <w:rPr>
                <w:rFonts w:ascii="Arial Bold" w:hAnsi="Arial Bold" w:cs="Arial"/>
                <w:sz w:val="20"/>
                <w:szCs w:val="20"/>
              </w:rPr>
              <w:t>Food</w:t>
            </w:r>
          </w:p>
        </w:tc>
        <w:tc>
          <w:tcPr>
            <w:tcW w:w="3096" w:type="dxa"/>
          </w:tcPr>
          <w:p w14:paraId="7C3C71D0" w14:textId="77777777" w:rsidR="00441E3B" w:rsidRPr="00A04193" w:rsidRDefault="00441E3B" w:rsidP="00441E3B">
            <w:pPr>
              <w:cnfStyle w:val="100000000000" w:firstRow="1" w:lastRow="0" w:firstColumn="0" w:lastColumn="0" w:oddVBand="0" w:evenVBand="0" w:oddHBand="0" w:evenHBand="0" w:firstRowFirstColumn="0" w:firstRowLastColumn="0" w:lastRowFirstColumn="0" w:lastRowLastColumn="0"/>
              <w:rPr>
                <w:rFonts w:ascii="Arial Bold" w:hAnsi="Arial Bold" w:cs="Arial"/>
                <w:sz w:val="20"/>
                <w:szCs w:val="20"/>
              </w:rPr>
            </w:pPr>
            <w:r w:rsidRPr="00A04193">
              <w:rPr>
                <w:rFonts w:ascii="Arial Bold" w:hAnsi="Arial Bold" w:cs="Arial"/>
                <w:sz w:val="20"/>
                <w:szCs w:val="20"/>
              </w:rPr>
              <w:t>Prescribed reference quantity</w:t>
            </w:r>
          </w:p>
        </w:tc>
      </w:tr>
      <w:tr w:rsidR="00441E3B" w:rsidRPr="00A04193" w14:paraId="0B117117" w14:textId="77777777" w:rsidTr="005E0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vMerge w:val="restart"/>
          </w:tcPr>
          <w:p w14:paraId="027C68C0" w14:textId="77777777" w:rsidR="00441E3B" w:rsidRPr="00A04193" w:rsidRDefault="00441E3B" w:rsidP="00441E3B">
            <w:pPr>
              <w:rPr>
                <w:rFonts w:cs="Arial"/>
                <w:b w:val="0"/>
                <w:sz w:val="20"/>
                <w:szCs w:val="20"/>
              </w:rPr>
            </w:pPr>
            <w:r w:rsidRPr="00A04193">
              <w:rPr>
                <w:rFonts w:cs="Arial"/>
                <w:b w:val="0"/>
                <w:sz w:val="20"/>
                <w:szCs w:val="20"/>
              </w:rPr>
              <w:t>Zinc</w:t>
            </w:r>
          </w:p>
        </w:tc>
        <w:tc>
          <w:tcPr>
            <w:tcW w:w="3096" w:type="dxa"/>
          </w:tcPr>
          <w:p w14:paraId="79CB3CA7" w14:textId="77777777" w:rsidR="00441E3B" w:rsidRPr="00A04193" w:rsidRDefault="00441E3B" w:rsidP="00441E3B">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04193">
              <w:rPr>
                <w:rFonts w:cs="Arial"/>
                <w:sz w:val="20"/>
                <w:szCs w:val="20"/>
              </w:rPr>
              <w:t>Biscuits, cereal flours</w:t>
            </w:r>
          </w:p>
        </w:tc>
        <w:tc>
          <w:tcPr>
            <w:tcW w:w="3096" w:type="dxa"/>
          </w:tcPr>
          <w:p w14:paraId="04E2C7A3" w14:textId="77777777" w:rsidR="00441E3B" w:rsidRPr="00A04193" w:rsidRDefault="00441E3B" w:rsidP="00441E3B">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04193">
              <w:rPr>
                <w:rFonts w:cs="Arial"/>
                <w:sz w:val="20"/>
                <w:szCs w:val="20"/>
              </w:rPr>
              <w:t>35 g</w:t>
            </w:r>
          </w:p>
        </w:tc>
      </w:tr>
      <w:tr w:rsidR="00441E3B" w:rsidRPr="00A04193" w14:paraId="6FBE03C4" w14:textId="77777777" w:rsidTr="005E0F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vMerge/>
          </w:tcPr>
          <w:p w14:paraId="372C2DA9" w14:textId="77777777" w:rsidR="00441E3B" w:rsidRPr="00A04193" w:rsidRDefault="00441E3B" w:rsidP="00441E3B">
            <w:pPr>
              <w:rPr>
                <w:rFonts w:cs="Arial"/>
                <w:b w:val="0"/>
                <w:sz w:val="20"/>
                <w:szCs w:val="20"/>
              </w:rPr>
            </w:pPr>
          </w:p>
        </w:tc>
        <w:tc>
          <w:tcPr>
            <w:tcW w:w="3096" w:type="dxa"/>
          </w:tcPr>
          <w:p w14:paraId="34E08FFA" w14:textId="77777777" w:rsidR="00441E3B" w:rsidRPr="00A04193" w:rsidRDefault="00441E3B" w:rsidP="00441E3B">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04193">
              <w:rPr>
                <w:rFonts w:cs="Arial"/>
                <w:sz w:val="20"/>
                <w:szCs w:val="20"/>
              </w:rPr>
              <w:t>Breads</w:t>
            </w:r>
          </w:p>
        </w:tc>
        <w:tc>
          <w:tcPr>
            <w:tcW w:w="3096" w:type="dxa"/>
          </w:tcPr>
          <w:p w14:paraId="26002CA9" w14:textId="77777777" w:rsidR="00441E3B" w:rsidRPr="00A04193" w:rsidRDefault="00441E3B" w:rsidP="00441E3B">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04193">
              <w:rPr>
                <w:rFonts w:cs="Arial"/>
                <w:sz w:val="20"/>
                <w:szCs w:val="20"/>
              </w:rPr>
              <w:t>50 g</w:t>
            </w:r>
          </w:p>
        </w:tc>
      </w:tr>
      <w:tr w:rsidR="00441E3B" w:rsidRPr="00A04193" w14:paraId="5086782F" w14:textId="77777777" w:rsidTr="005E0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vMerge/>
          </w:tcPr>
          <w:p w14:paraId="67A37521" w14:textId="77777777" w:rsidR="00441E3B" w:rsidRPr="00A04193" w:rsidRDefault="00441E3B" w:rsidP="00441E3B">
            <w:pPr>
              <w:rPr>
                <w:rFonts w:cs="Arial"/>
                <w:b w:val="0"/>
                <w:sz w:val="20"/>
                <w:szCs w:val="20"/>
              </w:rPr>
            </w:pPr>
          </w:p>
        </w:tc>
        <w:tc>
          <w:tcPr>
            <w:tcW w:w="3096" w:type="dxa"/>
          </w:tcPr>
          <w:p w14:paraId="04D167A8" w14:textId="77777777" w:rsidR="00441E3B" w:rsidRPr="00A04193" w:rsidRDefault="00441E3B" w:rsidP="00441E3B">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04193">
              <w:rPr>
                <w:rFonts w:cs="Arial"/>
                <w:sz w:val="20"/>
                <w:szCs w:val="20"/>
              </w:rPr>
              <w:t>Pasta</w:t>
            </w:r>
          </w:p>
        </w:tc>
        <w:tc>
          <w:tcPr>
            <w:tcW w:w="3096" w:type="dxa"/>
          </w:tcPr>
          <w:p w14:paraId="70824463" w14:textId="77777777" w:rsidR="00441E3B" w:rsidRPr="00A04193" w:rsidRDefault="00441E3B" w:rsidP="00441E3B">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04193">
              <w:rPr>
                <w:rFonts w:cs="Arial"/>
                <w:sz w:val="20"/>
                <w:szCs w:val="20"/>
              </w:rPr>
              <w:t>35 g (uncooked, dried)</w:t>
            </w:r>
          </w:p>
        </w:tc>
      </w:tr>
      <w:tr w:rsidR="00441E3B" w:rsidRPr="00A04193" w14:paraId="2F24D086" w14:textId="77777777" w:rsidTr="005E0F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vMerge w:val="restart"/>
          </w:tcPr>
          <w:p w14:paraId="51BD8468" w14:textId="77777777" w:rsidR="00441E3B" w:rsidRPr="00A04193" w:rsidRDefault="00441E3B" w:rsidP="00441E3B">
            <w:pPr>
              <w:rPr>
                <w:rFonts w:cs="Arial"/>
                <w:b w:val="0"/>
                <w:sz w:val="20"/>
                <w:szCs w:val="20"/>
              </w:rPr>
            </w:pPr>
            <w:r w:rsidRPr="00A04193">
              <w:rPr>
                <w:rFonts w:cs="Arial"/>
                <w:b w:val="0"/>
                <w:sz w:val="20"/>
                <w:szCs w:val="20"/>
              </w:rPr>
              <w:t>Vitamin A</w:t>
            </w:r>
          </w:p>
        </w:tc>
        <w:tc>
          <w:tcPr>
            <w:tcW w:w="3096" w:type="dxa"/>
          </w:tcPr>
          <w:p w14:paraId="6E8D61BF" w14:textId="77777777" w:rsidR="00441E3B" w:rsidRPr="00A04193" w:rsidRDefault="00441E3B" w:rsidP="00441E3B">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04193">
              <w:rPr>
                <w:rFonts w:cs="Arial"/>
                <w:sz w:val="20"/>
                <w:szCs w:val="20"/>
              </w:rPr>
              <w:t>Dried milk</w:t>
            </w:r>
          </w:p>
        </w:tc>
        <w:tc>
          <w:tcPr>
            <w:tcW w:w="3096" w:type="dxa"/>
          </w:tcPr>
          <w:p w14:paraId="40EBBFAB" w14:textId="77777777" w:rsidR="00441E3B" w:rsidRPr="00A04193" w:rsidRDefault="00441E3B" w:rsidP="00441E3B">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04193">
              <w:rPr>
                <w:rFonts w:cs="Arial"/>
                <w:sz w:val="20"/>
                <w:szCs w:val="20"/>
              </w:rPr>
              <w:t xml:space="preserve">200 mL (after reconstitution) </w:t>
            </w:r>
          </w:p>
        </w:tc>
      </w:tr>
      <w:tr w:rsidR="00441E3B" w:rsidRPr="00A04193" w14:paraId="4FC80648" w14:textId="77777777" w:rsidTr="005E0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vMerge/>
          </w:tcPr>
          <w:p w14:paraId="32607082" w14:textId="77777777" w:rsidR="00441E3B" w:rsidRPr="00A04193" w:rsidRDefault="00441E3B" w:rsidP="00441E3B">
            <w:pPr>
              <w:rPr>
                <w:rFonts w:cs="Arial"/>
                <w:b w:val="0"/>
                <w:sz w:val="20"/>
                <w:szCs w:val="20"/>
              </w:rPr>
            </w:pPr>
          </w:p>
        </w:tc>
        <w:tc>
          <w:tcPr>
            <w:tcW w:w="3096" w:type="dxa"/>
          </w:tcPr>
          <w:p w14:paraId="38C8FE2C" w14:textId="77777777" w:rsidR="00441E3B" w:rsidRPr="00A04193" w:rsidRDefault="00441E3B" w:rsidP="00441E3B">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04193">
              <w:rPr>
                <w:rFonts w:cs="Arial"/>
                <w:sz w:val="20"/>
                <w:szCs w:val="20"/>
              </w:rPr>
              <w:t>Cream and cream products (no more than 30% milkfat)</w:t>
            </w:r>
          </w:p>
        </w:tc>
        <w:tc>
          <w:tcPr>
            <w:tcW w:w="3096" w:type="dxa"/>
          </w:tcPr>
          <w:p w14:paraId="11CBBAC0" w14:textId="77777777" w:rsidR="00441E3B" w:rsidRPr="00A04193" w:rsidRDefault="00441E3B" w:rsidP="00441E3B">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04193">
              <w:rPr>
                <w:rFonts w:cs="Arial"/>
                <w:sz w:val="20"/>
                <w:szCs w:val="20"/>
              </w:rPr>
              <w:t>30 mL</w:t>
            </w:r>
          </w:p>
        </w:tc>
      </w:tr>
      <w:tr w:rsidR="00441E3B" w:rsidRPr="00A04193" w14:paraId="7DF248B1" w14:textId="77777777" w:rsidTr="005E0F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vMerge w:val="restart"/>
          </w:tcPr>
          <w:p w14:paraId="47A5CA47" w14:textId="77777777" w:rsidR="00441E3B" w:rsidRPr="00A04193" w:rsidRDefault="00441E3B" w:rsidP="00441E3B">
            <w:pPr>
              <w:rPr>
                <w:rFonts w:cs="Arial"/>
                <w:b w:val="0"/>
                <w:sz w:val="20"/>
                <w:szCs w:val="20"/>
              </w:rPr>
            </w:pPr>
            <w:r w:rsidRPr="00A04193">
              <w:rPr>
                <w:rFonts w:cs="Arial"/>
                <w:b w:val="0"/>
                <w:sz w:val="20"/>
                <w:szCs w:val="20"/>
              </w:rPr>
              <w:t>Vitamin A, Vitamin D</w:t>
            </w:r>
          </w:p>
        </w:tc>
        <w:tc>
          <w:tcPr>
            <w:tcW w:w="3096" w:type="dxa"/>
          </w:tcPr>
          <w:p w14:paraId="3E4DE2A1" w14:textId="77777777" w:rsidR="00441E3B" w:rsidRPr="00A04193" w:rsidRDefault="00441E3B" w:rsidP="00441E3B">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04193">
              <w:rPr>
                <w:rFonts w:cs="Arial"/>
                <w:sz w:val="20"/>
                <w:szCs w:val="20"/>
              </w:rPr>
              <w:t>Modified milks and skim milk</w:t>
            </w:r>
          </w:p>
        </w:tc>
        <w:tc>
          <w:tcPr>
            <w:tcW w:w="3096" w:type="dxa"/>
          </w:tcPr>
          <w:p w14:paraId="4CFC165A" w14:textId="77777777" w:rsidR="00441E3B" w:rsidRPr="00A04193" w:rsidRDefault="00441E3B" w:rsidP="00441E3B">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04193">
              <w:rPr>
                <w:rFonts w:cs="Arial"/>
                <w:sz w:val="20"/>
                <w:szCs w:val="20"/>
              </w:rPr>
              <w:t>200 mL</w:t>
            </w:r>
          </w:p>
        </w:tc>
      </w:tr>
      <w:tr w:rsidR="00441E3B" w:rsidRPr="00A04193" w14:paraId="0989853F" w14:textId="77777777" w:rsidTr="005E0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vMerge/>
          </w:tcPr>
          <w:p w14:paraId="52DBB1E0" w14:textId="77777777" w:rsidR="00441E3B" w:rsidRPr="00A04193" w:rsidRDefault="00441E3B" w:rsidP="00441E3B">
            <w:pPr>
              <w:rPr>
                <w:rFonts w:cs="Arial"/>
                <w:b w:val="0"/>
                <w:sz w:val="20"/>
                <w:szCs w:val="20"/>
              </w:rPr>
            </w:pPr>
          </w:p>
        </w:tc>
        <w:tc>
          <w:tcPr>
            <w:tcW w:w="3096" w:type="dxa"/>
          </w:tcPr>
          <w:p w14:paraId="5143B6B7" w14:textId="77777777" w:rsidR="00441E3B" w:rsidRPr="00A04193" w:rsidRDefault="00441E3B" w:rsidP="00441E3B">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04193">
              <w:rPr>
                <w:rFonts w:cs="Arial"/>
                <w:sz w:val="20"/>
                <w:szCs w:val="20"/>
              </w:rPr>
              <w:t xml:space="preserve">Cheese and cheese products </w:t>
            </w:r>
          </w:p>
        </w:tc>
        <w:tc>
          <w:tcPr>
            <w:tcW w:w="3096" w:type="dxa"/>
          </w:tcPr>
          <w:p w14:paraId="2DC56A3E" w14:textId="77777777" w:rsidR="00441E3B" w:rsidRPr="00A04193" w:rsidRDefault="00441E3B" w:rsidP="00441E3B">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04193">
              <w:rPr>
                <w:rFonts w:cs="Arial"/>
                <w:sz w:val="20"/>
                <w:szCs w:val="20"/>
              </w:rPr>
              <w:t>25 g</w:t>
            </w:r>
          </w:p>
        </w:tc>
      </w:tr>
      <w:tr w:rsidR="00441E3B" w:rsidRPr="00A04193" w14:paraId="0C13927A" w14:textId="77777777" w:rsidTr="005E0FFD">
        <w:trPr>
          <w:cnfStyle w:val="000000010000" w:firstRow="0" w:lastRow="0" w:firstColumn="0" w:lastColumn="0" w:oddVBand="0" w:evenVBand="0" w:oddHBand="0" w:evenHBand="1"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095" w:type="dxa"/>
            <w:vMerge/>
          </w:tcPr>
          <w:p w14:paraId="7BC9889E" w14:textId="77777777" w:rsidR="00441E3B" w:rsidRPr="00A04193" w:rsidRDefault="00441E3B" w:rsidP="00441E3B">
            <w:pPr>
              <w:rPr>
                <w:rFonts w:cs="Arial"/>
                <w:b w:val="0"/>
                <w:sz w:val="20"/>
                <w:szCs w:val="20"/>
              </w:rPr>
            </w:pPr>
          </w:p>
        </w:tc>
        <w:tc>
          <w:tcPr>
            <w:tcW w:w="3096" w:type="dxa"/>
          </w:tcPr>
          <w:p w14:paraId="7D8B0138" w14:textId="77777777" w:rsidR="00441E3B" w:rsidRPr="00A04193" w:rsidRDefault="00441E3B" w:rsidP="00441E3B">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04193">
              <w:rPr>
                <w:rFonts w:cs="Arial"/>
                <w:sz w:val="20"/>
                <w:szCs w:val="20"/>
              </w:rPr>
              <w:t xml:space="preserve">Yoghurts, dairy desserts </w:t>
            </w:r>
          </w:p>
        </w:tc>
        <w:tc>
          <w:tcPr>
            <w:tcW w:w="3096" w:type="dxa"/>
          </w:tcPr>
          <w:p w14:paraId="58BAA9DE" w14:textId="77777777" w:rsidR="00441E3B" w:rsidRPr="00A04193" w:rsidRDefault="00441E3B" w:rsidP="00441E3B">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04193">
              <w:rPr>
                <w:rFonts w:cs="Arial"/>
                <w:sz w:val="20"/>
                <w:szCs w:val="20"/>
              </w:rPr>
              <w:t>150 g</w:t>
            </w:r>
          </w:p>
        </w:tc>
      </w:tr>
      <w:tr w:rsidR="00441E3B" w:rsidRPr="00A04193" w14:paraId="69F2348C" w14:textId="77777777" w:rsidTr="005E0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65E70A37" w14:textId="77777777" w:rsidR="00441E3B" w:rsidRPr="00A04193" w:rsidRDefault="00441E3B" w:rsidP="00441E3B">
            <w:pPr>
              <w:rPr>
                <w:rFonts w:cs="Arial"/>
                <w:b w:val="0"/>
                <w:sz w:val="20"/>
                <w:szCs w:val="20"/>
              </w:rPr>
            </w:pPr>
            <w:r w:rsidRPr="00A04193">
              <w:rPr>
                <w:rFonts w:cs="Arial"/>
                <w:b w:val="0"/>
                <w:sz w:val="20"/>
                <w:szCs w:val="20"/>
              </w:rPr>
              <w:t>Vitamin A, vitamin D</w:t>
            </w:r>
          </w:p>
        </w:tc>
        <w:tc>
          <w:tcPr>
            <w:tcW w:w="3096" w:type="dxa"/>
          </w:tcPr>
          <w:p w14:paraId="6B7FCD26" w14:textId="77777777" w:rsidR="00441E3B" w:rsidRPr="00A04193" w:rsidRDefault="00441E3B" w:rsidP="00441E3B">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04193">
              <w:rPr>
                <w:rFonts w:cs="Arial"/>
                <w:sz w:val="20"/>
                <w:szCs w:val="20"/>
              </w:rPr>
              <w:t>Butter, edible oil spreads, edible oils and margarine</w:t>
            </w:r>
          </w:p>
        </w:tc>
        <w:tc>
          <w:tcPr>
            <w:tcW w:w="3096" w:type="dxa"/>
          </w:tcPr>
          <w:p w14:paraId="20EE1D99" w14:textId="6CE82ACA" w:rsidR="00441E3B" w:rsidRPr="00A04193" w:rsidRDefault="00441E3B" w:rsidP="00441E3B">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04193">
              <w:rPr>
                <w:rFonts w:cs="Arial"/>
                <w:sz w:val="20"/>
                <w:szCs w:val="20"/>
              </w:rPr>
              <w:t>10</w:t>
            </w:r>
            <w:r w:rsidR="001D76F5" w:rsidRPr="00A04193">
              <w:rPr>
                <w:rFonts w:cs="Arial"/>
                <w:sz w:val="20"/>
                <w:szCs w:val="20"/>
              </w:rPr>
              <w:t xml:space="preserve"> </w:t>
            </w:r>
            <w:r w:rsidRPr="00A04193">
              <w:rPr>
                <w:rFonts w:cs="Arial"/>
                <w:sz w:val="20"/>
                <w:szCs w:val="20"/>
              </w:rPr>
              <w:t xml:space="preserve">g </w:t>
            </w:r>
          </w:p>
        </w:tc>
      </w:tr>
      <w:tr w:rsidR="00441E3B" w:rsidRPr="00A04193" w14:paraId="5F4A759A" w14:textId="77777777" w:rsidTr="005E0F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0BD6C105" w14:textId="77777777" w:rsidR="00441E3B" w:rsidRPr="00A04193" w:rsidRDefault="00441E3B" w:rsidP="00441E3B">
            <w:pPr>
              <w:rPr>
                <w:rFonts w:cs="Arial"/>
                <w:b w:val="0"/>
                <w:sz w:val="20"/>
                <w:szCs w:val="20"/>
              </w:rPr>
            </w:pPr>
            <w:r w:rsidRPr="00A04193">
              <w:rPr>
                <w:rFonts w:cs="Arial"/>
                <w:b w:val="0"/>
                <w:sz w:val="20"/>
                <w:szCs w:val="20"/>
              </w:rPr>
              <w:t>Iron</w:t>
            </w:r>
          </w:p>
        </w:tc>
        <w:tc>
          <w:tcPr>
            <w:tcW w:w="3096" w:type="dxa"/>
          </w:tcPr>
          <w:p w14:paraId="48B78E58" w14:textId="5E5D1941" w:rsidR="00441E3B" w:rsidRPr="00A04193" w:rsidRDefault="00441E3B" w:rsidP="00441E3B">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04193">
              <w:rPr>
                <w:rFonts w:cs="Arial"/>
                <w:sz w:val="20"/>
                <w:szCs w:val="20"/>
              </w:rPr>
              <w:t>Extracts of meat, vegetables or yeast and foods containing no less than 800</w:t>
            </w:r>
            <w:r w:rsidR="001D76F5" w:rsidRPr="00A04193">
              <w:rPr>
                <w:rFonts w:cs="Arial"/>
                <w:sz w:val="20"/>
                <w:szCs w:val="20"/>
              </w:rPr>
              <w:t xml:space="preserve"> </w:t>
            </w:r>
            <w:r w:rsidRPr="00A04193">
              <w:rPr>
                <w:rFonts w:cs="Arial"/>
                <w:sz w:val="20"/>
                <w:szCs w:val="20"/>
              </w:rPr>
              <w:t>g/kg of these extracts</w:t>
            </w:r>
          </w:p>
        </w:tc>
        <w:tc>
          <w:tcPr>
            <w:tcW w:w="3096" w:type="dxa"/>
          </w:tcPr>
          <w:p w14:paraId="44DCA248" w14:textId="77777777" w:rsidR="00441E3B" w:rsidRPr="00A04193" w:rsidRDefault="00441E3B" w:rsidP="00441E3B">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04193">
              <w:rPr>
                <w:rFonts w:cs="Arial"/>
                <w:sz w:val="20"/>
                <w:szCs w:val="20"/>
              </w:rPr>
              <w:t>5 g</w:t>
            </w:r>
          </w:p>
        </w:tc>
      </w:tr>
      <w:tr w:rsidR="00441E3B" w:rsidRPr="00A04193" w14:paraId="25D88B8E" w14:textId="77777777" w:rsidTr="005E0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468E7FCB" w14:textId="77777777" w:rsidR="00441E3B" w:rsidRPr="00A04193" w:rsidRDefault="00441E3B" w:rsidP="00441E3B">
            <w:pPr>
              <w:rPr>
                <w:rFonts w:cs="Arial"/>
                <w:b w:val="0"/>
                <w:sz w:val="20"/>
                <w:szCs w:val="20"/>
              </w:rPr>
            </w:pPr>
            <w:r w:rsidRPr="00A04193">
              <w:rPr>
                <w:rFonts w:cs="Arial"/>
                <w:b w:val="0"/>
                <w:sz w:val="20"/>
                <w:szCs w:val="20"/>
              </w:rPr>
              <w:t>Vitamin A, vitamin D and iodine</w:t>
            </w:r>
          </w:p>
        </w:tc>
        <w:tc>
          <w:tcPr>
            <w:tcW w:w="3096" w:type="dxa"/>
          </w:tcPr>
          <w:p w14:paraId="63C96955" w14:textId="77777777" w:rsidR="00441E3B" w:rsidRPr="00A04193" w:rsidRDefault="00441E3B" w:rsidP="00441E3B">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04193">
              <w:rPr>
                <w:rFonts w:cs="Arial"/>
                <w:sz w:val="20"/>
                <w:szCs w:val="20"/>
              </w:rPr>
              <w:t>Beverages derived from legumes</w:t>
            </w:r>
          </w:p>
        </w:tc>
        <w:tc>
          <w:tcPr>
            <w:tcW w:w="3096" w:type="dxa"/>
          </w:tcPr>
          <w:p w14:paraId="40DAD2DF" w14:textId="77777777" w:rsidR="00441E3B" w:rsidRPr="00A04193" w:rsidRDefault="00441E3B" w:rsidP="00441E3B">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04193">
              <w:rPr>
                <w:rFonts w:cs="Arial"/>
                <w:sz w:val="20"/>
                <w:szCs w:val="20"/>
              </w:rPr>
              <w:t xml:space="preserve">200 mL </w:t>
            </w:r>
          </w:p>
        </w:tc>
      </w:tr>
      <w:tr w:rsidR="00441E3B" w:rsidRPr="00A04193" w14:paraId="3C38804F" w14:textId="77777777" w:rsidTr="005E0F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7F6E988E" w14:textId="77777777" w:rsidR="00441E3B" w:rsidRPr="00A04193" w:rsidRDefault="00441E3B" w:rsidP="00441E3B">
            <w:pPr>
              <w:rPr>
                <w:rFonts w:cs="Arial"/>
                <w:b w:val="0"/>
                <w:sz w:val="20"/>
                <w:szCs w:val="20"/>
              </w:rPr>
            </w:pPr>
            <w:proofErr w:type="spellStart"/>
            <w:r w:rsidRPr="00A04193">
              <w:rPr>
                <w:rFonts w:cs="Arial"/>
                <w:b w:val="0"/>
                <w:sz w:val="20"/>
                <w:szCs w:val="20"/>
              </w:rPr>
              <w:t>Thiamin</w:t>
            </w:r>
            <w:proofErr w:type="spellEnd"/>
            <w:r w:rsidRPr="00A04193">
              <w:rPr>
                <w:rFonts w:cs="Arial"/>
                <w:b w:val="0"/>
                <w:sz w:val="20"/>
                <w:szCs w:val="20"/>
              </w:rPr>
              <w:t>, riboflavin</w:t>
            </w:r>
          </w:p>
        </w:tc>
        <w:tc>
          <w:tcPr>
            <w:tcW w:w="3096" w:type="dxa"/>
          </w:tcPr>
          <w:p w14:paraId="50DF74D9" w14:textId="77777777" w:rsidR="00441E3B" w:rsidRPr="00A04193" w:rsidRDefault="00441E3B" w:rsidP="00441E3B">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04193">
              <w:rPr>
                <w:rFonts w:cs="Arial"/>
                <w:sz w:val="20"/>
                <w:szCs w:val="20"/>
              </w:rPr>
              <w:t>Analogues of meat derived from legumes</w:t>
            </w:r>
          </w:p>
        </w:tc>
        <w:tc>
          <w:tcPr>
            <w:tcW w:w="3096" w:type="dxa"/>
          </w:tcPr>
          <w:p w14:paraId="27928D03" w14:textId="77777777" w:rsidR="00441E3B" w:rsidRPr="00A04193" w:rsidRDefault="00441E3B" w:rsidP="00441E3B">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04193">
              <w:rPr>
                <w:rFonts w:cs="Arial"/>
                <w:sz w:val="20"/>
                <w:szCs w:val="20"/>
              </w:rPr>
              <w:t>100 g</w:t>
            </w:r>
          </w:p>
        </w:tc>
      </w:tr>
      <w:tr w:rsidR="00441E3B" w:rsidRPr="00A04193" w14:paraId="1BFD4F55" w14:textId="77777777" w:rsidTr="005E0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5E9F36D5" w14:textId="77777777" w:rsidR="00441E3B" w:rsidRPr="00A04193" w:rsidRDefault="00441E3B" w:rsidP="00441E3B">
            <w:pPr>
              <w:rPr>
                <w:rFonts w:cs="Arial"/>
                <w:b w:val="0"/>
                <w:sz w:val="20"/>
                <w:szCs w:val="20"/>
              </w:rPr>
            </w:pPr>
            <w:r w:rsidRPr="00A04193">
              <w:rPr>
                <w:rFonts w:cs="Arial"/>
                <w:b w:val="0"/>
                <w:sz w:val="20"/>
                <w:szCs w:val="20"/>
              </w:rPr>
              <w:t>Vitamin A, vitamin B12, vitamin D, folate and iodine</w:t>
            </w:r>
          </w:p>
        </w:tc>
        <w:tc>
          <w:tcPr>
            <w:tcW w:w="3096" w:type="dxa"/>
          </w:tcPr>
          <w:p w14:paraId="1D0764F2" w14:textId="77777777" w:rsidR="00441E3B" w:rsidRPr="00A04193" w:rsidRDefault="00441E3B" w:rsidP="00441E3B">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04193">
              <w:rPr>
                <w:rFonts w:cs="Arial"/>
                <w:sz w:val="20"/>
                <w:szCs w:val="20"/>
              </w:rPr>
              <w:t>Analogues of yoghurt and dairy desserts derived from legumes</w:t>
            </w:r>
          </w:p>
        </w:tc>
        <w:tc>
          <w:tcPr>
            <w:tcW w:w="3096" w:type="dxa"/>
          </w:tcPr>
          <w:p w14:paraId="3FB84A0B" w14:textId="77777777" w:rsidR="00441E3B" w:rsidRPr="00A04193" w:rsidRDefault="00441E3B" w:rsidP="00441E3B">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04193">
              <w:rPr>
                <w:rFonts w:cs="Arial"/>
                <w:sz w:val="20"/>
                <w:szCs w:val="20"/>
              </w:rPr>
              <w:t>150 g</w:t>
            </w:r>
          </w:p>
        </w:tc>
      </w:tr>
      <w:tr w:rsidR="00441E3B" w:rsidRPr="00A04193" w14:paraId="3D1E7C44" w14:textId="77777777" w:rsidTr="005E0F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5FD9205B" w14:textId="77777777" w:rsidR="00441E3B" w:rsidRPr="00A04193" w:rsidRDefault="00441E3B" w:rsidP="00441E3B">
            <w:pPr>
              <w:rPr>
                <w:rFonts w:cs="Arial"/>
                <w:b w:val="0"/>
                <w:sz w:val="20"/>
                <w:szCs w:val="20"/>
              </w:rPr>
            </w:pPr>
            <w:r w:rsidRPr="00A04193">
              <w:rPr>
                <w:rFonts w:cs="Arial"/>
                <w:b w:val="0"/>
                <w:sz w:val="20"/>
                <w:szCs w:val="20"/>
              </w:rPr>
              <w:t>Vitamin A, riboflavin and vitamin B12</w:t>
            </w:r>
          </w:p>
        </w:tc>
        <w:tc>
          <w:tcPr>
            <w:tcW w:w="3096" w:type="dxa"/>
          </w:tcPr>
          <w:p w14:paraId="27BB30E8" w14:textId="77777777" w:rsidR="00441E3B" w:rsidRPr="00A04193" w:rsidRDefault="00441E3B" w:rsidP="00441E3B">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04193">
              <w:rPr>
                <w:rFonts w:cs="Arial"/>
                <w:sz w:val="20"/>
                <w:szCs w:val="20"/>
              </w:rPr>
              <w:t>Analogues of ice cream derived from legumes</w:t>
            </w:r>
          </w:p>
        </w:tc>
        <w:tc>
          <w:tcPr>
            <w:tcW w:w="3096" w:type="dxa"/>
          </w:tcPr>
          <w:p w14:paraId="534FF2B2" w14:textId="77777777" w:rsidR="00441E3B" w:rsidRPr="00A04193" w:rsidRDefault="00441E3B" w:rsidP="00441E3B">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04193">
              <w:rPr>
                <w:rFonts w:cs="Arial"/>
                <w:sz w:val="20"/>
                <w:szCs w:val="20"/>
              </w:rPr>
              <w:t>75 g</w:t>
            </w:r>
          </w:p>
        </w:tc>
      </w:tr>
      <w:tr w:rsidR="00441E3B" w:rsidRPr="00A04193" w14:paraId="3EB623F2" w14:textId="77777777" w:rsidTr="005E0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5592223B" w14:textId="77777777" w:rsidR="00441E3B" w:rsidRPr="00A04193" w:rsidRDefault="00441E3B" w:rsidP="00441E3B">
            <w:pPr>
              <w:rPr>
                <w:rFonts w:cs="Arial"/>
                <w:b w:val="0"/>
                <w:sz w:val="20"/>
                <w:szCs w:val="20"/>
              </w:rPr>
            </w:pPr>
            <w:r w:rsidRPr="00A04193">
              <w:rPr>
                <w:rFonts w:cs="Arial"/>
                <w:b w:val="0"/>
                <w:sz w:val="20"/>
                <w:szCs w:val="20"/>
              </w:rPr>
              <w:t>Vitamin A, riboflavin, vitamin B12, vitamin D and phosphorus</w:t>
            </w:r>
          </w:p>
        </w:tc>
        <w:tc>
          <w:tcPr>
            <w:tcW w:w="3096" w:type="dxa"/>
          </w:tcPr>
          <w:p w14:paraId="62380FFE" w14:textId="77777777" w:rsidR="00441E3B" w:rsidRPr="00A04193" w:rsidRDefault="00441E3B" w:rsidP="00441E3B">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04193">
              <w:rPr>
                <w:rFonts w:cs="Arial"/>
                <w:sz w:val="20"/>
                <w:szCs w:val="20"/>
              </w:rPr>
              <w:t>Analogues of cheese derived from legumes</w:t>
            </w:r>
          </w:p>
        </w:tc>
        <w:tc>
          <w:tcPr>
            <w:tcW w:w="3096" w:type="dxa"/>
          </w:tcPr>
          <w:p w14:paraId="1BCA65F5" w14:textId="77777777" w:rsidR="00441E3B" w:rsidRPr="00A04193" w:rsidRDefault="00441E3B" w:rsidP="00441E3B">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04193">
              <w:rPr>
                <w:rFonts w:cs="Arial"/>
                <w:sz w:val="20"/>
                <w:szCs w:val="20"/>
              </w:rPr>
              <w:t>25 g</w:t>
            </w:r>
          </w:p>
        </w:tc>
      </w:tr>
      <w:tr w:rsidR="00441E3B" w:rsidRPr="00A04193" w14:paraId="39EE4BD0" w14:textId="77777777" w:rsidTr="005E0F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6C8DE0BD" w14:textId="77777777" w:rsidR="00441E3B" w:rsidRPr="00A04193" w:rsidRDefault="00441E3B" w:rsidP="00441E3B">
            <w:pPr>
              <w:rPr>
                <w:rFonts w:cs="Arial"/>
                <w:b w:val="0"/>
                <w:sz w:val="20"/>
                <w:szCs w:val="20"/>
              </w:rPr>
            </w:pPr>
            <w:r w:rsidRPr="00A04193">
              <w:rPr>
                <w:rFonts w:cs="Arial"/>
                <w:b w:val="0"/>
                <w:sz w:val="20"/>
                <w:szCs w:val="20"/>
              </w:rPr>
              <w:t>Vitamin A, vitamin D and iodine</w:t>
            </w:r>
          </w:p>
        </w:tc>
        <w:tc>
          <w:tcPr>
            <w:tcW w:w="3096" w:type="dxa"/>
          </w:tcPr>
          <w:p w14:paraId="19F3AD18" w14:textId="77777777" w:rsidR="00441E3B" w:rsidRPr="00A04193" w:rsidRDefault="00441E3B" w:rsidP="00441E3B">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04193">
              <w:rPr>
                <w:rFonts w:cs="Arial"/>
                <w:sz w:val="20"/>
                <w:szCs w:val="20"/>
              </w:rPr>
              <w:t>Beverages derived from cereals</w:t>
            </w:r>
          </w:p>
        </w:tc>
        <w:tc>
          <w:tcPr>
            <w:tcW w:w="3096" w:type="dxa"/>
          </w:tcPr>
          <w:p w14:paraId="344443EB" w14:textId="77777777" w:rsidR="00441E3B" w:rsidRPr="00A04193" w:rsidRDefault="00441E3B" w:rsidP="00441E3B">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04193">
              <w:rPr>
                <w:rFonts w:cs="Arial"/>
                <w:sz w:val="20"/>
                <w:szCs w:val="20"/>
              </w:rPr>
              <w:t>200 mL</w:t>
            </w:r>
          </w:p>
        </w:tc>
      </w:tr>
    </w:tbl>
    <w:p w14:paraId="05DF424F" w14:textId="6F8666D7" w:rsidR="00441E3B" w:rsidRPr="00A04193" w:rsidRDefault="00441E3B" w:rsidP="005D7591">
      <w:pPr>
        <w:pStyle w:val="Heading3"/>
      </w:pPr>
      <w:bookmarkStart w:id="28" w:name="_Toc423079104"/>
      <w:bookmarkStart w:id="29" w:name="_Toc428449226"/>
      <w:r w:rsidRPr="00A04193">
        <w:t>2.3.</w:t>
      </w:r>
      <w:r w:rsidR="002E7AD3" w:rsidRPr="00A04193">
        <w:t>4</w:t>
      </w:r>
      <w:r w:rsidRPr="00A04193">
        <w:tab/>
      </w:r>
      <w:bookmarkEnd w:id="28"/>
      <w:r w:rsidR="000E070F" w:rsidRPr="00A04193">
        <w:t>Decision</w:t>
      </w:r>
      <w:bookmarkEnd w:id="29"/>
    </w:p>
    <w:p w14:paraId="384CDB42" w14:textId="77777777" w:rsidR="005D7591" w:rsidRDefault="00441E3B" w:rsidP="00871C43">
      <w:r w:rsidRPr="00A04193">
        <w:t>FSANZ</w:t>
      </w:r>
      <w:r w:rsidR="004E74AE" w:rsidRPr="00A04193">
        <w:t xml:space="preserve"> has approved draft variations amending t</w:t>
      </w:r>
      <w:r w:rsidRPr="00A04193">
        <w:t>he general claim conditions in Standard 1.2.7</w:t>
      </w:r>
      <w:r w:rsidR="000E070F" w:rsidRPr="00A04193">
        <w:t xml:space="preserve"> </w:t>
      </w:r>
      <w:r w:rsidR="005534E5">
        <w:t>in the current</w:t>
      </w:r>
      <w:r w:rsidR="000E070F" w:rsidRPr="00A04193">
        <w:t xml:space="preserve"> Code </w:t>
      </w:r>
      <w:r w:rsidR="00BE1EAF" w:rsidRPr="00A04193">
        <w:t>(</w:t>
      </w:r>
      <w:r w:rsidR="000E070F" w:rsidRPr="00A04193">
        <w:t xml:space="preserve">Schedule 4 </w:t>
      </w:r>
      <w:r w:rsidR="005534E5">
        <w:t>in the revised Code</w:t>
      </w:r>
      <w:r w:rsidR="00BE1EAF" w:rsidRPr="00A04193">
        <w:t>)</w:t>
      </w:r>
      <w:r w:rsidRPr="00A04193">
        <w:t xml:space="preserve"> to permit claims about vitamin and mineral content to be based on the prescribed reference quantity, but only whe</w:t>
      </w:r>
      <w:r w:rsidR="004113E3" w:rsidRPr="00A04193">
        <w:t>n</w:t>
      </w:r>
      <w:r w:rsidRPr="00A04193">
        <w:t xml:space="preserve"> the maximum claimable amount (Standard 1.3.2</w:t>
      </w:r>
      <w:r w:rsidR="009C2F77" w:rsidRPr="00A04193">
        <w:t xml:space="preserve"> </w:t>
      </w:r>
      <w:r w:rsidR="005534E5">
        <w:t>in the current</w:t>
      </w:r>
      <w:r w:rsidR="009C2F77" w:rsidRPr="00A04193">
        <w:t xml:space="preserve"> </w:t>
      </w:r>
      <w:r w:rsidR="00BE1EAF" w:rsidRPr="00A04193">
        <w:t xml:space="preserve">Code and Standard 1.3.2 and Schedule 17 </w:t>
      </w:r>
      <w:r w:rsidR="005534E5">
        <w:t>in the revised Code</w:t>
      </w:r>
      <w:r w:rsidRPr="00A04193">
        <w:t xml:space="preserve">) </w:t>
      </w:r>
      <w:r w:rsidRPr="00A04193">
        <w:rPr>
          <w:b/>
        </w:rPr>
        <w:t>is less</w:t>
      </w:r>
      <w:r w:rsidRPr="00A04193">
        <w:t xml:space="preserve"> than the minimum amount required to make a claim (due to the serving size specified by the food supplier). This w</w:t>
      </w:r>
      <w:r w:rsidR="004113E3" w:rsidRPr="00A04193">
        <w:t>ill</w:t>
      </w:r>
      <w:r w:rsidRPr="00A04193">
        <w:t xml:space="preserve"> be achieved by an amendment to the general claim conditions for making </w:t>
      </w:r>
      <w:r w:rsidRPr="00A04193">
        <w:rPr>
          <w:i/>
        </w:rPr>
        <w:t>source</w:t>
      </w:r>
      <w:r w:rsidRPr="00A04193">
        <w:t xml:space="preserve"> or </w:t>
      </w:r>
      <w:r w:rsidRPr="00A04193">
        <w:rPr>
          <w:i/>
        </w:rPr>
        <w:t>contains</w:t>
      </w:r>
      <w:r w:rsidRPr="00A04193">
        <w:t xml:space="preserve"> type claims</w:t>
      </w:r>
      <w:r w:rsidRPr="00A04193">
        <w:rPr>
          <w:vertAlign w:val="superscript"/>
        </w:rPr>
        <w:footnoteReference w:id="7"/>
      </w:r>
      <w:r w:rsidRPr="00A04193">
        <w:t xml:space="preserve">. </w:t>
      </w:r>
      <w:r w:rsidR="005D7591">
        <w:br w:type="page"/>
      </w:r>
    </w:p>
    <w:p w14:paraId="05C9688C" w14:textId="71DFF87E" w:rsidR="005818EF" w:rsidRPr="00A04193" w:rsidRDefault="00441E3B" w:rsidP="00871C43">
      <w:r w:rsidRPr="00A04193">
        <w:lastRenderedPageBreak/>
        <w:t>For these claims, this approach w</w:t>
      </w:r>
      <w:r w:rsidR="004113E3" w:rsidRPr="00A04193">
        <w:t>ill</w:t>
      </w:r>
      <w:r w:rsidRPr="00A04193">
        <w:t xml:space="preserve"> retain the conditions for making vitamin and mineral claims that were in place before Standard 1.2.7 was gazetted.</w:t>
      </w:r>
    </w:p>
    <w:p w14:paraId="726D0CFC" w14:textId="77777777" w:rsidR="00505214" w:rsidRPr="00A04193" w:rsidRDefault="00505214" w:rsidP="00871C43"/>
    <w:p w14:paraId="398643EF" w14:textId="0544168F" w:rsidR="00441E3B" w:rsidRPr="00A04193" w:rsidRDefault="00441E3B" w:rsidP="00441E3B">
      <w:r w:rsidRPr="00A04193">
        <w:t xml:space="preserve">The </w:t>
      </w:r>
      <w:r w:rsidR="00D57611" w:rsidRPr="00A04193">
        <w:t>recommended</w:t>
      </w:r>
      <w:r w:rsidRPr="00A04193">
        <w:t xml:space="preserve"> amendment</w:t>
      </w:r>
      <w:r w:rsidR="004113E3" w:rsidRPr="00A04193">
        <w:t xml:space="preserve"> will</w:t>
      </w:r>
      <w:r w:rsidRPr="00A04193">
        <w:t xml:space="preserve"> also apply to health claims about vitamins and minerals that are pre-approved in the Code, when the food must meet the general claim conditions for making a nutrition content claim about the vitamin or mineral that is the subject of the health claim. The </w:t>
      </w:r>
      <w:r w:rsidR="002F2CDA" w:rsidRPr="00A04193">
        <w:t xml:space="preserve">recommended </w:t>
      </w:r>
      <w:r w:rsidR="0020369E" w:rsidRPr="00A04193">
        <w:t>amendment will</w:t>
      </w:r>
      <w:r w:rsidRPr="00A04193">
        <w:t xml:space="preserve"> not apply to other vitamin and mineral content claims (including on the same food), where the maximum claimable amount </w:t>
      </w:r>
      <w:r w:rsidRPr="00A04193">
        <w:rPr>
          <w:b/>
        </w:rPr>
        <w:t>is more</w:t>
      </w:r>
      <w:r w:rsidRPr="00A04193">
        <w:t xml:space="preserve"> than the minimum amount required to make a claim, i.e. for these claims, the minimum amount required to make the claim would remain on a per serving basis. </w:t>
      </w:r>
    </w:p>
    <w:p w14:paraId="6EE90974" w14:textId="77777777" w:rsidR="00441E3B" w:rsidRPr="00A04193" w:rsidRDefault="00441E3B" w:rsidP="00441E3B"/>
    <w:p w14:paraId="4D7261FB" w14:textId="78146667" w:rsidR="00441E3B" w:rsidRPr="00A04193" w:rsidRDefault="00441E3B" w:rsidP="00441E3B">
      <w:pPr>
        <w:rPr>
          <w:b/>
        </w:rPr>
      </w:pPr>
      <w:r w:rsidRPr="00A04193">
        <w:rPr>
          <w:b/>
        </w:rPr>
        <w:t>EXAMPLE</w:t>
      </w:r>
      <w:r w:rsidR="0079478E" w:rsidRPr="00A04193">
        <w:rPr>
          <w:b/>
        </w:rPr>
        <w:t xml:space="preserve"> (current Code)</w:t>
      </w:r>
    </w:p>
    <w:p w14:paraId="3825A915" w14:textId="77777777" w:rsidR="00441E3B" w:rsidRPr="00A04193" w:rsidRDefault="00441E3B" w:rsidP="00441E3B"/>
    <w:tbl>
      <w:tblPr>
        <w:tblStyle w:val="TableGrid1"/>
        <w:tblW w:w="0" w:type="auto"/>
        <w:tblLook w:val="04A0" w:firstRow="1" w:lastRow="0" w:firstColumn="1" w:lastColumn="0" w:noHBand="0" w:noVBand="1"/>
      </w:tblPr>
      <w:tblGrid>
        <w:gridCol w:w="3071"/>
        <w:gridCol w:w="3102"/>
        <w:gridCol w:w="3069"/>
      </w:tblGrid>
      <w:tr w:rsidR="00441E3B" w:rsidRPr="00A04193" w14:paraId="6E8FDDB8" w14:textId="77777777" w:rsidTr="002F2CDA">
        <w:trPr>
          <w:cantSplit/>
        </w:trPr>
        <w:tc>
          <w:tcPr>
            <w:tcW w:w="9242" w:type="dxa"/>
            <w:gridSpan w:val="3"/>
          </w:tcPr>
          <w:p w14:paraId="17D46EBC" w14:textId="77777777" w:rsidR="00441E3B" w:rsidRPr="00A04193" w:rsidRDefault="00441E3B" w:rsidP="00441E3B">
            <w:pPr>
              <w:widowControl/>
              <w:rPr>
                <w:b/>
                <w:i/>
                <w:sz w:val="20"/>
              </w:rPr>
            </w:pPr>
            <w:r w:rsidRPr="00A04193">
              <w:rPr>
                <w:b/>
                <w:i/>
                <w:sz w:val="20"/>
              </w:rPr>
              <w:t>Yoghurt fortified with vitamin D and with calcium</w:t>
            </w:r>
          </w:p>
          <w:p w14:paraId="4BA8EF8C" w14:textId="77777777" w:rsidR="00441E3B" w:rsidRPr="00A04193" w:rsidRDefault="00441E3B" w:rsidP="00441E3B">
            <w:pPr>
              <w:widowControl/>
              <w:rPr>
                <w:sz w:val="20"/>
              </w:rPr>
            </w:pPr>
            <w:r w:rsidRPr="00A04193">
              <w:rPr>
                <w:sz w:val="20"/>
              </w:rPr>
              <w:t xml:space="preserve">Serving size determined by supplier: </w:t>
            </w:r>
            <w:r w:rsidRPr="00A04193">
              <w:rPr>
                <w:sz w:val="20"/>
              </w:rPr>
              <w:tab/>
            </w:r>
            <w:r w:rsidRPr="00A04193">
              <w:rPr>
                <w:sz w:val="20"/>
              </w:rPr>
              <w:tab/>
            </w:r>
            <w:r w:rsidRPr="00A04193">
              <w:rPr>
                <w:sz w:val="20"/>
              </w:rPr>
              <w:tab/>
              <w:t>70 g</w:t>
            </w:r>
          </w:p>
          <w:p w14:paraId="44A34A24" w14:textId="77777777" w:rsidR="00441E3B" w:rsidRPr="00A04193" w:rsidRDefault="00441E3B" w:rsidP="00441E3B">
            <w:pPr>
              <w:widowControl/>
              <w:rPr>
                <w:sz w:val="20"/>
              </w:rPr>
            </w:pPr>
            <w:r w:rsidRPr="00A04193">
              <w:rPr>
                <w:sz w:val="20"/>
              </w:rPr>
              <w:t xml:space="preserve">Reference quantity prescribed in Standard 1.3.2: </w:t>
            </w:r>
            <w:r w:rsidRPr="00A04193">
              <w:rPr>
                <w:sz w:val="20"/>
              </w:rPr>
              <w:tab/>
              <w:t>150 g</w:t>
            </w:r>
          </w:p>
          <w:p w14:paraId="2AFAB21D" w14:textId="27ADF6AC" w:rsidR="00512AA9" w:rsidRPr="00A04193" w:rsidRDefault="00512AA9" w:rsidP="00441E3B">
            <w:pPr>
              <w:widowControl/>
            </w:pPr>
            <w:r w:rsidRPr="00A04193">
              <w:rPr>
                <w:sz w:val="20"/>
              </w:rPr>
              <w:t xml:space="preserve">Regulatory RDI for calcium </w:t>
            </w:r>
            <w:r w:rsidRPr="00A04193">
              <w:rPr>
                <w:sz w:val="20"/>
              </w:rPr>
              <w:tab/>
            </w:r>
            <w:r w:rsidR="001D76F5" w:rsidRPr="00A04193">
              <w:rPr>
                <w:sz w:val="20"/>
              </w:rPr>
              <w:t xml:space="preserve">                               </w:t>
            </w:r>
            <w:r w:rsidRPr="00A04193">
              <w:rPr>
                <w:sz w:val="20"/>
              </w:rPr>
              <w:t>800 mg</w:t>
            </w:r>
          </w:p>
        </w:tc>
      </w:tr>
      <w:tr w:rsidR="00441E3B" w:rsidRPr="00A04193" w14:paraId="78C0FDB6" w14:textId="77777777" w:rsidTr="002F2CDA">
        <w:trPr>
          <w:cantSplit/>
        </w:trPr>
        <w:tc>
          <w:tcPr>
            <w:tcW w:w="3071" w:type="dxa"/>
          </w:tcPr>
          <w:p w14:paraId="2039DE39" w14:textId="77777777" w:rsidR="00441E3B" w:rsidRPr="00A04193" w:rsidRDefault="00441E3B" w:rsidP="00441E3B">
            <w:pPr>
              <w:widowControl/>
              <w:rPr>
                <w:rFonts w:ascii="Arial Bold" w:hAnsi="Arial Bold" w:cs="Arial"/>
                <w:b/>
                <w:sz w:val="20"/>
                <w:szCs w:val="20"/>
              </w:rPr>
            </w:pPr>
          </w:p>
        </w:tc>
        <w:tc>
          <w:tcPr>
            <w:tcW w:w="3102" w:type="dxa"/>
          </w:tcPr>
          <w:p w14:paraId="670EE647" w14:textId="77777777" w:rsidR="00441E3B" w:rsidRPr="00A04193" w:rsidRDefault="00441E3B" w:rsidP="00441E3B">
            <w:pPr>
              <w:widowControl/>
              <w:jc w:val="center"/>
              <w:rPr>
                <w:rFonts w:ascii="Arial Bold" w:hAnsi="Arial Bold" w:cs="Arial"/>
                <w:b/>
                <w:sz w:val="20"/>
                <w:szCs w:val="20"/>
              </w:rPr>
            </w:pPr>
            <w:r w:rsidRPr="00A04193">
              <w:rPr>
                <w:rFonts w:ascii="Arial Bold" w:hAnsi="Arial Bold" w:cs="Arial"/>
                <w:b/>
                <w:sz w:val="20"/>
                <w:szCs w:val="20"/>
              </w:rPr>
              <w:t>Vitamin D claim</w:t>
            </w:r>
          </w:p>
        </w:tc>
        <w:tc>
          <w:tcPr>
            <w:tcW w:w="3069" w:type="dxa"/>
          </w:tcPr>
          <w:p w14:paraId="41A52D20" w14:textId="77777777" w:rsidR="00441E3B" w:rsidRPr="00A04193" w:rsidRDefault="00441E3B" w:rsidP="00441E3B">
            <w:pPr>
              <w:widowControl/>
              <w:jc w:val="center"/>
              <w:rPr>
                <w:rFonts w:ascii="Arial Bold" w:hAnsi="Arial Bold" w:cs="Arial"/>
                <w:b/>
                <w:sz w:val="20"/>
                <w:szCs w:val="20"/>
              </w:rPr>
            </w:pPr>
            <w:r w:rsidRPr="00A04193">
              <w:rPr>
                <w:rFonts w:ascii="Arial Bold" w:hAnsi="Arial Bold" w:cs="Arial"/>
                <w:b/>
                <w:sz w:val="20"/>
                <w:szCs w:val="20"/>
              </w:rPr>
              <w:t>Calcium claim</w:t>
            </w:r>
          </w:p>
        </w:tc>
      </w:tr>
      <w:tr w:rsidR="002F2CDA" w:rsidRPr="00A04193" w14:paraId="4C5D8529" w14:textId="77777777" w:rsidTr="0062180B">
        <w:trPr>
          <w:cantSplit/>
        </w:trPr>
        <w:tc>
          <w:tcPr>
            <w:tcW w:w="9242" w:type="dxa"/>
            <w:gridSpan w:val="3"/>
          </w:tcPr>
          <w:p w14:paraId="27D909E6" w14:textId="73D5060C" w:rsidR="002F2CDA" w:rsidRPr="00A04193" w:rsidRDefault="002F2CDA" w:rsidP="00441E3B">
            <w:pPr>
              <w:widowControl/>
              <w:rPr>
                <w:rFonts w:cs="Arial"/>
                <w:sz w:val="20"/>
                <w:szCs w:val="20"/>
              </w:rPr>
            </w:pPr>
            <w:r w:rsidRPr="00A04193">
              <w:rPr>
                <w:rFonts w:cs="Arial"/>
                <w:b/>
                <w:sz w:val="20"/>
                <w:szCs w:val="20"/>
              </w:rPr>
              <w:t xml:space="preserve">Current conditions </w:t>
            </w:r>
          </w:p>
        </w:tc>
      </w:tr>
      <w:tr w:rsidR="00441E3B" w:rsidRPr="00A04193" w14:paraId="759539D0" w14:textId="77777777" w:rsidTr="002F2CDA">
        <w:trPr>
          <w:cantSplit/>
        </w:trPr>
        <w:tc>
          <w:tcPr>
            <w:tcW w:w="3071" w:type="dxa"/>
          </w:tcPr>
          <w:p w14:paraId="3ACA5E7F" w14:textId="77777777" w:rsidR="00441E3B" w:rsidRPr="00A04193" w:rsidRDefault="00441E3B" w:rsidP="00441E3B">
            <w:pPr>
              <w:widowControl/>
              <w:rPr>
                <w:rFonts w:cs="Arial"/>
                <w:sz w:val="20"/>
                <w:szCs w:val="20"/>
              </w:rPr>
            </w:pPr>
            <w:r w:rsidRPr="00A04193">
              <w:rPr>
                <w:rFonts w:cs="Arial"/>
                <w:sz w:val="20"/>
                <w:szCs w:val="20"/>
              </w:rPr>
              <w:t xml:space="preserve">Maximum claim permitted (Standard 1.3.2) </w:t>
            </w:r>
          </w:p>
        </w:tc>
        <w:tc>
          <w:tcPr>
            <w:tcW w:w="3102" w:type="dxa"/>
          </w:tcPr>
          <w:p w14:paraId="0097F77F" w14:textId="77777777" w:rsidR="00441E3B" w:rsidRPr="00A04193" w:rsidRDefault="00441E3B" w:rsidP="00441E3B">
            <w:pPr>
              <w:widowControl/>
              <w:rPr>
                <w:rFonts w:cs="Arial"/>
                <w:sz w:val="20"/>
                <w:szCs w:val="20"/>
              </w:rPr>
            </w:pPr>
            <w:r w:rsidRPr="00A04193">
              <w:rPr>
                <w:rFonts w:cs="Arial"/>
                <w:sz w:val="20"/>
                <w:szCs w:val="20"/>
              </w:rPr>
              <w:t xml:space="preserve">1 µg/reference quantity = </w:t>
            </w:r>
          </w:p>
          <w:p w14:paraId="60FE6FF1" w14:textId="77777777" w:rsidR="00441E3B" w:rsidRPr="00A04193" w:rsidRDefault="00441E3B" w:rsidP="00441E3B">
            <w:pPr>
              <w:widowControl/>
              <w:rPr>
                <w:rFonts w:cs="Arial"/>
                <w:sz w:val="20"/>
                <w:szCs w:val="20"/>
              </w:rPr>
            </w:pPr>
            <w:r w:rsidRPr="00A04193">
              <w:rPr>
                <w:rFonts w:cs="Arial"/>
                <w:sz w:val="20"/>
                <w:szCs w:val="20"/>
              </w:rPr>
              <w:t xml:space="preserve">1 µg/150 g </w:t>
            </w:r>
          </w:p>
          <w:p w14:paraId="1C196238" w14:textId="77777777" w:rsidR="00441E3B" w:rsidRPr="00A04193" w:rsidRDefault="00441E3B" w:rsidP="00441E3B">
            <w:pPr>
              <w:widowControl/>
              <w:rPr>
                <w:rFonts w:cs="Arial"/>
                <w:sz w:val="20"/>
                <w:szCs w:val="20"/>
              </w:rPr>
            </w:pPr>
            <w:r w:rsidRPr="00A04193">
              <w:rPr>
                <w:rFonts w:cs="Arial"/>
                <w:sz w:val="20"/>
                <w:szCs w:val="20"/>
              </w:rPr>
              <w:t xml:space="preserve">(scales down to </w:t>
            </w:r>
          </w:p>
          <w:p w14:paraId="14D9D257" w14:textId="77777777" w:rsidR="00441E3B" w:rsidRPr="00A04193" w:rsidRDefault="00441E3B" w:rsidP="00441E3B">
            <w:pPr>
              <w:widowControl/>
              <w:rPr>
                <w:rFonts w:cs="Arial"/>
                <w:sz w:val="20"/>
                <w:szCs w:val="20"/>
              </w:rPr>
            </w:pPr>
            <w:r w:rsidRPr="00A04193">
              <w:rPr>
                <w:rFonts w:cs="Arial"/>
                <w:sz w:val="20"/>
                <w:szCs w:val="20"/>
              </w:rPr>
              <w:t>0.47 µg per 70 g)</w:t>
            </w:r>
          </w:p>
        </w:tc>
        <w:tc>
          <w:tcPr>
            <w:tcW w:w="3069" w:type="dxa"/>
          </w:tcPr>
          <w:p w14:paraId="03671ED6" w14:textId="57DCFED9" w:rsidR="00441E3B" w:rsidRPr="00A04193" w:rsidRDefault="00441E3B" w:rsidP="00441E3B">
            <w:pPr>
              <w:widowControl/>
              <w:rPr>
                <w:rFonts w:cs="Arial"/>
                <w:sz w:val="20"/>
                <w:szCs w:val="20"/>
              </w:rPr>
            </w:pPr>
            <w:r w:rsidRPr="00A04193">
              <w:rPr>
                <w:rFonts w:cs="Arial"/>
                <w:sz w:val="20"/>
                <w:szCs w:val="20"/>
              </w:rPr>
              <w:t>320</w:t>
            </w:r>
            <w:r w:rsidR="001D76F5" w:rsidRPr="00A04193">
              <w:rPr>
                <w:rFonts w:cs="Arial"/>
                <w:sz w:val="20"/>
                <w:szCs w:val="20"/>
              </w:rPr>
              <w:t xml:space="preserve"> </w:t>
            </w:r>
            <w:r w:rsidRPr="00A04193">
              <w:rPr>
                <w:rFonts w:cs="Arial"/>
                <w:sz w:val="20"/>
                <w:szCs w:val="20"/>
              </w:rPr>
              <w:t>mg/reference quantity =</w:t>
            </w:r>
          </w:p>
          <w:p w14:paraId="2616B94E" w14:textId="77777777" w:rsidR="00441E3B" w:rsidRPr="00A04193" w:rsidRDefault="00441E3B" w:rsidP="00441E3B">
            <w:pPr>
              <w:widowControl/>
              <w:rPr>
                <w:rFonts w:cs="Arial"/>
                <w:sz w:val="20"/>
                <w:szCs w:val="20"/>
              </w:rPr>
            </w:pPr>
            <w:r w:rsidRPr="00A04193">
              <w:rPr>
                <w:rFonts w:cs="Arial"/>
                <w:sz w:val="20"/>
                <w:szCs w:val="20"/>
              </w:rPr>
              <w:t>320 mg/150g</w:t>
            </w:r>
          </w:p>
          <w:p w14:paraId="50CFBCB4" w14:textId="77777777" w:rsidR="00441E3B" w:rsidRPr="00A04193" w:rsidRDefault="00441E3B" w:rsidP="00441E3B">
            <w:pPr>
              <w:widowControl/>
              <w:rPr>
                <w:rFonts w:cs="Arial"/>
                <w:sz w:val="20"/>
                <w:szCs w:val="20"/>
              </w:rPr>
            </w:pPr>
            <w:r w:rsidRPr="00A04193">
              <w:rPr>
                <w:rFonts w:cs="Arial"/>
                <w:sz w:val="20"/>
                <w:szCs w:val="20"/>
              </w:rPr>
              <w:t>(scales down to</w:t>
            </w:r>
          </w:p>
          <w:p w14:paraId="4C871749" w14:textId="77777777" w:rsidR="00441E3B" w:rsidRPr="00A04193" w:rsidRDefault="00441E3B" w:rsidP="00441E3B">
            <w:pPr>
              <w:widowControl/>
              <w:rPr>
                <w:rFonts w:cs="Arial"/>
                <w:sz w:val="20"/>
                <w:szCs w:val="20"/>
              </w:rPr>
            </w:pPr>
            <w:r w:rsidRPr="00A04193">
              <w:rPr>
                <w:rFonts w:cs="Arial"/>
                <w:sz w:val="20"/>
                <w:szCs w:val="20"/>
              </w:rPr>
              <w:t>150 mg per 70 g)</w:t>
            </w:r>
          </w:p>
        </w:tc>
      </w:tr>
      <w:tr w:rsidR="00441E3B" w:rsidRPr="00A04193" w14:paraId="59987FF8" w14:textId="77777777" w:rsidTr="002F2CDA">
        <w:trPr>
          <w:cantSplit/>
        </w:trPr>
        <w:tc>
          <w:tcPr>
            <w:tcW w:w="3071" w:type="dxa"/>
          </w:tcPr>
          <w:p w14:paraId="78D7C8C9" w14:textId="77777777" w:rsidR="00441E3B" w:rsidRPr="00A04193" w:rsidRDefault="00441E3B" w:rsidP="00441E3B">
            <w:pPr>
              <w:widowControl/>
              <w:rPr>
                <w:rFonts w:cs="Arial"/>
                <w:sz w:val="20"/>
                <w:szCs w:val="20"/>
              </w:rPr>
            </w:pPr>
            <w:r w:rsidRPr="00A04193">
              <w:rPr>
                <w:rFonts w:cs="Arial"/>
                <w:sz w:val="20"/>
                <w:szCs w:val="20"/>
              </w:rPr>
              <w:t>Minimum amount required to make a claim (Standard 1.2.7)</w:t>
            </w:r>
          </w:p>
        </w:tc>
        <w:tc>
          <w:tcPr>
            <w:tcW w:w="3102" w:type="dxa"/>
          </w:tcPr>
          <w:p w14:paraId="093EBA56" w14:textId="77777777" w:rsidR="00441E3B" w:rsidRPr="00A04193" w:rsidRDefault="00441E3B" w:rsidP="00441E3B">
            <w:pPr>
              <w:widowControl/>
              <w:rPr>
                <w:rFonts w:cs="Arial"/>
                <w:sz w:val="20"/>
                <w:szCs w:val="20"/>
              </w:rPr>
            </w:pPr>
            <w:r w:rsidRPr="00A04193">
              <w:rPr>
                <w:rFonts w:cs="Arial"/>
                <w:sz w:val="20"/>
                <w:szCs w:val="20"/>
              </w:rPr>
              <w:t xml:space="preserve">1 µg/serving = </w:t>
            </w:r>
          </w:p>
          <w:p w14:paraId="467F3DB3" w14:textId="77777777" w:rsidR="00441E3B" w:rsidRPr="00A04193" w:rsidRDefault="00441E3B" w:rsidP="00441E3B">
            <w:pPr>
              <w:widowControl/>
              <w:rPr>
                <w:rFonts w:cs="Arial"/>
                <w:sz w:val="20"/>
                <w:szCs w:val="20"/>
              </w:rPr>
            </w:pPr>
            <w:r w:rsidRPr="00A04193">
              <w:rPr>
                <w:rFonts w:cs="Arial"/>
                <w:sz w:val="20"/>
                <w:szCs w:val="20"/>
              </w:rPr>
              <w:t>1 µg/70 g</w:t>
            </w:r>
          </w:p>
        </w:tc>
        <w:tc>
          <w:tcPr>
            <w:tcW w:w="3069" w:type="dxa"/>
          </w:tcPr>
          <w:p w14:paraId="1A6EC84F" w14:textId="77777777" w:rsidR="00441E3B" w:rsidRPr="00A04193" w:rsidRDefault="00441E3B" w:rsidP="00441E3B">
            <w:pPr>
              <w:widowControl/>
              <w:rPr>
                <w:rFonts w:cs="Arial"/>
                <w:sz w:val="20"/>
                <w:szCs w:val="20"/>
              </w:rPr>
            </w:pPr>
            <w:r w:rsidRPr="00A04193">
              <w:rPr>
                <w:rFonts w:cs="Arial"/>
                <w:sz w:val="20"/>
                <w:szCs w:val="20"/>
              </w:rPr>
              <w:t xml:space="preserve">80 mg/serving = </w:t>
            </w:r>
          </w:p>
          <w:p w14:paraId="27072EBB" w14:textId="77777777" w:rsidR="00441E3B" w:rsidRPr="00A04193" w:rsidRDefault="00441E3B" w:rsidP="00441E3B">
            <w:pPr>
              <w:widowControl/>
              <w:rPr>
                <w:rFonts w:cs="Arial"/>
                <w:sz w:val="20"/>
                <w:szCs w:val="20"/>
              </w:rPr>
            </w:pPr>
            <w:r w:rsidRPr="00A04193">
              <w:rPr>
                <w:rFonts w:cs="Arial"/>
                <w:sz w:val="20"/>
                <w:szCs w:val="20"/>
              </w:rPr>
              <w:t>80 mg/70 g</w:t>
            </w:r>
          </w:p>
        </w:tc>
      </w:tr>
      <w:tr w:rsidR="002F2CDA" w:rsidRPr="00A04193" w14:paraId="4D146EF8" w14:textId="77777777" w:rsidTr="0062180B">
        <w:trPr>
          <w:cantSplit/>
        </w:trPr>
        <w:tc>
          <w:tcPr>
            <w:tcW w:w="9242" w:type="dxa"/>
            <w:gridSpan w:val="3"/>
          </w:tcPr>
          <w:p w14:paraId="459DAD76" w14:textId="501F00D0" w:rsidR="002F2CDA" w:rsidRPr="00A04193" w:rsidRDefault="002F2CDA" w:rsidP="00441E3B">
            <w:pPr>
              <w:widowControl/>
              <w:rPr>
                <w:rFonts w:cs="Arial"/>
                <w:sz w:val="20"/>
                <w:szCs w:val="20"/>
              </w:rPr>
            </w:pPr>
            <w:r w:rsidRPr="00A04193">
              <w:rPr>
                <w:rFonts w:cs="Arial"/>
                <w:b/>
                <w:sz w:val="20"/>
                <w:szCs w:val="20"/>
              </w:rPr>
              <w:t>Recommended amendment</w:t>
            </w:r>
          </w:p>
        </w:tc>
      </w:tr>
      <w:tr w:rsidR="00441E3B" w:rsidRPr="00A04193" w14:paraId="5A957E42" w14:textId="77777777" w:rsidTr="002F2CDA">
        <w:trPr>
          <w:cantSplit/>
        </w:trPr>
        <w:tc>
          <w:tcPr>
            <w:tcW w:w="3071" w:type="dxa"/>
          </w:tcPr>
          <w:p w14:paraId="23F1F789" w14:textId="77777777" w:rsidR="00441E3B" w:rsidRPr="00A04193" w:rsidRDefault="00441E3B" w:rsidP="00441E3B">
            <w:pPr>
              <w:widowControl/>
              <w:rPr>
                <w:rFonts w:cs="Arial"/>
                <w:sz w:val="20"/>
                <w:szCs w:val="20"/>
              </w:rPr>
            </w:pPr>
            <w:r w:rsidRPr="00A04193">
              <w:rPr>
                <w:rFonts w:cs="Arial"/>
                <w:sz w:val="20"/>
                <w:szCs w:val="20"/>
              </w:rPr>
              <w:t xml:space="preserve">Maximum claim permitted (Standard 1.3.2) </w:t>
            </w:r>
          </w:p>
        </w:tc>
        <w:tc>
          <w:tcPr>
            <w:tcW w:w="3102" w:type="dxa"/>
          </w:tcPr>
          <w:p w14:paraId="14B21BA3" w14:textId="77777777" w:rsidR="00441E3B" w:rsidRPr="00A04193" w:rsidRDefault="00441E3B" w:rsidP="00441E3B">
            <w:pPr>
              <w:widowControl/>
              <w:rPr>
                <w:rFonts w:cs="Arial"/>
                <w:sz w:val="20"/>
                <w:szCs w:val="20"/>
              </w:rPr>
            </w:pPr>
            <w:r w:rsidRPr="00A04193">
              <w:rPr>
                <w:rFonts w:cs="Arial"/>
                <w:sz w:val="20"/>
                <w:szCs w:val="20"/>
              </w:rPr>
              <w:t xml:space="preserve">Remains the same, i.e. </w:t>
            </w:r>
          </w:p>
          <w:p w14:paraId="0FDB0007" w14:textId="77777777" w:rsidR="00441E3B" w:rsidRPr="00A04193" w:rsidRDefault="00441E3B" w:rsidP="00441E3B">
            <w:pPr>
              <w:widowControl/>
              <w:rPr>
                <w:rFonts w:cs="Arial"/>
                <w:sz w:val="20"/>
                <w:szCs w:val="20"/>
              </w:rPr>
            </w:pPr>
            <w:r w:rsidRPr="00A04193">
              <w:rPr>
                <w:rFonts w:cs="Arial"/>
                <w:sz w:val="20"/>
                <w:szCs w:val="20"/>
              </w:rPr>
              <w:t xml:space="preserve">1 µg/150 g </w:t>
            </w:r>
          </w:p>
        </w:tc>
        <w:tc>
          <w:tcPr>
            <w:tcW w:w="3069" w:type="dxa"/>
          </w:tcPr>
          <w:p w14:paraId="5F9CCEC7" w14:textId="77777777" w:rsidR="00441E3B" w:rsidRPr="00A04193" w:rsidRDefault="00441E3B" w:rsidP="00441E3B">
            <w:pPr>
              <w:widowControl/>
              <w:rPr>
                <w:rFonts w:cs="Arial"/>
                <w:sz w:val="20"/>
                <w:szCs w:val="20"/>
              </w:rPr>
            </w:pPr>
            <w:r w:rsidRPr="00A04193">
              <w:rPr>
                <w:rFonts w:cs="Arial"/>
                <w:sz w:val="20"/>
                <w:szCs w:val="20"/>
              </w:rPr>
              <w:t xml:space="preserve">Remains the same, i.e. </w:t>
            </w:r>
          </w:p>
          <w:p w14:paraId="1DB59803" w14:textId="6F1702F5" w:rsidR="00441E3B" w:rsidRPr="00A04193" w:rsidRDefault="00441E3B" w:rsidP="00441E3B">
            <w:pPr>
              <w:widowControl/>
              <w:rPr>
                <w:rFonts w:cs="Arial"/>
                <w:sz w:val="20"/>
                <w:szCs w:val="20"/>
              </w:rPr>
            </w:pPr>
            <w:r w:rsidRPr="00A04193">
              <w:rPr>
                <w:rFonts w:cs="Arial"/>
                <w:sz w:val="20"/>
                <w:szCs w:val="20"/>
              </w:rPr>
              <w:t>320 mg/150</w:t>
            </w:r>
            <w:r w:rsidR="001D76F5" w:rsidRPr="00A04193">
              <w:rPr>
                <w:rFonts w:cs="Arial"/>
                <w:sz w:val="20"/>
                <w:szCs w:val="20"/>
              </w:rPr>
              <w:t xml:space="preserve"> </w:t>
            </w:r>
            <w:r w:rsidRPr="00A04193">
              <w:rPr>
                <w:rFonts w:cs="Arial"/>
                <w:sz w:val="20"/>
                <w:szCs w:val="20"/>
              </w:rPr>
              <w:t>g</w:t>
            </w:r>
          </w:p>
        </w:tc>
      </w:tr>
      <w:tr w:rsidR="00441E3B" w:rsidRPr="00A04193" w14:paraId="1F605673" w14:textId="77777777" w:rsidTr="002F2CDA">
        <w:trPr>
          <w:cantSplit/>
        </w:trPr>
        <w:tc>
          <w:tcPr>
            <w:tcW w:w="3071" w:type="dxa"/>
          </w:tcPr>
          <w:p w14:paraId="34199BA5" w14:textId="77777777" w:rsidR="00441E3B" w:rsidRPr="00A04193" w:rsidRDefault="00441E3B" w:rsidP="00441E3B">
            <w:pPr>
              <w:widowControl/>
              <w:rPr>
                <w:rFonts w:cs="Arial"/>
                <w:sz w:val="20"/>
                <w:szCs w:val="20"/>
              </w:rPr>
            </w:pPr>
            <w:r w:rsidRPr="00A04193">
              <w:rPr>
                <w:rFonts w:cs="Arial"/>
                <w:sz w:val="20"/>
                <w:szCs w:val="20"/>
              </w:rPr>
              <w:t>Minimum amount required to make a claim (Standard 1.2.7)</w:t>
            </w:r>
          </w:p>
        </w:tc>
        <w:tc>
          <w:tcPr>
            <w:tcW w:w="3102" w:type="dxa"/>
          </w:tcPr>
          <w:p w14:paraId="5574D179" w14:textId="77777777" w:rsidR="00441E3B" w:rsidRPr="00A04193" w:rsidRDefault="00441E3B" w:rsidP="00441E3B">
            <w:pPr>
              <w:widowControl/>
              <w:rPr>
                <w:rFonts w:cs="Arial"/>
                <w:sz w:val="20"/>
                <w:szCs w:val="20"/>
              </w:rPr>
            </w:pPr>
            <w:r w:rsidRPr="00A04193">
              <w:rPr>
                <w:rFonts w:cs="Arial"/>
                <w:sz w:val="20"/>
                <w:szCs w:val="20"/>
              </w:rPr>
              <w:t xml:space="preserve">As it is impossible to meet both a minimum of 1 µg and maximum of 0.47 µg per serving, the amount required to make a claim is based on a per reference quantity: </w:t>
            </w:r>
          </w:p>
          <w:p w14:paraId="7D94E233" w14:textId="77777777" w:rsidR="00441E3B" w:rsidRPr="00A04193" w:rsidRDefault="00441E3B" w:rsidP="00441E3B">
            <w:pPr>
              <w:widowControl/>
              <w:rPr>
                <w:rFonts w:cs="Arial"/>
                <w:sz w:val="20"/>
                <w:szCs w:val="20"/>
              </w:rPr>
            </w:pPr>
          </w:p>
          <w:p w14:paraId="53B6B729" w14:textId="1270FA6F" w:rsidR="00441E3B" w:rsidRPr="00A04193" w:rsidRDefault="00441E3B" w:rsidP="00441E3B">
            <w:pPr>
              <w:widowControl/>
              <w:rPr>
                <w:rFonts w:cs="Arial"/>
                <w:sz w:val="20"/>
                <w:szCs w:val="20"/>
              </w:rPr>
            </w:pPr>
            <w:r w:rsidRPr="00A04193">
              <w:rPr>
                <w:rFonts w:cs="Arial"/>
                <w:sz w:val="20"/>
                <w:szCs w:val="20"/>
              </w:rPr>
              <w:t>1 µg/150</w:t>
            </w:r>
            <w:r w:rsidR="001D76F5" w:rsidRPr="00A04193">
              <w:rPr>
                <w:rFonts w:cs="Arial"/>
                <w:sz w:val="20"/>
                <w:szCs w:val="20"/>
              </w:rPr>
              <w:t xml:space="preserve"> </w:t>
            </w:r>
            <w:r w:rsidRPr="00A04193">
              <w:rPr>
                <w:rFonts w:cs="Arial"/>
                <w:sz w:val="20"/>
                <w:szCs w:val="20"/>
              </w:rPr>
              <w:t>g reference quantity</w:t>
            </w:r>
          </w:p>
        </w:tc>
        <w:tc>
          <w:tcPr>
            <w:tcW w:w="3069" w:type="dxa"/>
          </w:tcPr>
          <w:p w14:paraId="2D577290" w14:textId="77777777" w:rsidR="001D76F5" w:rsidRPr="00A04193" w:rsidRDefault="00441E3B" w:rsidP="00441E3B">
            <w:pPr>
              <w:widowControl/>
              <w:rPr>
                <w:rFonts w:cs="Arial"/>
                <w:sz w:val="20"/>
                <w:szCs w:val="20"/>
              </w:rPr>
            </w:pPr>
            <w:r w:rsidRPr="00A04193">
              <w:rPr>
                <w:rFonts w:cs="Arial"/>
                <w:sz w:val="20"/>
                <w:szCs w:val="20"/>
              </w:rPr>
              <w:t xml:space="preserve">Remains the same (i.e. on a per serving basis), as it is possible to meet both a minimum of </w:t>
            </w:r>
          </w:p>
          <w:p w14:paraId="239D8AAB" w14:textId="0ED2C499" w:rsidR="00441E3B" w:rsidRPr="00A04193" w:rsidRDefault="00441E3B" w:rsidP="00441E3B">
            <w:pPr>
              <w:widowControl/>
              <w:rPr>
                <w:rFonts w:cs="Arial"/>
                <w:sz w:val="20"/>
                <w:szCs w:val="20"/>
              </w:rPr>
            </w:pPr>
            <w:r w:rsidRPr="00A04193">
              <w:rPr>
                <w:rFonts w:cs="Arial"/>
                <w:sz w:val="20"/>
                <w:szCs w:val="20"/>
              </w:rPr>
              <w:t xml:space="preserve">80 mg and maximum of 150 mg per serving: </w:t>
            </w:r>
          </w:p>
          <w:p w14:paraId="6DDD95BD" w14:textId="77777777" w:rsidR="00441E3B" w:rsidRPr="00A04193" w:rsidRDefault="00441E3B" w:rsidP="00441E3B">
            <w:pPr>
              <w:widowControl/>
              <w:rPr>
                <w:rFonts w:cs="Arial"/>
                <w:sz w:val="20"/>
                <w:szCs w:val="20"/>
              </w:rPr>
            </w:pPr>
          </w:p>
          <w:p w14:paraId="68C668C5" w14:textId="77777777" w:rsidR="00441E3B" w:rsidRPr="00A04193" w:rsidRDefault="00441E3B" w:rsidP="00441E3B">
            <w:pPr>
              <w:widowControl/>
              <w:rPr>
                <w:rFonts w:cs="Arial"/>
                <w:sz w:val="20"/>
                <w:szCs w:val="20"/>
              </w:rPr>
            </w:pPr>
          </w:p>
          <w:p w14:paraId="1EAE4A2D" w14:textId="77777777" w:rsidR="00441E3B" w:rsidRPr="00A04193" w:rsidRDefault="00441E3B" w:rsidP="00441E3B">
            <w:pPr>
              <w:widowControl/>
              <w:rPr>
                <w:rFonts w:cs="Arial"/>
                <w:sz w:val="20"/>
                <w:szCs w:val="20"/>
              </w:rPr>
            </w:pPr>
            <w:r w:rsidRPr="00A04193">
              <w:rPr>
                <w:rFonts w:cs="Arial"/>
                <w:sz w:val="20"/>
                <w:szCs w:val="20"/>
              </w:rPr>
              <w:t>80 mg/70 g serving</w:t>
            </w:r>
          </w:p>
        </w:tc>
      </w:tr>
    </w:tbl>
    <w:p w14:paraId="232E8973" w14:textId="7A15643C" w:rsidR="007757B7" w:rsidRPr="00A04193" w:rsidRDefault="007757B7">
      <w:pPr>
        <w:widowControl/>
      </w:pPr>
    </w:p>
    <w:p w14:paraId="53669EB7" w14:textId="55AD68B6" w:rsidR="00441E3B" w:rsidRPr="00A04193" w:rsidRDefault="00441E3B" w:rsidP="00441E3B">
      <w:r w:rsidRPr="00A04193">
        <w:t>For most claims, the current approach in Standard 1.2.7</w:t>
      </w:r>
      <w:r w:rsidR="00871C43" w:rsidRPr="00A04193">
        <w:t xml:space="preserve"> </w:t>
      </w:r>
      <w:r w:rsidR="005534E5">
        <w:t>in the current</w:t>
      </w:r>
      <w:r w:rsidR="001D76F5" w:rsidRPr="00A04193">
        <w:t xml:space="preserve"> </w:t>
      </w:r>
      <w:r w:rsidR="00871C43" w:rsidRPr="00A04193">
        <w:t>Code</w:t>
      </w:r>
      <w:r w:rsidRPr="00A04193">
        <w:t xml:space="preserve"> (where claims are based on serving</w:t>
      </w:r>
      <w:r w:rsidR="005D7F7F" w:rsidRPr="00A04193">
        <w:t xml:space="preserve"> size</w:t>
      </w:r>
      <w:r w:rsidRPr="00A04193">
        <w:t>) will remain unchanged. However</w:t>
      </w:r>
      <w:r w:rsidR="0020369E" w:rsidRPr="00A04193">
        <w:t>,</w:t>
      </w:r>
      <w:r w:rsidRPr="00A04193">
        <w:t xml:space="preserve"> in the limited cases (see section 2.3.</w:t>
      </w:r>
      <w:r w:rsidR="00F752D5" w:rsidRPr="00A04193">
        <w:t>3</w:t>
      </w:r>
      <w:r w:rsidRPr="00A04193">
        <w:t xml:space="preserve">) where the maximum claimable amount is less than the minimum amount required to make a claim, claims will continue to be permitted as they were before Standard 1.2.7 was gazetted. This approach avoids the need to amend provisions relating to maximum claimable amounts, which were established according to principles now encapsulated in the Ministerial Policy Guideline: </w:t>
      </w:r>
      <w:r w:rsidRPr="00A04193">
        <w:rPr>
          <w:i/>
        </w:rPr>
        <w:t>Fortification of food with vitamins and minerals</w:t>
      </w:r>
      <w:r w:rsidRPr="00A04193">
        <w:rPr>
          <w:i/>
          <w:vertAlign w:val="superscript"/>
        </w:rPr>
        <w:footnoteReference w:id="8"/>
      </w:r>
      <w:r w:rsidRPr="00A04193">
        <w:rPr>
          <w:i/>
        </w:rPr>
        <w:t>.</w:t>
      </w:r>
      <w:r w:rsidRPr="00A04193">
        <w:t xml:space="preserve"> </w:t>
      </w:r>
    </w:p>
    <w:p w14:paraId="22E3ADD2" w14:textId="77777777" w:rsidR="00441E3B" w:rsidRPr="00A04193" w:rsidRDefault="00441E3B" w:rsidP="00441E3B"/>
    <w:p w14:paraId="139014E1" w14:textId="43C9FD0A" w:rsidR="00441E3B" w:rsidRPr="00A04193" w:rsidRDefault="00441E3B" w:rsidP="000E070F">
      <w:pPr>
        <w:ind w:right="-613"/>
      </w:pPr>
      <w:r w:rsidRPr="00A04193">
        <w:t xml:space="preserve">FSANZ is not </w:t>
      </w:r>
      <w:r w:rsidR="002F2CDA" w:rsidRPr="00A04193">
        <w:t xml:space="preserve">recommending that </w:t>
      </w:r>
      <w:r w:rsidRPr="00A04193">
        <w:t xml:space="preserve">the conditions for nutrition content claims using a specific descriptor such as </w:t>
      </w:r>
      <w:r w:rsidRPr="00A04193">
        <w:rPr>
          <w:i/>
        </w:rPr>
        <w:t>good source</w:t>
      </w:r>
      <w:r w:rsidRPr="00A04193">
        <w:t xml:space="preserve"> or </w:t>
      </w:r>
      <w:r w:rsidRPr="00A04193">
        <w:rPr>
          <w:i/>
        </w:rPr>
        <w:t>high</w:t>
      </w:r>
      <w:r w:rsidRPr="00A04193">
        <w:rPr>
          <w:i/>
          <w:vertAlign w:val="superscript"/>
        </w:rPr>
        <w:footnoteReference w:id="9"/>
      </w:r>
      <w:r w:rsidRPr="00A04193">
        <w:rPr>
          <w:i/>
        </w:rPr>
        <w:t xml:space="preserve"> </w:t>
      </w:r>
      <w:r w:rsidR="002F2CDA" w:rsidRPr="00A04193">
        <w:t xml:space="preserve">be amended </w:t>
      </w:r>
      <w:r w:rsidRPr="00A04193">
        <w:t>as part of this Proposal</w:t>
      </w:r>
      <w:r w:rsidR="007A6A12" w:rsidRPr="00A04193">
        <w:t>,</w:t>
      </w:r>
      <w:r w:rsidRPr="00A04193">
        <w:t xml:space="preserve"> as the discrepancy that has occurred with </w:t>
      </w:r>
      <w:r w:rsidR="007A6A12" w:rsidRPr="00A04193">
        <w:t xml:space="preserve">the </w:t>
      </w:r>
      <w:r w:rsidRPr="00A04193">
        <w:t>other claims is not expected to occur in relation to these kinds of claims.</w:t>
      </w:r>
    </w:p>
    <w:p w14:paraId="37CE257C" w14:textId="28C5173F" w:rsidR="00007B15" w:rsidRPr="00A04193" w:rsidRDefault="00007B15">
      <w:pPr>
        <w:widowControl/>
      </w:pPr>
    </w:p>
    <w:p w14:paraId="311CAE37" w14:textId="77777777" w:rsidR="005D7591" w:rsidRDefault="002E7AD3" w:rsidP="00441E3B">
      <w:r w:rsidRPr="00A04193">
        <w:t>Su</w:t>
      </w:r>
      <w:r w:rsidR="00623140" w:rsidRPr="00A04193">
        <w:t>bmitters were supportive of</w:t>
      </w:r>
      <w:r w:rsidRPr="00A04193">
        <w:t xml:space="preserve"> </w:t>
      </w:r>
      <w:r w:rsidR="0020369E" w:rsidRPr="00A04193">
        <w:t xml:space="preserve">the </w:t>
      </w:r>
      <w:r w:rsidRPr="00A04193">
        <w:t xml:space="preserve">recommended approach, for the reasons outlined above. </w:t>
      </w:r>
      <w:r w:rsidR="005D7591">
        <w:br w:type="page"/>
      </w:r>
    </w:p>
    <w:p w14:paraId="2889221C" w14:textId="685C1EF6" w:rsidR="002E7AD3" w:rsidRPr="00A04193" w:rsidRDefault="002E7AD3" w:rsidP="00441E3B">
      <w:pPr>
        <w:rPr>
          <w:i/>
        </w:rPr>
      </w:pPr>
      <w:r w:rsidRPr="00A04193">
        <w:lastRenderedPageBreak/>
        <w:t xml:space="preserve">Dairy Australia noted in </w:t>
      </w:r>
      <w:r w:rsidR="005D7591">
        <w:t>its</w:t>
      </w:r>
      <w:r w:rsidRPr="00A04193">
        <w:t xml:space="preserve"> submission that one of the nutrients most affected by the </w:t>
      </w:r>
      <w:r w:rsidR="0020369E" w:rsidRPr="00A04193">
        <w:t>discrepancy</w:t>
      </w:r>
      <w:r w:rsidRPr="00A04193">
        <w:t xml:space="preserve"> is vitamin D and</w:t>
      </w:r>
      <w:r w:rsidR="00D57611" w:rsidRPr="00A04193">
        <w:t xml:space="preserve"> stated:</w:t>
      </w:r>
      <w:r w:rsidRPr="00A04193">
        <w:t xml:space="preserve"> </w:t>
      </w:r>
      <w:r w:rsidRPr="00A04193">
        <w:rPr>
          <w:i/>
        </w:rPr>
        <w:t>Whilst fortification permissions for vitamin D in dairy foods continues to be limited relative to population nutrient insufficiency/deficiency, the ability to continue to communicate the fortification of vitamin D for these products supports the ongoing fortification and consumer choice of these products, more broadly making an important contribution to improved nutrition and health outcomes.</w:t>
      </w:r>
    </w:p>
    <w:p w14:paraId="197DA913" w14:textId="77777777" w:rsidR="00441E3B" w:rsidRPr="00A04193" w:rsidRDefault="00441E3B" w:rsidP="00F752D5">
      <w:pPr>
        <w:pStyle w:val="Heading2"/>
      </w:pPr>
      <w:bookmarkStart w:id="30" w:name="_Toc423079105"/>
      <w:bookmarkStart w:id="31" w:name="_Toc428449227"/>
      <w:r w:rsidRPr="00A04193">
        <w:t>2.4</w:t>
      </w:r>
      <w:r w:rsidRPr="00A04193">
        <w:tab/>
        <w:t>FSANZ Act assessment requirements</w:t>
      </w:r>
      <w:bookmarkEnd w:id="30"/>
      <w:bookmarkEnd w:id="31"/>
    </w:p>
    <w:p w14:paraId="04CBED43" w14:textId="77777777" w:rsidR="00441E3B" w:rsidRPr="00A04193" w:rsidRDefault="00441E3B" w:rsidP="00441E3B">
      <w:r w:rsidRPr="00A04193">
        <w:t xml:space="preserve">When assessing this part of the Proposal and the subsequent development of a food regulatory measure, FSANZ has had regard to the </w:t>
      </w:r>
      <w:r w:rsidRPr="00A04193" w:rsidDel="00932F14">
        <w:t xml:space="preserve">following </w:t>
      </w:r>
      <w:r w:rsidRPr="00A04193">
        <w:t>matters in section 59 of the FSANZ Act:</w:t>
      </w:r>
    </w:p>
    <w:p w14:paraId="1E59CF07" w14:textId="77777777" w:rsidR="00441E3B" w:rsidRPr="00A04193" w:rsidRDefault="00441E3B" w:rsidP="00F752D5">
      <w:pPr>
        <w:pStyle w:val="Heading3"/>
      </w:pPr>
      <w:bookmarkStart w:id="32" w:name="_Toc423079106"/>
      <w:bookmarkStart w:id="33" w:name="_Toc428449228"/>
      <w:r w:rsidRPr="00A04193">
        <w:t>2.4.1</w:t>
      </w:r>
      <w:r w:rsidRPr="00A04193">
        <w:tab/>
        <w:t>Section 59</w:t>
      </w:r>
      <w:bookmarkEnd w:id="32"/>
      <w:bookmarkEnd w:id="33"/>
    </w:p>
    <w:p w14:paraId="7667EF0B" w14:textId="77777777" w:rsidR="00441E3B" w:rsidRPr="00A04193" w:rsidRDefault="00441E3B" w:rsidP="00F752D5">
      <w:pPr>
        <w:pStyle w:val="Heading4"/>
      </w:pPr>
      <w:r w:rsidRPr="00A04193">
        <w:t>2.4.1.1</w:t>
      </w:r>
      <w:r w:rsidRPr="00A04193">
        <w:tab/>
        <w:t>Cost benefit analysis</w:t>
      </w:r>
    </w:p>
    <w:p w14:paraId="0C4A7F59" w14:textId="33C570BE" w:rsidR="00441E3B" w:rsidRPr="00A04193" w:rsidRDefault="00441E3B" w:rsidP="00441E3B">
      <w:r w:rsidRPr="00A04193">
        <w:t xml:space="preserve">The Office of Best Practice Regulation (OBPR) has advised FSANZ that the proposed changes are of a minor nature and </w:t>
      </w:r>
      <w:r w:rsidR="007A6A12" w:rsidRPr="00A04193">
        <w:t xml:space="preserve">that </w:t>
      </w:r>
      <w:r w:rsidRPr="00A04193">
        <w:t>no further analysis (in the form of a Regulation Impact Statement) is required (OBPR ID 19217).</w:t>
      </w:r>
    </w:p>
    <w:p w14:paraId="210420AC" w14:textId="77777777" w:rsidR="00441E3B" w:rsidRPr="00A04193" w:rsidRDefault="00441E3B" w:rsidP="00441E3B"/>
    <w:p w14:paraId="08128C1E" w14:textId="77777777" w:rsidR="00441E3B" w:rsidRPr="00A04193" w:rsidRDefault="00441E3B" w:rsidP="00441E3B">
      <w:r w:rsidRPr="00A04193">
        <w:t>Affected parties include the following:</w:t>
      </w:r>
    </w:p>
    <w:p w14:paraId="4A9612CB" w14:textId="77777777" w:rsidR="00441E3B" w:rsidRPr="00A04193" w:rsidRDefault="00441E3B" w:rsidP="00441E3B"/>
    <w:p w14:paraId="7A5BE2EA" w14:textId="67BB7C35" w:rsidR="00441E3B" w:rsidRPr="00A04193" w:rsidRDefault="00441E3B" w:rsidP="00441E3B">
      <w:r w:rsidRPr="00A04193">
        <w:rPr>
          <w:b/>
        </w:rPr>
        <w:t>Industry:</w:t>
      </w:r>
      <w:r w:rsidRPr="00A04193">
        <w:t xml:space="preserve"> The draft variation will maintain the conditions for making vitamin and mineral claims that were in place before Standard 1.2.7 was gazetted, for a limited number of vitamin and mineral claims. It will benefit suppliers of certain fortified foods, as they will continue to be able to make claims about vitamins and minerals that would have otherwise been affected by the discrepancy </w:t>
      </w:r>
      <w:r w:rsidR="0020369E" w:rsidRPr="00A04193">
        <w:t>in</w:t>
      </w:r>
      <w:r w:rsidRPr="00A04193">
        <w:t xml:space="preserve"> the conditions in </w:t>
      </w:r>
      <w:r w:rsidR="0052277D" w:rsidRPr="00A04193">
        <w:t xml:space="preserve">the current </w:t>
      </w:r>
      <w:r w:rsidRPr="00A04193">
        <w:t xml:space="preserve">Standards 1.2.7 and 1.3.2.  </w:t>
      </w:r>
    </w:p>
    <w:p w14:paraId="321D1DCD" w14:textId="77777777" w:rsidR="00441E3B" w:rsidRPr="00A04193" w:rsidRDefault="00441E3B" w:rsidP="00441E3B"/>
    <w:p w14:paraId="220CFF71" w14:textId="65CF9607" w:rsidR="00441E3B" w:rsidRPr="00A04193" w:rsidRDefault="00441E3B" w:rsidP="00441E3B">
      <w:r w:rsidRPr="00A04193">
        <w:rPr>
          <w:b/>
        </w:rPr>
        <w:t>Consumers:</w:t>
      </w:r>
      <w:r w:rsidRPr="00A04193">
        <w:t xml:space="preserve"> The draft variation will enable consumers to continue to make informed choices about the vitamin and mineral content of fortified foods in the limited circumstances whereby claims would have been prohibited by the discrepancy in the conditions in </w:t>
      </w:r>
      <w:r w:rsidR="0052277D" w:rsidRPr="00A04193">
        <w:t xml:space="preserve">the current </w:t>
      </w:r>
      <w:r w:rsidRPr="00A04193">
        <w:t xml:space="preserve">Standards 1.2.7 and 1.3.2. </w:t>
      </w:r>
    </w:p>
    <w:p w14:paraId="38F14B4E" w14:textId="34544E92" w:rsidR="007757B7" w:rsidRPr="00A04193" w:rsidRDefault="007757B7">
      <w:pPr>
        <w:widowControl/>
        <w:rPr>
          <w:b/>
        </w:rPr>
      </w:pPr>
    </w:p>
    <w:p w14:paraId="3B37EF4A" w14:textId="34EFC135" w:rsidR="00441E3B" w:rsidRPr="00A04193" w:rsidRDefault="00441E3B" w:rsidP="00441E3B">
      <w:pPr>
        <w:rPr>
          <w:b/>
          <w:i/>
        </w:rPr>
      </w:pPr>
      <w:r w:rsidRPr="00A04193">
        <w:rPr>
          <w:b/>
        </w:rPr>
        <w:t>Government:</w:t>
      </w:r>
      <w:r w:rsidRPr="00A04193">
        <w:t xml:space="preserve"> The draft variation means that, in limited circumstances, nutrition content claims about vitamins and minerals will continue to be permitted as they were before Standard 1.2.7 was developed. Enforcement agencies will need to be aware of the alternative claim conditions when under</w:t>
      </w:r>
      <w:r w:rsidR="00D57611" w:rsidRPr="00A04193">
        <w:t xml:space="preserve">taking enforcement activities. There were no concerns raised from enforcement agencies in response to this Proposal. </w:t>
      </w:r>
    </w:p>
    <w:p w14:paraId="35D0B8BC" w14:textId="635220D0" w:rsidR="00441E3B" w:rsidRPr="00A04193" w:rsidRDefault="00441E3B" w:rsidP="00F752D5">
      <w:pPr>
        <w:pStyle w:val="Heading4"/>
      </w:pPr>
      <w:r w:rsidRPr="00A04193">
        <w:t>2.4.1.2</w:t>
      </w:r>
      <w:r w:rsidRPr="00A04193">
        <w:tab/>
        <w:t>Other measures</w:t>
      </w:r>
    </w:p>
    <w:p w14:paraId="234BD5BF" w14:textId="77777777" w:rsidR="00441E3B" w:rsidRPr="00A04193" w:rsidRDefault="00441E3B" w:rsidP="00441E3B">
      <w:r w:rsidRPr="00A04193">
        <w:t>There are no other measures (whether available to FSANZ or not) that would be more cost-effective than a food regulatory measure developed or varied as a result of the Proposal.</w:t>
      </w:r>
    </w:p>
    <w:p w14:paraId="2F53C4DF" w14:textId="77777777" w:rsidR="00441E3B" w:rsidRPr="00A04193" w:rsidRDefault="00441E3B" w:rsidP="00F752D5">
      <w:pPr>
        <w:pStyle w:val="Heading4"/>
      </w:pPr>
      <w:r w:rsidRPr="00A04193">
        <w:t>2.4.1.3</w:t>
      </w:r>
      <w:r w:rsidRPr="00A04193">
        <w:tab/>
        <w:t>Any relevant New Zealand standards</w:t>
      </w:r>
    </w:p>
    <w:p w14:paraId="3BB4799A" w14:textId="53262EF3" w:rsidR="00441E3B" w:rsidRPr="00A04193" w:rsidRDefault="00441E3B" w:rsidP="00441E3B">
      <w:pPr>
        <w:widowControl/>
        <w:rPr>
          <w:lang w:bidi="ar-SA"/>
        </w:rPr>
      </w:pPr>
      <w:r w:rsidRPr="00A04193">
        <w:t>The draft variation amend</w:t>
      </w:r>
      <w:r w:rsidR="0020369E" w:rsidRPr="00A04193">
        <w:t>s a</w:t>
      </w:r>
      <w:r w:rsidRPr="00A04193">
        <w:t xml:space="preserve"> joint Australia New Zealand standard. </w:t>
      </w:r>
    </w:p>
    <w:p w14:paraId="15A9D394" w14:textId="77777777" w:rsidR="00441E3B" w:rsidRPr="00A04193" w:rsidRDefault="00441E3B" w:rsidP="00F752D5">
      <w:pPr>
        <w:pStyle w:val="Heading4"/>
      </w:pPr>
      <w:r w:rsidRPr="00A04193">
        <w:t>2.4.1.4</w:t>
      </w:r>
      <w:r w:rsidRPr="00A04193">
        <w:tab/>
        <w:t>Any other relevant matters</w:t>
      </w:r>
    </w:p>
    <w:p w14:paraId="2F2684F2" w14:textId="5C32C34C" w:rsidR="005D7591" w:rsidRDefault="00441E3B" w:rsidP="00441E3B">
      <w:pPr>
        <w:rPr>
          <w:lang w:bidi="ar-SA"/>
        </w:rPr>
      </w:pPr>
      <w:r w:rsidRPr="00A04193">
        <w:rPr>
          <w:lang w:bidi="ar-SA"/>
        </w:rPr>
        <w:t>See sections 2.4.2 and 2.4.3 below.</w:t>
      </w:r>
      <w:r w:rsidR="005D7591">
        <w:rPr>
          <w:lang w:bidi="ar-SA"/>
        </w:rPr>
        <w:br w:type="page"/>
      </w:r>
    </w:p>
    <w:p w14:paraId="73C709E2" w14:textId="77777777" w:rsidR="00441E3B" w:rsidRPr="00A04193" w:rsidRDefault="00441E3B" w:rsidP="00F752D5">
      <w:pPr>
        <w:pStyle w:val="Heading3"/>
      </w:pPr>
      <w:bookmarkStart w:id="34" w:name="_Toc423079107"/>
      <w:bookmarkStart w:id="35" w:name="_Toc428449229"/>
      <w:r w:rsidRPr="00A04193">
        <w:lastRenderedPageBreak/>
        <w:t>2.4.2</w:t>
      </w:r>
      <w:r w:rsidRPr="00A04193">
        <w:tab/>
        <w:t>Subsection 18(1)</w:t>
      </w:r>
      <w:bookmarkEnd w:id="34"/>
      <w:bookmarkEnd w:id="35"/>
      <w:r w:rsidRPr="00A04193">
        <w:t xml:space="preserve"> </w:t>
      </w:r>
    </w:p>
    <w:p w14:paraId="4D4239D3" w14:textId="3D957393" w:rsidR="005818EF" w:rsidRPr="00A04193" w:rsidRDefault="00441E3B" w:rsidP="00007B15">
      <w:pPr>
        <w:rPr>
          <w:b/>
          <w:bCs/>
          <w:i/>
          <w:iCs/>
          <w:szCs w:val="22"/>
          <w:lang w:eastAsia="en-AU" w:bidi="ar-SA"/>
        </w:rPr>
      </w:pPr>
      <w:r w:rsidRPr="00A04193">
        <w:rPr>
          <w:rFonts w:cs="Arial"/>
        </w:rPr>
        <w:t xml:space="preserve">FSANZ has also </w:t>
      </w:r>
      <w:r w:rsidRPr="00A04193">
        <w:t>considered the three objectives in subsection 18(1) of the FSANZ Act during the assessment.</w:t>
      </w:r>
    </w:p>
    <w:p w14:paraId="7E5A8BF6" w14:textId="1ABC84E0" w:rsidR="00441E3B" w:rsidRPr="00A04193" w:rsidRDefault="00441E3B" w:rsidP="00F752D5">
      <w:pPr>
        <w:pStyle w:val="Heading4"/>
        <w:rPr>
          <w:lang w:eastAsia="en-AU"/>
        </w:rPr>
      </w:pPr>
      <w:r w:rsidRPr="00A04193">
        <w:rPr>
          <w:lang w:eastAsia="en-AU"/>
        </w:rPr>
        <w:t>2.4.2.1</w:t>
      </w:r>
      <w:r w:rsidRPr="00A04193">
        <w:rPr>
          <w:lang w:eastAsia="en-AU"/>
        </w:rPr>
        <w:tab/>
        <w:t>Protection of public health and safety</w:t>
      </w:r>
    </w:p>
    <w:p w14:paraId="72B856F2" w14:textId="77777777" w:rsidR="00441E3B" w:rsidRPr="00A04193" w:rsidRDefault="00441E3B" w:rsidP="00441E3B">
      <w:r w:rsidRPr="00A04193">
        <w:t xml:space="preserve">The draft variation makes a change to the permission to make vitamin and mineral claims in limited circumstances, rather than to the actual permissions to fortify with vitamins and minerals and therefore is not expected to impact on the protection of public health and safety. </w:t>
      </w:r>
    </w:p>
    <w:p w14:paraId="24EC886A" w14:textId="77777777" w:rsidR="00441E3B" w:rsidRPr="00A04193" w:rsidRDefault="00441E3B" w:rsidP="00F752D5">
      <w:pPr>
        <w:pStyle w:val="Heading4"/>
        <w:rPr>
          <w:lang w:eastAsia="en-AU"/>
        </w:rPr>
      </w:pPr>
      <w:r w:rsidRPr="00A04193">
        <w:rPr>
          <w:lang w:eastAsia="en-AU"/>
        </w:rPr>
        <w:t>2.4.2.2</w:t>
      </w:r>
      <w:r w:rsidRPr="00A04193">
        <w:rPr>
          <w:lang w:eastAsia="en-AU"/>
        </w:rPr>
        <w:tab/>
        <w:t>The provision of adequate information relating to food to enable consumers to make informed choices</w:t>
      </w:r>
    </w:p>
    <w:p w14:paraId="2139FFC9" w14:textId="62E87E26" w:rsidR="00441E3B" w:rsidRPr="00A04193" w:rsidRDefault="00623140" w:rsidP="0020369E">
      <w:r w:rsidRPr="00A04193">
        <w:t xml:space="preserve">The </w:t>
      </w:r>
      <w:r w:rsidR="00D57611" w:rsidRPr="00A04193">
        <w:t>draft variation</w:t>
      </w:r>
      <w:r w:rsidR="00441E3B" w:rsidRPr="00A04193">
        <w:t xml:space="preserve"> will permit vitamin and mineral claims to continue to be made about fortified foods if they meet specified conditions, thus enabling consumers to continue to make informed choices about the vitamin and mineral content of fortified foods.  </w:t>
      </w:r>
    </w:p>
    <w:p w14:paraId="49167B1D" w14:textId="77777777" w:rsidR="00441E3B" w:rsidRPr="00A04193" w:rsidRDefault="00441E3B" w:rsidP="00F752D5">
      <w:pPr>
        <w:pStyle w:val="Heading4"/>
        <w:rPr>
          <w:lang w:eastAsia="en-AU"/>
        </w:rPr>
      </w:pPr>
      <w:r w:rsidRPr="00A04193">
        <w:rPr>
          <w:lang w:eastAsia="en-AU"/>
        </w:rPr>
        <w:t>2.4.2.3</w:t>
      </w:r>
      <w:r w:rsidRPr="00A04193">
        <w:rPr>
          <w:lang w:eastAsia="en-AU"/>
        </w:rPr>
        <w:tab/>
        <w:t>The prevention of misleading or deceptive conduct</w:t>
      </w:r>
    </w:p>
    <w:p w14:paraId="40979664" w14:textId="6C4F2DEC" w:rsidR="00441E3B" w:rsidRPr="00A04193" w:rsidRDefault="00441E3B" w:rsidP="00441E3B">
      <w:r w:rsidRPr="00A04193">
        <w:t xml:space="preserve">The change in claim conditions in </w:t>
      </w:r>
      <w:r w:rsidR="0052277D" w:rsidRPr="00A04193">
        <w:t xml:space="preserve">the current </w:t>
      </w:r>
      <w:r w:rsidRPr="00A04193">
        <w:t xml:space="preserve">Standard 1.2.7 from a reference quantity basis to a per serving basis was to prevent nutrition content claims about vitamins or minerals being made on foods containing less than 10% or 25% (depending on the wording of the claim) of the </w:t>
      </w:r>
      <w:r w:rsidR="00512AA9" w:rsidRPr="00A04193">
        <w:t xml:space="preserve">regulatory </w:t>
      </w:r>
      <w:r w:rsidRPr="00A04193">
        <w:t xml:space="preserve">RDI or ESADDI per serving. It was considered that such claims could potentially be misleading as to an actual serving of the food being a </w:t>
      </w:r>
      <w:r w:rsidRPr="00A04193">
        <w:rPr>
          <w:i/>
        </w:rPr>
        <w:t>source</w:t>
      </w:r>
      <w:r w:rsidRPr="00A04193">
        <w:t xml:space="preserve"> or </w:t>
      </w:r>
      <w:r w:rsidRPr="00A04193">
        <w:rPr>
          <w:i/>
        </w:rPr>
        <w:t>good source</w:t>
      </w:r>
      <w:r w:rsidRPr="00A04193">
        <w:t xml:space="preserve"> respectively, of the claimed vitamin or mineral.</w:t>
      </w:r>
    </w:p>
    <w:p w14:paraId="12713E4B" w14:textId="77777777" w:rsidR="00441E3B" w:rsidRPr="00A04193" w:rsidRDefault="00441E3B" w:rsidP="00441E3B"/>
    <w:p w14:paraId="4503BC8E" w14:textId="7970E968" w:rsidR="00441E3B" w:rsidRPr="00A04193" w:rsidRDefault="00441E3B" w:rsidP="00441E3B">
      <w:pPr>
        <w:rPr>
          <w:b/>
          <w:lang w:eastAsia="en-AU"/>
        </w:rPr>
      </w:pPr>
      <w:r w:rsidRPr="00A04193">
        <w:t xml:space="preserve">The </w:t>
      </w:r>
      <w:r w:rsidR="00D57611" w:rsidRPr="00A04193">
        <w:t>draft variation</w:t>
      </w:r>
      <w:r w:rsidRPr="00A04193">
        <w:t xml:space="preserve"> in this Proposal will permit certain vitamin and mineral claims to revert back to being based on a reference quantity. FSANZ considers that this will affect a limited range of claims only (see section 2.3.</w:t>
      </w:r>
      <w:r w:rsidR="00F752D5" w:rsidRPr="00A04193">
        <w:t>3</w:t>
      </w:r>
      <w:r w:rsidRPr="00A04193">
        <w:t xml:space="preserve">) and </w:t>
      </w:r>
      <w:r w:rsidR="0020369E" w:rsidRPr="00A04193">
        <w:t xml:space="preserve">will </w:t>
      </w:r>
      <w:r w:rsidRPr="00A04193">
        <w:t xml:space="preserve">allow claims that were permitted before the gazettal of Standard 1.2.7 to continue to be made. This supports the continuation of claims for foods that are permitted to be fortified with vitamins and minerals, irrespective of serving size. For claims about other vitamins and minerals not affected by the discrepancy between the two Standards, the minimum amount required to make a claim will be on a per serving basis. </w:t>
      </w:r>
    </w:p>
    <w:p w14:paraId="56B79990" w14:textId="01F4F579" w:rsidR="00441E3B" w:rsidRPr="00A04193" w:rsidRDefault="00441E3B" w:rsidP="00F752D5">
      <w:pPr>
        <w:pStyle w:val="Heading3"/>
      </w:pPr>
      <w:bookmarkStart w:id="36" w:name="_Toc423079108"/>
      <w:bookmarkStart w:id="37" w:name="_Toc428449230"/>
      <w:r w:rsidRPr="00A04193">
        <w:t>2.4.3</w:t>
      </w:r>
      <w:r w:rsidRPr="00A04193">
        <w:tab/>
        <w:t>Subsection 18(2) considerations</w:t>
      </w:r>
      <w:bookmarkEnd w:id="36"/>
      <w:bookmarkEnd w:id="37"/>
    </w:p>
    <w:p w14:paraId="5C8AFD3B" w14:textId="77777777" w:rsidR="00441E3B" w:rsidRPr="00A04193" w:rsidRDefault="00441E3B" w:rsidP="00441E3B">
      <w:pPr>
        <w:rPr>
          <w:rFonts w:cs="Arial"/>
        </w:rPr>
      </w:pPr>
      <w:r w:rsidRPr="00A04193">
        <w:rPr>
          <w:rFonts w:cs="Arial"/>
        </w:rPr>
        <w:t>FSANZ has also had regard to:</w:t>
      </w:r>
    </w:p>
    <w:p w14:paraId="5B21AB0E" w14:textId="77777777" w:rsidR="00441E3B" w:rsidRPr="00A04193" w:rsidRDefault="00441E3B" w:rsidP="00441E3B">
      <w:pPr>
        <w:rPr>
          <w:rFonts w:cs="Arial"/>
        </w:rPr>
      </w:pPr>
    </w:p>
    <w:p w14:paraId="35AC2422" w14:textId="77777777" w:rsidR="00441E3B" w:rsidRPr="00A04193" w:rsidRDefault="00441E3B" w:rsidP="00EC4082">
      <w:pPr>
        <w:pStyle w:val="FSBullet1"/>
        <w:rPr>
          <w:b/>
        </w:rPr>
      </w:pPr>
      <w:r w:rsidRPr="00A04193">
        <w:rPr>
          <w:b/>
        </w:rPr>
        <w:t>the need for standards to be based on risk analysis using the best available scientific evidence</w:t>
      </w:r>
    </w:p>
    <w:p w14:paraId="27F30358" w14:textId="77777777" w:rsidR="00441E3B" w:rsidRPr="00A04193" w:rsidRDefault="00441E3B" w:rsidP="00441E3B">
      <w:pPr>
        <w:rPr>
          <w:lang w:bidi="ar-SA"/>
        </w:rPr>
      </w:pPr>
    </w:p>
    <w:p w14:paraId="30D41C63" w14:textId="28F58C48" w:rsidR="00441E3B" w:rsidRPr="00A04193" w:rsidRDefault="00441E3B" w:rsidP="00441E3B">
      <w:pPr>
        <w:rPr>
          <w:lang w:bidi="ar-SA"/>
        </w:rPr>
      </w:pPr>
      <w:r w:rsidRPr="00A04193">
        <w:rPr>
          <w:lang w:bidi="ar-SA"/>
        </w:rPr>
        <w:t xml:space="preserve">FSANZ has concluded that a scientific risk analysis was not considered necessary given the purpose and effect of the </w:t>
      </w:r>
      <w:r w:rsidR="002F2CDA" w:rsidRPr="00A04193">
        <w:rPr>
          <w:lang w:bidi="ar-SA"/>
        </w:rPr>
        <w:t xml:space="preserve">recommended </w:t>
      </w:r>
      <w:r w:rsidRPr="00A04193">
        <w:rPr>
          <w:lang w:bidi="ar-SA"/>
        </w:rPr>
        <w:t>amendments (see section 2.3.</w:t>
      </w:r>
      <w:r w:rsidR="0020369E" w:rsidRPr="00A04193">
        <w:rPr>
          <w:lang w:bidi="ar-SA"/>
        </w:rPr>
        <w:t>2</w:t>
      </w:r>
      <w:r w:rsidRPr="00A04193">
        <w:rPr>
          <w:lang w:bidi="ar-SA"/>
        </w:rPr>
        <w:t xml:space="preserve">). </w:t>
      </w:r>
    </w:p>
    <w:p w14:paraId="5451DE80" w14:textId="77777777" w:rsidR="00441E3B" w:rsidRPr="00A04193" w:rsidRDefault="00441E3B" w:rsidP="00441E3B">
      <w:pPr>
        <w:rPr>
          <w:lang w:bidi="ar-SA"/>
        </w:rPr>
      </w:pPr>
    </w:p>
    <w:p w14:paraId="63D1BADA" w14:textId="77777777" w:rsidR="00441E3B" w:rsidRPr="00A04193" w:rsidRDefault="00441E3B" w:rsidP="00EC4082">
      <w:pPr>
        <w:pStyle w:val="FSBullet1"/>
        <w:rPr>
          <w:b/>
        </w:rPr>
      </w:pPr>
      <w:r w:rsidRPr="00A04193">
        <w:rPr>
          <w:b/>
        </w:rPr>
        <w:t>the promotion of consistency between domestic and international food standards</w:t>
      </w:r>
    </w:p>
    <w:p w14:paraId="7FFA1BAD" w14:textId="77777777" w:rsidR="00441E3B" w:rsidRPr="00A04193" w:rsidRDefault="00441E3B" w:rsidP="00441E3B"/>
    <w:p w14:paraId="3904BDED" w14:textId="77777777" w:rsidR="00441E3B" w:rsidRPr="00A04193" w:rsidRDefault="00441E3B" w:rsidP="00441E3B">
      <w:r w:rsidRPr="00A04193">
        <w:t xml:space="preserve">The conditions for making nutrition content claims about vitamins and minerals are inconsistent across the European Union, Canada and the United States of America and in Codex </w:t>
      </w:r>
      <w:proofErr w:type="spellStart"/>
      <w:r w:rsidRPr="00A04193">
        <w:t>Alimentarius</w:t>
      </w:r>
      <w:proofErr w:type="spellEnd"/>
      <w:r w:rsidRPr="00A04193">
        <w:t xml:space="preserve">. It is therefore not possible to achieve consistency with these international food standards. </w:t>
      </w:r>
    </w:p>
    <w:p w14:paraId="05F6ED2A" w14:textId="2865D88A" w:rsidR="005D7591" w:rsidRDefault="005D7591" w:rsidP="00441E3B">
      <w:r>
        <w:br w:type="page"/>
      </w:r>
    </w:p>
    <w:p w14:paraId="6CF52358" w14:textId="77777777" w:rsidR="00441E3B" w:rsidRPr="00A04193" w:rsidRDefault="00441E3B" w:rsidP="00EC4082">
      <w:pPr>
        <w:pStyle w:val="FSBullet1"/>
        <w:rPr>
          <w:b/>
        </w:rPr>
      </w:pPr>
      <w:r w:rsidRPr="00A04193">
        <w:rPr>
          <w:b/>
        </w:rPr>
        <w:lastRenderedPageBreak/>
        <w:t>the desirability of an efficient and internationally competitive food industry</w:t>
      </w:r>
    </w:p>
    <w:p w14:paraId="1359E4ED" w14:textId="77777777" w:rsidR="00441E3B" w:rsidRPr="00A04193" w:rsidRDefault="00441E3B" w:rsidP="00441E3B"/>
    <w:p w14:paraId="7AB0189C" w14:textId="3928CA6C" w:rsidR="00441E3B" w:rsidRPr="00A04193" w:rsidRDefault="00441E3B" w:rsidP="00441E3B">
      <w:r w:rsidRPr="00A04193">
        <w:t xml:space="preserve">The draft variation </w:t>
      </w:r>
      <w:r w:rsidR="0020369E" w:rsidRPr="00A04193">
        <w:t xml:space="preserve">is </w:t>
      </w:r>
      <w:r w:rsidRPr="00A04193">
        <w:t xml:space="preserve">expected to have a positive effect on the efficiency and international competitiveness of the food industry, as they will permit existing claims to continue to be made. </w:t>
      </w:r>
    </w:p>
    <w:p w14:paraId="50AD0192" w14:textId="77777777" w:rsidR="00441E3B" w:rsidRPr="00A04193" w:rsidRDefault="00441E3B" w:rsidP="00441E3B">
      <w:pPr>
        <w:rPr>
          <w:lang w:bidi="ar-SA"/>
        </w:rPr>
      </w:pPr>
    </w:p>
    <w:p w14:paraId="18222345" w14:textId="77777777" w:rsidR="00441E3B" w:rsidRPr="00A04193" w:rsidRDefault="00441E3B" w:rsidP="00EC4082">
      <w:pPr>
        <w:pStyle w:val="FSBullet1"/>
        <w:rPr>
          <w:b/>
        </w:rPr>
      </w:pPr>
      <w:r w:rsidRPr="00A04193">
        <w:rPr>
          <w:b/>
        </w:rPr>
        <w:t>the promotion of fair trading in food</w:t>
      </w:r>
    </w:p>
    <w:p w14:paraId="70AFD0C0" w14:textId="77777777" w:rsidR="00441E3B" w:rsidRPr="00A04193" w:rsidRDefault="00441E3B" w:rsidP="00441E3B">
      <w:pPr>
        <w:rPr>
          <w:lang w:bidi="ar-SA"/>
        </w:rPr>
      </w:pPr>
    </w:p>
    <w:p w14:paraId="23E848EB" w14:textId="661546EE" w:rsidR="00441E3B" w:rsidRPr="00A04193" w:rsidRDefault="00441E3B" w:rsidP="00441E3B">
      <w:pPr>
        <w:rPr>
          <w:lang w:bidi="ar-SA"/>
        </w:rPr>
      </w:pPr>
      <w:r w:rsidRPr="00A04193">
        <w:t xml:space="preserve">If the </w:t>
      </w:r>
      <w:r w:rsidR="00D57611" w:rsidRPr="00A04193">
        <w:t>recommended</w:t>
      </w:r>
      <w:r w:rsidRPr="00A04193">
        <w:t xml:space="preserve"> changes are not made, the suppliers of affected foods will be disadvantaged as they will not be able to add more of the vitamin or mineral in order to meet claim requirements, while catering for a range of serving sizes. Increasing serving size in order to meet claim requirements is not always appropriate (as it may not reflect a normal serving) or may not meet the needs of consumers (e.g. small single serve yoghurts). </w:t>
      </w:r>
    </w:p>
    <w:p w14:paraId="214219E4" w14:textId="77777777" w:rsidR="00441E3B" w:rsidRPr="00A04193" w:rsidRDefault="00441E3B" w:rsidP="00441E3B">
      <w:pPr>
        <w:rPr>
          <w:lang w:bidi="ar-SA"/>
        </w:rPr>
      </w:pPr>
    </w:p>
    <w:p w14:paraId="7FE81458" w14:textId="77777777" w:rsidR="00441E3B" w:rsidRPr="00A04193" w:rsidRDefault="00441E3B" w:rsidP="00EC4082">
      <w:pPr>
        <w:pStyle w:val="FSBullet1"/>
        <w:rPr>
          <w:b/>
        </w:rPr>
      </w:pPr>
      <w:r w:rsidRPr="00A04193">
        <w:rPr>
          <w:b/>
        </w:rPr>
        <w:t>any written policy guidelines formulated by the Ministerial Council</w:t>
      </w:r>
      <w:r w:rsidRPr="00A04193">
        <w:rPr>
          <w:b/>
          <w:vertAlign w:val="superscript"/>
        </w:rPr>
        <w:footnoteReference w:id="10"/>
      </w:r>
    </w:p>
    <w:p w14:paraId="05616FFB" w14:textId="77777777" w:rsidR="00441E3B" w:rsidRPr="00A04193" w:rsidRDefault="00441E3B" w:rsidP="00441E3B">
      <w:pPr>
        <w:rPr>
          <w:lang w:bidi="ar-SA"/>
        </w:rPr>
      </w:pPr>
    </w:p>
    <w:p w14:paraId="6B8CF569" w14:textId="272D6457" w:rsidR="00441E3B" w:rsidRPr="00A04193" w:rsidRDefault="00441E3B" w:rsidP="00EC4082">
      <w:pPr>
        <w:widowControl/>
        <w:rPr>
          <w:lang w:bidi="ar-SA"/>
        </w:rPr>
      </w:pPr>
      <w:r w:rsidRPr="00A04193">
        <w:rPr>
          <w:lang w:bidi="ar-SA"/>
        </w:rPr>
        <w:t xml:space="preserve">In December 2003, the Ministerial Council released the </w:t>
      </w:r>
      <w:r w:rsidRPr="00A04193">
        <w:rPr>
          <w:i/>
          <w:lang w:bidi="ar-SA"/>
        </w:rPr>
        <w:t>Policy Guideline on Nutrition, Health and Related Claims</w:t>
      </w:r>
      <w:r w:rsidRPr="00A04193">
        <w:rPr>
          <w:vertAlign w:val="superscript"/>
          <w:lang w:bidi="ar-SA"/>
        </w:rPr>
        <w:footnoteReference w:id="11"/>
      </w:r>
      <w:r w:rsidRPr="00A04193">
        <w:rPr>
          <w:i/>
          <w:lang w:bidi="ar-SA"/>
        </w:rPr>
        <w:t xml:space="preserve">. </w:t>
      </w:r>
      <w:r w:rsidRPr="00A04193">
        <w:rPr>
          <w:lang w:bidi="ar-SA"/>
        </w:rPr>
        <w:t xml:space="preserve">The Policy Guideline sets out the policy principles underpinning the regulation of nutrition content claims (and health claims) and aims to permit claims and encourage industry to innovate, whilst ensuring consumers are not misled. These policy principles </w:t>
      </w:r>
      <w:r w:rsidR="00D57611" w:rsidRPr="00A04193">
        <w:rPr>
          <w:lang w:bidi="ar-SA"/>
        </w:rPr>
        <w:t>were</w:t>
      </w:r>
      <w:r w:rsidRPr="00A04193">
        <w:rPr>
          <w:lang w:bidi="ar-SA"/>
        </w:rPr>
        <w:t xml:space="preserve"> taken into consideration while considering the </w:t>
      </w:r>
      <w:r w:rsidR="00D57611" w:rsidRPr="00A04193">
        <w:rPr>
          <w:lang w:bidi="ar-SA"/>
        </w:rPr>
        <w:t xml:space="preserve">recommended </w:t>
      </w:r>
      <w:r w:rsidRPr="00A04193">
        <w:rPr>
          <w:lang w:bidi="ar-SA"/>
        </w:rPr>
        <w:t>amendments.</w:t>
      </w:r>
    </w:p>
    <w:p w14:paraId="19AFBEFF" w14:textId="77777777" w:rsidR="00441E3B" w:rsidRPr="00A04193" w:rsidRDefault="00441E3B" w:rsidP="00441E3B">
      <w:pPr>
        <w:rPr>
          <w:lang w:bidi="ar-SA"/>
        </w:rPr>
      </w:pPr>
    </w:p>
    <w:p w14:paraId="53A57808" w14:textId="3849F90C" w:rsidR="00441E3B" w:rsidRPr="00A04193" w:rsidRDefault="00441E3B" w:rsidP="007A53BF">
      <w:r w:rsidRPr="00A04193">
        <w:rPr>
          <w:lang w:bidi="ar-SA"/>
        </w:rPr>
        <w:t xml:space="preserve">The Ministerial Policy Guideline: </w:t>
      </w:r>
      <w:r w:rsidRPr="00A04193">
        <w:rPr>
          <w:i/>
          <w:lang w:bidi="ar-SA"/>
        </w:rPr>
        <w:t>Fortification of food with vitamins and minerals</w:t>
      </w:r>
      <w:r w:rsidRPr="00A04193">
        <w:rPr>
          <w:lang w:bidi="ar-SA"/>
        </w:rPr>
        <w:t xml:space="preserve"> was also taken into consideratio</w:t>
      </w:r>
      <w:r w:rsidR="0020369E" w:rsidRPr="00A04193">
        <w:rPr>
          <w:lang w:bidi="ar-SA"/>
        </w:rPr>
        <w:t>n, as indicated in section 2.3.4</w:t>
      </w:r>
      <w:r w:rsidRPr="00A04193">
        <w:rPr>
          <w:lang w:bidi="ar-SA"/>
        </w:rPr>
        <w:t>.</w:t>
      </w:r>
    </w:p>
    <w:p w14:paraId="342B730D" w14:textId="4D06056C" w:rsidR="00211D7F" w:rsidRPr="00A04193" w:rsidRDefault="00211D7F" w:rsidP="00F752D5">
      <w:pPr>
        <w:pStyle w:val="Heading1"/>
      </w:pPr>
      <w:bookmarkStart w:id="38" w:name="_Toc423079109"/>
      <w:bookmarkStart w:id="39" w:name="_Toc428449231"/>
      <w:r w:rsidRPr="00A04193">
        <w:t>3</w:t>
      </w:r>
      <w:r w:rsidRPr="00A04193">
        <w:tab/>
        <w:t>Sodium claims about foods containing alcohol</w:t>
      </w:r>
      <w:bookmarkEnd w:id="38"/>
      <w:bookmarkEnd w:id="39"/>
      <w:r w:rsidRPr="00A04193">
        <w:t xml:space="preserve"> </w:t>
      </w:r>
    </w:p>
    <w:p w14:paraId="01E988ED" w14:textId="77777777" w:rsidR="00211D7F" w:rsidRPr="00A04193" w:rsidRDefault="00211D7F" w:rsidP="00F752D5">
      <w:pPr>
        <w:pStyle w:val="Heading2"/>
      </w:pPr>
      <w:bookmarkStart w:id="40" w:name="_Toc423079110"/>
      <w:bookmarkStart w:id="41" w:name="_Toc428449232"/>
      <w:r w:rsidRPr="00A04193">
        <w:t>3.1</w:t>
      </w:r>
      <w:r w:rsidRPr="00A04193">
        <w:tab/>
        <w:t>The current Standard</w:t>
      </w:r>
      <w:bookmarkEnd w:id="40"/>
      <w:bookmarkEnd w:id="41"/>
    </w:p>
    <w:p w14:paraId="6661379F" w14:textId="4F3F3FD5" w:rsidR="00211D7F" w:rsidRPr="00A04193" w:rsidRDefault="00211D7F" w:rsidP="00211D7F">
      <w:r w:rsidRPr="00A04193">
        <w:t>Standard 1.2.7</w:t>
      </w:r>
      <w:r w:rsidR="009B458E" w:rsidRPr="00A04193">
        <w:t xml:space="preserve"> </w:t>
      </w:r>
      <w:r w:rsidR="005534E5">
        <w:t>in the current</w:t>
      </w:r>
      <w:r w:rsidR="009B458E" w:rsidRPr="00A04193">
        <w:t xml:space="preserve"> and revised Code</w:t>
      </w:r>
      <w:r w:rsidR="00E916A2" w:rsidRPr="00A04193">
        <w:t>s</w:t>
      </w:r>
      <w:r w:rsidRPr="00A04193">
        <w:t xml:space="preserve"> includes a general prohibition about nutrition content claims (except for claims about energy or carbohydrate content) and health claims for foods containing more than 1.15% alcohol by volume. This prohibits nutrition content claims and health claims about both sodium and salt, in relation to foods containing more than 1.15% alcohol by volume. </w:t>
      </w:r>
    </w:p>
    <w:p w14:paraId="3A9FB929" w14:textId="77777777" w:rsidR="00211D7F" w:rsidRPr="00A04193" w:rsidRDefault="00211D7F" w:rsidP="00211D7F"/>
    <w:p w14:paraId="1C8F310A" w14:textId="0B40B854" w:rsidR="00211D7F" w:rsidRPr="00A04193" w:rsidRDefault="00211D7F" w:rsidP="00211D7F">
      <w:r w:rsidRPr="00A04193">
        <w:t xml:space="preserve">Standard 1.2.8 </w:t>
      </w:r>
      <w:r w:rsidR="005534E5">
        <w:t>in the current</w:t>
      </w:r>
      <w:r w:rsidR="009B458E" w:rsidRPr="00A04193">
        <w:t xml:space="preserve"> and revised Code</w:t>
      </w:r>
      <w:r w:rsidR="00E916A2" w:rsidRPr="00A04193">
        <w:t>s</w:t>
      </w:r>
      <w:r w:rsidR="009B458E" w:rsidRPr="00A04193">
        <w:t xml:space="preserve"> </w:t>
      </w:r>
      <w:r w:rsidRPr="00A04193">
        <w:t>requires that a nutrition information panel is provided on foods containing alcohol, such as soy sauce (an exemption is provided for beverages containing no less than 0.5% alcohol by volume). The average quantity of sodium is required to be declared in the panel and when a nutrition content claim about sodium is made, the average quantity of potassium must also be declared in the panel.</w:t>
      </w:r>
    </w:p>
    <w:p w14:paraId="3C5909A0" w14:textId="77777777" w:rsidR="00211D7F" w:rsidRPr="00A04193" w:rsidRDefault="00211D7F" w:rsidP="00F752D5">
      <w:pPr>
        <w:pStyle w:val="Heading2"/>
      </w:pPr>
      <w:bookmarkStart w:id="42" w:name="_Toc423079111"/>
      <w:bookmarkStart w:id="43" w:name="_Toc428449233"/>
      <w:r w:rsidRPr="00A04193">
        <w:t>3.2</w:t>
      </w:r>
      <w:r w:rsidRPr="00A04193">
        <w:tab/>
        <w:t>Reasons for preparing the proposal</w:t>
      </w:r>
      <w:bookmarkEnd w:id="42"/>
      <w:bookmarkEnd w:id="43"/>
    </w:p>
    <w:p w14:paraId="3ED3136B" w14:textId="1B620D9E" w:rsidR="00211D7F" w:rsidRPr="00A04193" w:rsidRDefault="00211D7F" w:rsidP="00211D7F">
      <w:r w:rsidRPr="00A04193">
        <w:t xml:space="preserve">When Standard 1.2.7 </w:t>
      </w:r>
      <w:r w:rsidR="005534E5">
        <w:t>in the current</w:t>
      </w:r>
      <w:r w:rsidR="00505214" w:rsidRPr="00A04193">
        <w:t xml:space="preserve"> Code </w:t>
      </w:r>
      <w:r w:rsidRPr="00A04193">
        <w:t xml:space="preserve">becomes mandatory in January 2016, sodium and salt claims about foods that contain more than 1.15% alcohol by volume will no longer be permitted. Consumers will no longer be alerted to </w:t>
      </w:r>
      <w:r w:rsidRPr="00A04193">
        <w:rPr>
          <w:i/>
        </w:rPr>
        <w:t>reduced</w:t>
      </w:r>
      <w:r w:rsidRPr="00A04193">
        <w:t xml:space="preserve"> or </w:t>
      </w:r>
      <w:r w:rsidRPr="00A04193">
        <w:rPr>
          <w:i/>
        </w:rPr>
        <w:t xml:space="preserve">low </w:t>
      </w:r>
      <w:r w:rsidRPr="00A04193">
        <w:t>sodium or salt varieties of these foods.</w:t>
      </w:r>
    </w:p>
    <w:p w14:paraId="429CD6F9" w14:textId="77777777" w:rsidR="00211D7F" w:rsidRPr="00A04193" w:rsidRDefault="00211D7F" w:rsidP="00211D7F"/>
    <w:p w14:paraId="1CD47FDE" w14:textId="77777777" w:rsidR="005D7591" w:rsidRDefault="005D7591" w:rsidP="00211D7F">
      <w:r>
        <w:br w:type="page"/>
      </w:r>
    </w:p>
    <w:p w14:paraId="15EFE5E7" w14:textId="01CFD2BE" w:rsidR="00211D7F" w:rsidRPr="00A04193" w:rsidRDefault="0020369E" w:rsidP="00211D7F">
      <w:r w:rsidRPr="00A04193">
        <w:lastRenderedPageBreak/>
        <w:t xml:space="preserve">Submitters </w:t>
      </w:r>
      <w:r w:rsidR="005D7591">
        <w:t>on</w:t>
      </w:r>
      <w:r w:rsidRPr="00A04193">
        <w:t xml:space="preserve"> the c</w:t>
      </w:r>
      <w:r w:rsidR="00211D7F" w:rsidRPr="00A04193">
        <w:t xml:space="preserve">all for </w:t>
      </w:r>
      <w:r w:rsidRPr="00A04193">
        <w:t>s</w:t>
      </w:r>
      <w:r w:rsidR="00211D7F" w:rsidRPr="00A04193">
        <w:t xml:space="preserve">ubmissions for P1035 – Gluten Claims about Foods </w:t>
      </w:r>
      <w:r w:rsidR="00242424" w:rsidRPr="00A04193">
        <w:t>c</w:t>
      </w:r>
      <w:r w:rsidR="00211D7F" w:rsidRPr="00A04193">
        <w:t xml:space="preserve">ontaining Alcohol, requested that in addition to permitting gluten claims, sodium and salt claims should be permitted on foods containing alcohol. Of particular concern was soy sauce, as </w:t>
      </w:r>
      <w:r w:rsidRPr="00A04193">
        <w:t>some</w:t>
      </w:r>
      <w:r w:rsidR="00211D7F" w:rsidRPr="00A04193">
        <w:t xml:space="preserve"> fermented soy sauce products containing more than 1.15% alcohol by volume are currently marketed with sodium or salt claims (often </w:t>
      </w:r>
      <w:r w:rsidR="00211D7F" w:rsidRPr="00A04193">
        <w:rPr>
          <w:i/>
        </w:rPr>
        <w:t>reduced</w:t>
      </w:r>
      <w:r w:rsidR="00211D7F" w:rsidRPr="00A04193">
        <w:t xml:space="preserve"> sodium/salt) under the regulatory arrangements for claims in place before Standard 1.2.7 was gazetted. </w:t>
      </w:r>
    </w:p>
    <w:p w14:paraId="2F53816C" w14:textId="77777777" w:rsidR="00211D7F" w:rsidRPr="00A04193" w:rsidRDefault="00211D7F" w:rsidP="00211D7F"/>
    <w:p w14:paraId="3198D00C" w14:textId="4D65CA96" w:rsidR="00211D7F" w:rsidRPr="00A04193" w:rsidRDefault="00211D7F" w:rsidP="00211D7F">
      <w:r w:rsidRPr="00A04193">
        <w:t>The prohibition of nutrition content claims (and health claims) about food containing more than 1.15% alcohol by volume was considered when Standard 1.2.7 was developed under Proposal P293. At that time, in accordance with the Policy Guideline on Nutrition, Health and Related Claims</w:t>
      </w:r>
      <w:r w:rsidRPr="00A04193">
        <w:rPr>
          <w:vertAlign w:val="superscript"/>
        </w:rPr>
        <w:footnoteReference w:id="12"/>
      </w:r>
      <w:r w:rsidRPr="00A04193">
        <w:t xml:space="preserve">, FSANZ restricted the use of claims that attribute a health benefit on foods containing alcohol. Nutrition content claims about carbohydrate and energy were permitted to continue as they were already established in the marketplace. Although permitted, FSANZ was not aware that sodium/salt content claims in relation to food containing alcohol were in the marketplace at that time and therefore nutrition content claims about sodium and salt were inadvertently caught within the general prohibition of nutrition content claims and not specifically considered.  </w:t>
      </w:r>
    </w:p>
    <w:p w14:paraId="4E721E98" w14:textId="77777777" w:rsidR="00211D7F" w:rsidRPr="00A04193" w:rsidRDefault="00211D7F" w:rsidP="00211D7F"/>
    <w:p w14:paraId="7DED765B" w14:textId="477648A3" w:rsidR="00211D7F" w:rsidRPr="00A04193" w:rsidRDefault="00211D7F" w:rsidP="00211D7F">
      <w:r w:rsidRPr="00A04193">
        <w:t>The prohibition of sodium and salt claims currently applies to alcoholic beverages and other foods containing more than 1.15% alcohol by volume, e.g. liqueur chocolates, essences, naturally fermented sauces such as soy sauce.</w:t>
      </w:r>
    </w:p>
    <w:p w14:paraId="3A856FAE" w14:textId="77777777" w:rsidR="007757B7" w:rsidRPr="00A04193" w:rsidRDefault="007757B7">
      <w:pPr>
        <w:widowControl/>
        <w:rPr>
          <w:rFonts w:cs="Arial"/>
          <w:b/>
          <w:bCs/>
          <w:sz w:val="28"/>
          <w:szCs w:val="22"/>
          <w:lang w:bidi="ar-SA"/>
        </w:rPr>
      </w:pPr>
      <w:bookmarkStart w:id="44" w:name="_Toc423079113"/>
      <w:r w:rsidRPr="00A04193">
        <w:br w:type="page"/>
      </w:r>
    </w:p>
    <w:p w14:paraId="031FCED4" w14:textId="7C432F04" w:rsidR="00211D7F" w:rsidRPr="00A04193" w:rsidRDefault="00211D7F" w:rsidP="00F752D5">
      <w:pPr>
        <w:pStyle w:val="Heading2"/>
      </w:pPr>
      <w:bookmarkStart w:id="45" w:name="_Toc428449234"/>
      <w:r w:rsidRPr="00A04193">
        <w:lastRenderedPageBreak/>
        <w:t>3.3</w:t>
      </w:r>
      <w:r w:rsidRPr="00A04193">
        <w:tab/>
        <w:t>Summary of the findings</w:t>
      </w:r>
      <w:bookmarkEnd w:id="45"/>
    </w:p>
    <w:p w14:paraId="3129830E" w14:textId="57CACEA4" w:rsidR="00211D7F" w:rsidRPr="00A04193" w:rsidRDefault="00211D7F" w:rsidP="00F752D5">
      <w:pPr>
        <w:pStyle w:val="Heading3"/>
      </w:pPr>
      <w:bookmarkStart w:id="46" w:name="_Toc428449235"/>
      <w:r w:rsidRPr="00A04193">
        <w:t>3.3.1</w:t>
      </w:r>
      <w:r w:rsidRPr="00A04193">
        <w:tab/>
        <w:t>Summary of issues raised in submissions</w:t>
      </w:r>
      <w:bookmarkEnd w:id="46"/>
    </w:p>
    <w:p w14:paraId="3F655FA4" w14:textId="3EAA3963" w:rsidR="00211D7F" w:rsidRPr="00A04193" w:rsidRDefault="00211D7F" w:rsidP="00211D7F">
      <w:pPr>
        <w:rPr>
          <w:lang w:bidi="ar-SA"/>
        </w:rPr>
      </w:pPr>
      <w:r w:rsidRPr="00A04193">
        <w:rPr>
          <w:lang w:bidi="ar-SA"/>
        </w:rPr>
        <w:t xml:space="preserve">FSANZ received six submissions in total. All submitters </w:t>
      </w:r>
      <w:r w:rsidR="0074759D" w:rsidRPr="00A04193">
        <w:rPr>
          <w:lang w:bidi="ar-SA"/>
        </w:rPr>
        <w:t xml:space="preserve">that commented on this issue </w:t>
      </w:r>
      <w:r w:rsidR="00C711A3" w:rsidRPr="00A04193">
        <w:rPr>
          <w:lang w:bidi="ar-SA"/>
        </w:rPr>
        <w:t>supported the draft variation</w:t>
      </w:r>
      <w:r w:rsidRPr="00A04193">
        <w:rPr>
          <w:lang w:bidi="ar-SA"/>
        </w:rPr>
        <w:t xml:space="preserve">. A summary of issues raised by submitters and the FSANZ responses are provided in Table </w:t>
      </w:r>
      <w:r w:rsidR="002F2CDA" w:rsidRPr="00A04193">
        <w:rPr>
          <w:lang w:bidi="ar-SA"/>
        </w:rPr>
        <w:t>3</w:t>
      </w:r>
      <w:r w:rsidRPr="00A04193">
        <w:rPr>
          <w:lang w:bidi="ar-SA"/>
        </w:rPr>
        <w:t xml:space="preserve"> below.</w:t>
      </w:r>
    </w:p>
    <w:p w14:paraId="2F12EAE0" w14:textId="77777777" w:rsidR="00211D7F" w:rsidRPr="00A04193" w:rsidRDefault="00211D7F" w:rsidP="00211D7F">
      <w:pPr>
        <w:rPr>
          <w:lang w:bidi="ar-SA"/>
        </w:rPr>
      </w:pPr>
      <w:r w:rsidRPr="00A04193">
        <w:rPr>
          <w:lang w:bidi="ar-SA"/>
        </w:rPr>
        <w:t xml:space="preserve"> </w:t>
      </w:r>
    </w:p>
    <w:p w14:paraId="03C9541E" w14:textId="149AFBAE" w:rsidR="00211D7F" w:rsidRPr="00A04193" w:rsidRDefault="00211D7F" w:rsidP="00211D7F">
      <w:pPr>
        <w:pStyle w:val="FSTableTitle"/>
      </w:pPr>
      <w:r w:rsidRPr="00A04193">
        <w:t xml:space="preserve">Table </w:t>
      </w:r>
      <w:r w:rsidR="002F2CDA" w:rsidRPr="00A04193">
        <w:t>3</w:t>
      </w:r>
      <w:r w:rsidRPr="00A04193">
        <w:t xml:space="preserve">: Summary of issues </w:t>
      </w:r>
    </w:p>
    <w:p w14:paraId="5DACB3FA" w14:textId="77777777" w:rsidR="00211D7F" w:rsidRPr="00A04193" w:rsidRDefault="00211D7F" w:rsidP="00211D7F"/>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211D7F" w:rsidRPr="00A04193" w14:paraId="3F9AE744" w14:textId="77777777" w:rsidTr="005E0F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none" w:sz="0" w:space="0" w:color="auto"/>
              <w:right w:val="none" w:sz="0" w:space="0" w:color="auto"/>
            </w:tcBorders>
          </w:tcPr>
          <w:p w14:paraId="458156AF" w14:textId="77777777" w:rsidR="00211D7F" w:rsidRPr="00A04193" w:rsidRDefault="00211D7F" w:rsidP="005E0FFD">
            <w:pPr>
              <w:spacing w:after="240"/>
            </w:pPr>
            <w:r w:rsidRPr="00A04193">
              <w:t>Issue</w:t>
            </w:r>
          </w:p>
        </w:tc>
        <w:tc>
          <w:tcPr>
            <w:tcW w:w="3081" w:type="dxa"/>
            <w:tcBorders>
              <w:top w:val="none" w:sz="0" w:space="0" w:color="auto"/>
              <w:left w:val="none" w:sz="0" w:space="0" w:color="auto"/>
              <w:bottom w:val="none" w:sz="0" w:space="0" w:color="auto"/>
              <w:right w:val="none" w:sz="0" w:space="0" w:color="auto"/>
            </w:tcBorders>
          </w:tcPr>
          <w:p w14:paraId="0DE761C0" w14:textId="77777777" w:rsidR="00211D7F" w:rsidRPr="00A04193" w:rsidRDefault="00211D7F" w:rsidP="005E0FFD">
            <w:pPr>
              <w:spacing w:after="240"/>
              <w:cnfStyle w:val="100000000000" w:firstRow="1" w:lastRow="0" w:firstColumn="0" w:lastColumn="0" w:oddVBand="0" w:evenVBand="0" w:oddHBand="0" w:evenHBand="0" w:firstRowFirstColumn="0" w:firstRowLastColumn="0" w:lastRowFirstColumn="0" w:lastRowLastColumn="0"/>
            </w:pPr>
            <w:r w:rsidRPr="00A04193">
              <w:t>Raised by</w:t>
            </w:r>
          </w:p>
        </w:tc>
        <w:tc>
          <w:tcPr>
            <w:tcW w:w="3081" w:type="dxa"/>
            <w:tcBorders>
              <w:top w:val="none" w:sz="0" w:space="0" w:color="auto"/>
              <w:left w:val="none" w:sz="0" w:space="0" w:color="auto"/>
              <w:bottom w:val="none" w:sz="0" w:space="0" w:color="auto"/>
              <w:right w:val="none" w:sz="0" w:space="0" w:color="auto"/>
            </w:tcBorders>
          </w:tcPr>
          <w:p w14:paraId="009DC4FE" w14:textId="7D721FFB" w:rsidR="00211D7F" w:rsidRPr="00A04193" w:rsidRDefault="00211D7F" w:rsidP="00BB17A2">
            <w:pPr>
              <w:spacing w:after="240"/>
              <w:cnfStyle w:val="100000000000" w:firstRow="1" w:lastRow="0" w:firstColumn="0" w:lastColumn="0" w:oddVBand="0" w:evenVBand="0" w:oddHBand="0" w:evenHBand="0" w:firstRowFirstColumn="0" w:firstRowLastColumn="0" w:lastRowFirstColumn="0" w:lastRowLastColumn="0"/>
            </w:pPr>
            <w:r w:rsidRPr="00A04193">
              <w:t xml:space="preserve">FSANZ response </w:t>
            </w:r>
          </w:p>
        </w:tc>
      </w:tr>
      <w:tr w:rsidR="00211D7F" w:rsidRPr="00A04193" w14:paraId="7563068A" w14:textId="77777777" w:rsidTr="005E0F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250B4565" w14:textId="77777777" w:rsidR="005C533D" w:rsidRPr="00A04193" w:rsidRDefault="00211D7F" w:rsidP="00E45E34">
            <w:pPr>
              <w:pStyle w:val="Table2"/>
              <w:ind w:left="0" w:firstLine="0"/>
              <w:rPr>
                <w:b w:val="0"/>
              </w:rPr>
            </w:pPr>
            <w:r w:rsidRPr="00A04193">
              <w:rPr>
                <w:b w:val="0"/>
              </w:rPr>
              <w:t xml:space="preserve">Food businesses may wish to make nutrition content claims beyond salt and sodium about foods containing more than 1.15% ABV. </w:t>
            </w:r>
          </w:p>
          <w:p w14:paraId="47D851DB" w14:textId="77777777" w:rsidR="005C533D" w:rsidRPr="00A04193" w:rsidRDefault="005C533D" w:rsidP="00E45E34">
            <w:pPr>
              <w:pStyle w:val="Table2"/>
              <w:ind w:left="0" w:firstLine="0"/>
              <w:rPr>
                <w:b w:val="0"/>
              </w:rPr>
            </w:pPr>
          </w:p>
          <w:p w14:paraId="34A6EEE0" w14:textId="3C7202AB" w:rsidR="00211D7F" w:rsidRPr="00A04193" w:rsidRDefault="00211D7F" w:rsidP="00E45E34">
            <w:pPr>
              <w:pStyle w:val="Table2"/>
              <w:ind w:left="0" w:firstLine="0"/>
              <w:rPr>
                <w:b w:val="0"/>
              </w:rPr>
            </w:pPr>
            <w:r w:rsidRPr="00A04193">
              <w:rPr>
                <w:b w:val="0"/>
              </w:rPr>
              <w:t>Recommends that the variation be broadened to encompass all nutrition content claims.</w:t>
            </w:r>
          </w:p>
        </w:tc>
        <w:tc>
          <w:tcPr>
            <w:tcW w:w="3081" w:type="dxa"/>
            <w:tcBorders>
              <w:left w:val="none" w:sz="0" w:space="0" w:color="auto"/>
              <w:right w:val="none" w:sz="0" w:space="0" w:color="auto"/>
            </w:tcBorders>
          </w:tcPr>
          <w:p w14:paraId="0326DE25" w14:textId="77777777" w:rsidR="00211D7F" w:rsidRPr="00A04193" w:rsidRDefault="00211D7F" w:rsidP="00E45E34">
            <w:pPr>
              <w:pStyle w:val="Table2"/>
              <w:ind w:left="0" w:firstLine="0"/>
              <w:cnfStyle w:val="000000100000" w:firstRow="0" w:lastRow="0" w:firstColumn="0" w:lastColumn="0" w:oddVBand="0" w:evenVBand="0" w:oddHBand="1" w:evenHBand="0" w:firstRowFirstColumn="0" w:firstRowLastColumn="0" w:lastRowFirstColumn="0" w:lastRowLastColumn="0"/>
            </w:pPr>
            <w:r w:rsidRPr="00A04193">
              <w:t>Australian Food and Grocery Council (AFGC)</w:t>
            </w:r>
          </w:p>
        </w:tc>
        <w:tc>
          <w:tcPr>
            <w:tcW w:w="3081" w:type="dxa"/>
            <w:tcBorders>
              <w:left w:val="none" w:sz="0" w:space="0" w:color="auto"/>
            </w:tcBorders>
          </w:tcPr>
          <w:p w14:paraId="0524F1F5" w14:textId="60F62F53" w:rsidR="00211D7F" w:rsidRPr="00A04193" w:rsidRDefault="00211D7F" w:rsidP="00E45E34">
            <w:pPr>
              <w:pStyle w:val="Table2"/>
              <w:ind w:left="0" w:firstLine="0"/>
              <w:cnfStyle w:val="000000100000" w:firstRow="0" w:lastRow="0" w:firstColumn="0" w:lastColumn="0" w:oddVBand="0" w:evenVBand="0" w:oddHBand="1" w:evenHBand="0" w:firstRowFirstColumn="0" w:firstRowLastColumn="0" w:lastRowFirstColumn="0" w:lastRowLastColumn="0"/>
            </w:pPr>
            <w:r w:rsidRPr="00A04193">
              <w:t>Noted, but to date no further claims have been identified. The scope was limited to salt and sodium claims as foods containing more than 1.15% ABV are currently marketed with these claims and the</w:t>
            </w:r>
            <w:r w:rsidR="001851A9" w:rsidRPr="00A04193">
              <w:t xml:space="preserve"> claims</w:t>
            </w:r>
            <w:r w:rsidRPr="00A04193">
              <w:t xml:space="preserve"> are consistent with national dietary guidelines. </w:t>
            </w:r>
          </w:p>
        </w:tc>
      </w:tr>
      <w:tr w:rsidR="00211D7F" w:rsidRPr="00A04193" w14:paraId="2881058A" w14:textId="77777777" w:rsidTr="005E0F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72FED85B" w14:textId="2D688B5A" w:rsidR="00211D7F" w:rsidRPr="00A04193" w:rsidRDefault="00211D7F" w:rsidP="00E45E34">
            <w:pPr>
              <w:pStyle w:val="Table2"/>
              <w:ind w:left="0" w:firstLine="0"/>
              <w:rPr>
                <w:b w:val="0"/>
              </w:rPr>
            </w:pPr>
            <w:r w:rsidRPr="00A04193">
              <w:rPr>
                <w:b w:val="0"/>
              </w:rPr>
              <w:t>Concerned that clause 3(b) of Standard 1.2.7 unintentionally prohibits claims of low alcoholic content or ‘light’ beers.</w:t>
            </w:r>
          </w:p>
        </w:tc>
        <w:tc>
          <w:tcPr>
            <w:tcW w:w="3081" w:type="dxa"/>
            <w:tcBorders>
              <w:left w:val="none" w:sz="0" w:space="0" w:color="auto"/>
              <w:right w:val="none" w:sz="0" w:space="0" w:color="auto"/>
            </w:tcBorders>
          </w:tcPr>
          <w:p w14:paraId="35BF19C3" w14:textId="77777777" w:rsidR="00211D7F" w:rsidRPr="00A04193" w:rsidRDefault="00211D7F" w:rsidP="00E45E34">
            <w:pPr>
              <w:pStyle w:val="Table2"/>
              <w:ind w:left="0" w:firstLine="0"/>
              <w:cnfStyle w:val="000000010000" w:firstRow="0" w:lastRow="0" w:firstColumn="0" w:lastColumn="0" w:oddVBand="0" w:evenVBand="0" w:oddHBand="0" w:evenHBand="1" w:firstRowFirstColumn="0" w:firstRowLastColumn="0" w:lastRowFirstColumn="0" w:lastRowLastColumn="0"/>
            </w:pPr>
            <w:r w:rsidRPr="00A04193">
              <w:t>AFGC</w:t>
            </w:r>
          </w:p>
        </w:tc>
        <w:tc>
          <w:tcPr>
            <w:tcW w:w="3081" w:type="dxa"/>
            <w:tcBorders>
              <w:left w:val="none" w:sz="0" w:space="0" w:color="auto"/>
            </w:tcBorders>
          </w:tcPr>
          <w:p w14:paraId="7F4C2DAB" w14:textId="0D019091" w:rsidR="00211D7F" w:rsidRPr="00A04193" w:rsidRDefault="00211D7F" w:rsidP="00D220D7">
            <w:pPr>
              <w:pStyle w:val="Table2"/>
              <w:ind w:left="0" w:firstLine="0"/>
              <w:cnfStyle w:val="000000010000" w:firstRow="0" w:lastRow="0" w:firstColumn="0" w:lastColumn="0" w:oddVBand="0" w:evenVBand="0" w:oddHBand="0" w:evenHBand="1" w:firstRowFirstColumn="0" w:firstRowLastColumn="0" w:lastRowFirstColumn="0" w:lastRowLastColumn="0"/>
            </w:pPr>
            <w:r w:rsidRPr="00A04193">
              <w:t xml:space="preserve">Clause 3(b) </w:t>
            </w:r>
            <w:r w:rsidR="009B458E" w:rsidRPr="00A04193">
              <w:t xml:space="preserve">of </w:t>
            </w:r>
            <w:r w:rsidR="0052277D" w:rsidRPr="00A04193">
              <w:t>Standard 1.2.7</w:t>
            </w:r>
            <w:r w:rsidR="00D220D7" w:rsidRPr="00A04193">
              <w:t xml:space="preserve"> </w:t>
            </w:r>
            <w:r w:rsidR="005534E5">
              <w:t>in the current</w:t>
            </w:r>
            <w:r w:rsidR="00D220D7" w:rsidRPr="00A04193">
              <w:t xml:space="preserve"> Code (</w:t>
            </w:r>
            <w:r w:rsidR="00E916A2" w:rsidRPr="00A04193">
              <w:t>subsection 1.2.7</w:t>
            </w:r>
            <w:r w:rsidR="00E916A2" w:rsidRPr="00A04193">
              <w:rPr>
                <w:rFonts w:cs="Arial"/>
                <w:lang w:bidi="ar-SA"/>
              </w:rPr>
              <w:t xml:space="preserve">—4(2) </w:t>
            </w:r>
            <w:r w:rsidR="005534E5">
              <w:rPr>
                <w:rFonts w:cs="Arial"/>
                <w:lang w:bidi="ar-SA"/>
              </w:rPr>
              <w:t>in the revised Code</w:t>
            </w:r>
            <w:proofErr w:type="gramStart"/>
            <w:r w:rsidR="00E916A2" w:rsidRPr="00A04193">
              <w:rPr>
                <w:rFonts w:cs="Arial"/>
                <w:lang w:bidi="ar-SA"/>
              </w:rPr>
              <w:t xml:space="preserve">) </w:t>
            </w:r>
            <w:r w:rsidR="009B458E" w:rsidRPr="00A04193">
              <w:t xml:space="preserve"> </w:t>
            </w:r>
            <w:r w:rsidRPr="00A04193">
              <w:t>applies</w:t>
            </w:r>
            <w:proofErr w:type="gramEnd"/>
            <w:r w:rsidRPr="00A04193">
              <w:t xml:space="preserve"> to nutrition content claims; however the definition of nutrition content claim excludes claims that refer to the presence or absence of alcohol. </w:t>
            </w:r>
            <w:r w:rsidR="0095640F" w:rsidRPr="00A04193">
              <w:t>Conditions for low alcohol claims are included in Standard 2.7.1 – Labelling o</w:t>
            </w:r>
            <w:r w:rsidR="00242424" w:rsidRPr="00A04193">
              <w:t>f Alcoholic Beverages and Food c</w:t>
            </w:r>
            <w:r w:rsidR="0095640F" w:rsidRPr="00A04193">
              <w:t>ontaining Alcohol</w:t>
            </w:r>
            <w:r w:rsidR="009B458E" w:rsidRPr="00A04193">
              <w:t xml:space="preserve"> </w:t>
            </w:r>
            <w:r w:rsidR="005534E5">
              <w:t>in the current</w:t>
            </w:r>
            <w:r w:rsidR="009B458E" w:rsidRPr="00A04193">
              <w:t xml:space="preserve"> and revised Code</w:t>
            </w:r>
            <w:r w:rsidR="00E916A2" w:rsidRPr="00A04193">
              <w:t>s</w:t>
            </w:r>
            <w:r w:rsidR="0095640F" w:rsidRPr="00A04193">
              <w:t xml:space="preserve">. </w:t>
            </w:r>
          </w:p>
        </w:tc>
      </w:tr>
      <w:tr w:rsidR="00211D7F" w:rsidRPr="00A04193" w14:paraId="6A39619B" w14:textId="77777777" w:rsidTr="005E0FF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78BE41BE" w14:textId="77777777" w:rsidR="00211D7F" w:rsidRPr="00A04193" w:rsidRDefault="00211D7F" w:rsidP="00E45E34">
            <w:pPr>
              <w:pStyle w:val="Table2"/>
              <w:ind w:left="0" w:firstLine="0"/>
              <w:rPr>
                <w:b w:val="0"/>
              </w:rPr>
            </w:pPr>
            <w:r w:rsidRPr="00A04193">
              <w:rPr>
                <w:b w:val="0"/>
              </w:rPr>
              <w:t>The amendments should be a temporary solution, with a review after two years to see what effect the changes are having in the market place.</w:t>
            </w:r>
          </w:p>
        </w:tc>
        <w:tc>
          <w:tcPr>
            <w:tcW w:w="3081" w:type="dxa"/>
            <w:tcBorders>
              <w:left w:val="none" w:sz="0" w:space="0" w:color="auto"/>
              <w:right w:val="none" w:sz="0" w:space="0" w:color="auto"/>
            </w:tcBorders>
          </w:tcPr>
          <w:p w14:paraId="35ED0239" w14:textId="77777777" w:rsidR="00211D7F" w:rsidRPr="00A04193" w:rsidRDefault="00211D7F" w:rsidP="00E45E34">
            <w:pPr>
              <w:pStyle w:val="Table2"/>
              <w:ind w:left="0" w:firstLine="0"/>
              <w:cnfStyle w:val="000000100000" w:firstRow="0" w:lastRow="0" w:firstColumn="0" w:lastColumn="0" w:oddVBand="0" w:evenVBand="0" w:oddHBand="1" w:evenHBand="0" w:firstRowFirstColumn="0" w:firstRowLastColumn="0" w:lastRowFirstColumn="0" w:lastRowLastColumn="0"/>
            </w:pPr>
            <w:r w:rsidRPr="00A04193">
              <w:t>Food Technology Association of Australia</w:t>
            </w:r>
          </w:p>
        </w:tc>
        <w:tc>
          <w:tcPr>
            <w:tcW w:w="3081" w:type="dxa"/>
            <w:tcBorders>
              <w:left w:val="none" w:sz="0" w:space="0" w:color="auto"/>
            </w:tcBorders>
          </w:tcPr>
          <w:p w14:paraId="607B0345" w14:textId="2F984939" w:rsidR="00E46EFF" w:rsidRPr="00A04193" w:rsidRDefault="002151EC" w:rsidP="00E45E34">
            <w:pPr>
              <w:pStyle w:val="Table2"/>
              <w:ind w:left="0" w:firstLine="0"/>
              <w:cnfStyle w:val="000000100000" w:firstRow="0" w:lastRow="0" w:firstColumn="0" w:lastColumn="0" w:oddVBand="0" w:evenVBand="0" w:oddHBand="1" w:evenHBand="0" w:firstRowFirstColumn="0" w:firstRowLastColumn="0" w:lastRowFirstColumn="0" w:lastRowLastColumn="0"/>
            </w:pPr>
            <w:r w:rsidRPr="00A04193">
              <w:t xml:space="preserve">The </w:t>
            </w:r>
            <w:r w:rsidR="001851A9" w:rsidRPr="00A04193">
              <w:t xml:space="preserve">Policy Guideline on </w:t>
            </w:r>
            <w:r w:rsidR="0074759D" w:rsidRPr="00A04193">
              <w:t>Nutrition, Health and Related Claims</w:t>
            </w:r>
            <w:r w:rsidR="001851A9" w:rsidRPr="00A04193">
              <w:rPr>
                <w:rStyle w:val="FootnoteReference"/>
              </w:rPr>
              <w:footnoteReference w:id="13"/>
            </w:r>
            <w:r w:rsidR="0074759D" w:rsidRPr="00A04193">
              <w:t xml:space="preserve"> </w:t>
            </w:r>
            <w:r w:rsidRPr="00A04193">
              <w:t>foreshadows a review of the nutrition, health and related claims system two years following the implementation of the Standard. The amendments made by this Pr</w:t>
            </w:r>
            <w:r w:rsidR="0074759D" w:rsidRPr="00A04193">
              <w:t>oposal w</w:t>
            </w:r>
            <w:r w:rsidR="00E45E34" w:rsidRPr="00A04193">
              <w:t>ould</w:t>
            </w:r>
            <w:r w:rsidR="0074759D" w:rsidRPr="00A04193">
              <w:t xml:space="preserve"> be included in that</w:t>
            </w:r>
            <w:r w:rsidRPr="00A04193">
              <w:t xml:space="preserve"> review. </w:t>
            </w:r>
          </w:p>
        </w:tc>
      </w:tr>
      <w:tr w:rsidR="00211D7F" w:rsidRPr="00A04193" w14:paraId="6BE1BEB7" w14:textId="77777777" w:rsidTr="005E0FF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14:paraId="31EC063F" w14:textId="77777777" w:rsidR="00211D7F" w:rsidRPr="00A04193" w:rsidRDefault="00211D7F" w:rsidP="00E45E34">
            <w:pPr>
              <w:pStyle w:val="Table2"/>
              <w:ind w:left="0" w:firstLine="0"/>
              <w:rPr>
                <w:b w:val="0"/>
              </w:rPr>
            </w:pPr>
            <w:r w:rsidRPr="00A04193">
              <w:rPr>
                <w:b w:val="0"/>
              </w:rPr>
              <w:lastRenderedPageBreak/>
              <w:t xml:space="preserve">A definition of ‘beverage’ must be included in the revised Standard as ‘food’ means all foods including ‘beverage’, which is not separately mentioned in the definition for ‘food’. </w:t>
            </w:r>
          </w:p>
          <w:p w14:paraId="701E9FF3" w14:textId="77777777" w:rsidR="00462D21" w:rsidRPr="00A04193" w:rsidRDefault="00462D21" w:rsidP="00E45E34">
            <w:pPr>
              <w:pStyle w:val="Table2"/>
              <w:ind w:left="0" w:firstLine="0"/>
              <w:rPr>
                <w:b w:val="0"/>
              </w:rPr>
            </w:pPr>
          </w:p>
          <w:p w14:paraId="2B11A2DB" w14:textId="69B66062" w:rsidR="00211D7F" w:rsidRPr="00A04193" w:rsidRDefault="00211D7F" w:rsidP="00E45E34">
            <w:pPr>
              <w:pStyle w:val="Table2"/>
              <w:ind w:left="0" w:firstLine="0"/>
              <w:rPr>
                <w:b w:val="0"/>
              </w:rPr>
            </w:pPr>
            <w:r w:rsidRPr="00A04193">
              <w:rPr>
                <w:b w:val="0"/>
              </w:rPr>
              <w:t>In the proposed amendments</w:t>
            </w:r>
            <w:r w:rsidR="004516DA" w:rsidRPr="00A04193">
              <w:rPr>
                <w:b w:val="0"/>
              </w:rPr>
              <w:t xml:space="preserve"> it states ‘…</w:t>
            </w:r>
            <w:r w:rsidRPr="00A04193">
              <w:rPr>
                <w:b w:val="0"/>
              </w:rPr>
              <w:t>about a food that is not a beverage</w:t>
            </w:r>
            <w:r w:rsidR="004516DA" w:rsidRPr="00A04193">
              <w:rPr>
                <w:b w:val="0"/>
              </w:rPr>
              <w:t>’</w:t>
            </w:r>
            <w:r w:rsidRPr="00A04193">
              <w:rPr>
                <w:b w:val="0"/>
              </w:rPr>
              <w:t>. This phrase can only be meani</w:t>
            </w:r>
            <w:r w:rsidR="004516DA" w:rsidRPr="00A04193">
              <w:rPr>
                <w:b w:val="0"/>
              </w:rPr>
              <w:t>ngful provided a definition of ‘</w:t>
            </w:r>
            <w:r w:rsidRPr="00A04193">
              <w:rPr>
                <w:b w:val="0"/>
              </w:rPr>
              <w:t>beverage</w:t>
            </w:r>
            <w:r w:rsidR="004516DA" w:rsidRPr="00A04193">
              <w:rPr>
                <w:b w:val="0"/>
              </w:rPr>
              <w:t>’ is elsewhere provided, as ‘food’</w:t>
            </w:r>
            <w:r w:rsidRPr="00A04193">
              <w:rPr>
                <w:b w:val="0"/>
              </w:rPr>
              <w:t xml:space="preserve"> per</w:t>
            </w:r>
            <w:r w:rsidR="004516DA" w:rsidRPr="00A04193">
              <w:rPr>
                <w:b w:val="0"/>
              </w:rPr>
              <w:t xml:space="preserve"> se includes ‘beverages’ and a ‘</w:t>
            </w:r>
            <w:r w:rsidRPr="00A04193">
              <w:rPr>
                <w:b w:val="0"/>
              </w:rPr>
              <w:t>food that is not a beverage</w:t>
            </w:r>
            <w:r w:rsidR="004516DA" w:rsidRPr="00A04193">
              <w:rPr>
                <w:b w:val="0"/>
              </w:rPr>
              <w:t>’</w:t>
            </w:r>
            <w:r w:rsidRPr="00A04193">
              <w:rPr>
                <w:b w:val="0"/>
              </w:rPr>
              <w:t xml:space="preserve"> means that a beverage is not a food and such an interpretation is circular and cannot exist.</w:t>
            </w:r>
          </w:p>
          <w:p w14:paraId="10A6BA38" w14:textId="77777777" w:rsidR="00462D21" w:rsidRPr="00A04193" w:rsidRDefault="00462D21" w:rsidP="00E45E34">
            <w:pPr>
              <w:pStyle w:val="Table2"/>
              <w:ind w:left="0" w:firstLine="0"/>
              <w:rPr>
                <w:b w:val="0"/>
              </w:rPr>
            </w:pPr>
          </w:p>
          <w:p w14:paraId="724B90F8" w14:textId="77777777" w:rsidR="00211D7F" w:rsidRPr="00A04193" w:rsidRDefault="00211D7F" w:rsidP="00E45E34">
            <w:pPr>
              <w:pStyle w:val="Table2"/>
              <w:ind w:left="0" w:firstLine="0"/>
              <w:rPr>
                <w:b w:val="0"/>
              </w:rPr>
            </w:pPr>
            <w:r w:rsidRPr="00A04193">
              <w:rPr>
                <w:b w:val="0"/>
              </w:rPr>
              <w:t>It is noted that particular ‘soy sauces’ contain alcohol and are liquid foods but would not be consumed in the same manner as many other liquid foods and therefore must somehow be distinguished in the definition of a ‘beverage’.</w:t>
            </w:r>
          </w:p>
        </w:tc>
        <w:tc>
          <w:tcPr>
            <w:tcW w:w="3081" w:type="dxa"/>
            <w:tcBorders>
              <w:left w:val="single" w:sz="4" w:space="0" w:color="auto"/>
              <w:right w:val="single" w:sz="4" w:space="0" w:color="auto"/>
            </w:tcBorders>
          </w:tcPr>
          <w:p w14:paraId="58057773" w14:textId="77777777" w:rsidR="00211D7F" w:rsidRPr="00A04193" w:rsidRDefault="00211D7F" w:rsidP="00E45E34">
            <w:pPr>
              <w:pStyle w:val="Table2"/>
              <w:ind w:left="0" w:firstLine="0"/>
              <w:cnfStyle w:val="000000010000" w:firstRow="0" w:lastRow="0" w:firstColumn="0" w:lastColumn="0" w:oddVBand="0" w:evenVBand="0" w:oddHBand="0" w:evenHBand="1" w:firstRowFirstColumn="0" w:firstRowLastColumn="0" w:lastRowFirstColumn="0" w:lastRowLastColumn="0"/>
            </w:pPr>
            <w:r w:rsidRPr="00A04193">
              <w:t>Food Technology Association of Australia</w:t>
            </w:r>
          </w:p>
        </w:tc>
        <w:tc>
          <w:tcPr>
            <w:tcW w:w="3081" w:type="dxa"/>
            <w:tcBorders>
              <w:left w:val="single" w:sz="4" w:space="0" w:color="auto"/>
            </w:tcBorders>
          </w:tcPr>
          <w:p w14:paraId="3C92B547" w14:textId="48CF9297" w:rsidR="00211D7F" w:rsidRPr="00A04193" w:rsidRDefault="004E0457" w:rsidP="00E45E34">
            <w:pPr>
              <w:pStyle w:val="Table2"/>
              <w:ind w:left="0" w:firstLine="0"/>
              <w:cnfStyle w:val="000000010000" w:firstRow="0" w:lastRow="0" w:firstColumn="0" w:lastColumn="0" w:oddVBand="0" w:evenVBand="0" w:oddHBand="0" w:evenHBand="1" w:firstRowFirstColumn="0" w:firstRowLastColumn="0" w:lastRowFirstColumn="0" w:lastRowLastColumn="0"/>
            </w:pPr>
            <w:r w:rsidRPr="00A04193">
              <w:t>FSANZ considers that a definition of a beverage is not required. ‘</w:t>
            </w:r>
          </w:p>
          <w:p w14:paraId="36F61F6B" w14:textId="77777777" w:rsidR="00E46EFF" w:rsidRPr="00A04193" w:rsidRDefault="00E46EFF" w:rsidP="00E45E34">
            <w:pPr>
              <w:pStyle w:val="Table2"/>
              <w:ind w:left="0" w:firstLine="0"/>
              <w:cnfStyle w:val="000000010000" w:firstRow="0" w:lastRow="0" w:firstColumn="0" w:lastColumn="0" w:oddVBand="0" w:evenVBand="0" w:oddHBand="0" w:evenHBand="1" w:firstRowFirstColumn="0" w:firstRowLastColumn="0" w:lastRowFirstColumn="0" w:lastRowLastColumn="0"/>
            </w:pPr>
            <w:r w:rsidRPr="00A04193">
              <w:t>The exemption applies in relation to all foods (as defined) other than the subset of foods that are beverages.</w:t>
            </w:r>
          </w:p>
          <w:p w14:paraId="39651F09" w14:textId="003DE7FA" w:rsidR="00E46EFF" w:rsidRPr="00A04193" w:rsidRDefault="00E46EFF" w:rsidP="00E45E34">
            <w:pPr>
              <w:pStyle w:val="Table2"/>
              <w:ind w:left="0" w:firstLine="0"/>
              <w:cnfStyle w:val="000000010000" w:firstRow="0" w:lastRow="0" w:firstColumn="0" w:lastColumn="0" w:oddVBand="0" w:evenVBand="0" w:oddHBand="0" w:evenHBand="1" w:firstRowFirstColumn="0" w:firstRowLastColumn="0" w:lastRowFirstColumn="0" w:lastRowLastColumn="0"/>
            </w:pPr>
            <w:r w:rsidRPr="00A04193">
              <w:t xml:space="preserve">The Code, together with most State and Territory laws, do not provide a definition of the term ‘beverage’.  Instead, they all rely on the ordinary and commonly accepted meaning of that </w:t>
            </w:r>
            <w:r w:rsidR="00FA3CDF" w:rsidRPr="00A04193">
              <w:t>term</w:t>
            </w:r>
            <w:r w:rsidRPr="00A04193">
              <w:t xml:space="preserve">. </w:t>
            </w:r>
            <w:r w:rsidR="00FA3CDF" w:rsidRPr="00A04193">
              <w:t>The ordinary meaning of the terms does not include foods that are a sauce, such as soy sauce.</w:t>
            </w:r>
          </w:p>
          <w:p w14:paraId="548776B4" w14:textId="58D96CC5" w:rsidR="00E46EFF" w:rsidRPr="00A04193" w:rsidRDefault="00E46EFF" w:rsidP="00462D21">
            <w:pPr>
              <w:pStyle w:val="Table2"/>
              <w:ind w:left="0" w:firstLine="0"/>
              <w:cnfStyle w:val="000000010000" w:firstRow="0" w:lastRow="0" w:firstColumn="0" w:lastColumn="0" w:oddVBand="0" w:evenVBand="0" w:oddHBand="0" w:evenHBand="1" w:firstRowFirstColumn="0" w:firstRowLastColumn="0" w:lastRowFirstColumn="0" w:lastRowLastColumn="0"/>
            </w:pPr>
          </w:p>
        </w:tc>
      </w:tr>
    </w:tbl>
    <w:p w14:paraId="1F58122E" w14:textId="5D058D45" w:rsidR="00211D7F" w:rsidRPr="00A04193" w:rsidRDefault="00211D7F" w:rsidP="00F752D5">
      <w:pPr>
        <w:pStyle w:val="Heading3"/>
      </w:pPr>
      <w:bookmarkStart w:id="47" w:name="_Toc428449236"/>
      <w:r w:rsidRPr="00A04193">
        <w:t>3.3.</w:t>
      </w:r>
      <w:r w:rsidR="00BB17A2" w:rsidRPr="00A04193">
        <w:t>2</w:t>
      </w:r>
      <w:r w:rsidRPr="00A04193">
        <w:tab/>
        <w:t>Risk Assessment</w:t>
      </w:r>
      <w:bookmarkEnd w:id="44"/>
      <w:bookmarkEnd w:id="47"/>
      <w:r w:rsidRPr="00A04193">
        <w:t xml:space="preserve"> </w:t>
      </w:r>
    </w:p>
    <w:p w14:paraId="10BE2291" w14:textId="1BC3E997" w:rsidR="00211D7F" w:rsidRPr="00A04193" w:rsidRDefault="00211D7F" w:rsidP="00211D7F">
      <w:pPr>
        <w:ind w:right="-286"/>
        <w:rPr>
          <w:lang w:eastAsia="en-AU" w:bidi="ar-SA"/>
        </w:rPr>
      </w:pPr>
      <w:r w:rsidRPr="00A04193">
        <w:rPr>
          <w:lang w:eastAsia="en-AU" w:bidi="ar-SA"/>
        </w:rPr>
        <w:t>The Australian Dietary Guidelines recommend limiting intake of foods and drinks containing added salt and reading labels to choose lower sodium options among similar foods (National Health &amp; Medical Research Council</w:t>
      </w:r>
      <w:r w:rsidR="00E46EFF" w:rsidRPr="00A04193">
        <w:rPr>
          <w:lang w:eastAsia="en-AU" w:bidi="ar-SA"/>
        </w:rPr>
        <w:t>,</w:t>
      </w:r>
      <w:r w:rsidRPr="00A04193">
        <w:rPr>
          <w:lang w:eastAsia="en-AU" w:bidi="ar-SA"/>
        </w:rPr>
        <w:t xml:space="preserve"> 2013). These recommendations are based on the assessment that there is convincing evidence that decreasing sodium intake decreases blood pressure in normotensive adults. This conclusion has also been supported by the World Health Organization (2012). New Zealand dietary guidelines recommend preparing foods or choosing pre-prepared foods, drinks and snacks that are low in salt (Ministry of Health, 2003). </w:t>
      </w:r>
    </w:p>
    <w:p w14:paraId="6940BC76" w14:textId="77777777" w:rsidR="00211D7F" w:rsidRPr="00A04193" w:rsidRDefault="00211D7F" w:rsidP="00211D7F">
      <w:pPr>
        <w:rPr>
          <w:lang w:eastAsia="en-AU" w:bidi="ar-SA"/>
        </w:rPr>
      </w:pPr>
    </w:p>
    <w:p w14:paraId="738AE603" w14:textId="77777777" w:rsidR="00211D7F" w:rsidRPr="00A04193" w:rsidRDefault="00211D7F" w:rsidP="00211D7F">
      <w:pPr>
        <w:rPr>
          <w:rFonts w:eastAsia="UniversLTStd-Light" w:cs="Arial"/>
          <w:szCs w:val="22"/>
          <w:lang w:eastAsia="en-GB" w:bidi="ar-SA"/>
        </w:rPr>
      </w:pPr>
      <w:r w:rsidRPr="00A04193">
        <w:rPr>
          <w:rFonts w:cs="Arial"/>
          <w:szCs w:val="22"/>
          <w:lang w:eastAsia="en-AU" w:bidi="ar-SA"/>
        </w:rPr>
        <w:t xml:space="preserve">The guidelines also recommend limiting alcohol intake. </w:t>
      </w:r>
      <w:r w:rsidRPr="00A04193">
        <w:rPr>
          <w:rFonts w:eastAsia="UniversLTStd-Light" w:cs="Arial"/>
          <w:szCs w:val="22"/>
          <w:lang w:eastAsia="en-GB" w:bidi="ar-SA"/>
        </w:rPr>
        <w:t>One standard drink of alcohol is regarded as 10 g ethanol. In the case of a product such as soy sauce, a typical single serve sachet of 6 g (FSANZ, 2014) would provide less than 0.1 g alcohol and a tablespoon would provide around 0.2 g alcohol.</w:t>
      </w:r>
    </w:p>
    <w:p w14:paraId="32A6F78D" w14:textId="4433CDC1" w:rsidR="00211D7F" w:rsidRPr="00A04193" w:rsidRDefault="00211D7F" w:rsidP="00F752D5">
      <w:pPr>
        <w:pStyle w:val="Heading3"/>
      </w:pPr>
      <w:bookmarkStart w:id="48" w:name="_Toc423079114"/>
      <w:bookmarkStart w:id="49" w:name="_Toc428449237"/>
      <w:r w:rsidRPr="00A04193">
        <w:t>3.3.</w:t>
      </w:r>
      <w:r w:rsidR="00BB17A2" w:rsidRPr="00A04193">
        <w:t>3</w:t>
      </w:r>
      <w:r w:rsidRPr="00A04193">
        <w:tab/>
        <w:t>Risk Management</w:t>
      </w:r>
      <w:bookmarkEnd w:id="48"/>
      <w:bookmarkEnd w:id="49"/>
      <w:r w:rsidRPr="00A04193">
        <w:t xml:space="preserve"> </w:t>
      </w:r>
    </w:p>
    <w:p w14:paraId="260565B2" w14:textId="6D4A26C5" w:rsidR="005818EF" w:rsidRPr="00A04193" w:rsidRDefault="00211D7F" w:rsidP="00E46EFF">
      <w:r w:rsidRPr="00A04193">
        <w:t xml:space="preserve">FSANZ </w:t>
      </w:r>
      <w:r w:rsidR="00BB17A2" w:rsidRPr="00A04193">
        <w:t>recommends</w:t>
      </w:r>
      <w:r w:rsidRPr="00A04193">
        <w:t xml:space="preserve"> amending Standard 1.2.7 </w:t>
      </w:r>
      <w:r w:rsidR="005534E5">
        <w:t>in the current</w:t>
      </w:r>
      <w:r w:rsidR="009B458E" w:rsidRPr="00A04193">
        <w:t xml:space="preserve"> and revised Code</w:t>
      </w:r>
      <w:r w:rsidR="00895981" w:rsidRPr="00A04193">
        <w:t>s</w:t>
      </w:r>
      <w:r w:rsidR="009B458E" w:rsidRPr="00A04193">
        <w:t xml:space="preserve"> </w:t>
      </w:r>
      <w:r w:rsidRPr="00A04193">
        <w:t xml:space="preserve">to permit </w:t>
      </w:r>
      <w:r w:rsidRPr="00A04193">
        <w:rPr>
          <w:b/>
        </w:rPr>
        <w:t>nutrition content claims</w:t>
      </w:r>
      <w:r w:rsidRPr="00A04193">
        <w:t xml:space="preserve"> about sodium and salt in relation to foods (not beverages) containing alcohol. </w:t>
      </w:r>
      <w:r w:rsidR="00E46EFF" w:rsidRPr="00A04193">
        <w:t>Sodium and</w:t>
      </w:r>
      <w:r w:rsidRPr="00A04193">
        <w:t xml:space="preserve"> salt claims are consistent with national dietary guidelines as they assist consumers to ‘choose lower sodium options’ or foods that are ‘low in salt’. </w:t>
      </w:r>
    </w:p>
    <w:p w14:paraId="10D5460B" w14:textId="77777777" w:rsidR="008E69D1" w:rsidRPr="00A04193" w:rsidRDefault="008E69D1" w:rsidP="00E46EFF"/>
    <w:p w14:paraId="22C98999" w14:textId="328150CC" w:rsidR="00211D7F" w:rsidRPr="00A04193" w:rsidRDefault="00211D7F" w:rsidP="00211D7F">
      <w:r w:rsidRPr="00A04193">
        <w:t>The permission for sodium and salt nutrition content claims will not be extended to alcoholic beverages.</w:t>
      </w:r>
      <w:r w:rsidRPr="00A04193">
        <w:rPr>
          <w:lang w:bidi="ar-SA"/>
        </w:rPr>
        <w:t xml:space="preserve"> </w:t>
      </w:r>
      <w:r w:rsidRPr="00A04193">
        <w:t xml:space="preserve">The prohibition on </w:t>
      </w:r>
      <w:r w:rsidRPr="00A04193">
        <w:rPr>
          <w:b/>
        </w:rPr>
        <w:t>health claims</w:t>
      </w:r>
      <w:r w:rsidRPr="00A04193">
        <w:t xml:space="preserve"> about sodium and salt in relation to food (including beverages) containing more than 1.15% alcohol by volume in Standard 1.2.7 will also be retained. For these foods (including beverages), this maintains the approach in </w:t>
      </w:r>
      <w:r w:rsidRPr="00A04193">
        <w:rPr>
          <w:lang w:bidi="ar-SA"/>
        </w:rPr>
        <w:t xml:space="preserve">Standard 1.2.7, as developed under Proposal P293 (see section 3.2). </w:t>
      </w:r>
    </w:p>
    <w:p w14:paraId="28B07C2A" w14:textId="77777777" w:rsidR="00211D7F" w:rsidRPr="00A04193" w:rsidRDefault="00211D7F" w:rsidP="00211D7F"/>
    <w:p w14:paraId="2EB08DCE" w14:textId="77777777" w:rsidR="007757B7" w:rsidRPr="00A04193" w:rsidRDefault="007757B7">
      <w:pPr>
        <w:widowControl/>
      </w:pPr>
      <w:r w:rsidRPr="00A04193">
        <w:br w:type="page"/>
      </w:r>
    </w:p>
    <w:p w14:paraId="159818F9" w14:textId="0DC3E18D" w:rsidR="00211D7F" w:rsidRPr="00A04193" w:rsidRDefault="00211D7F" w:rsidP="00211D7F">
      <w:r w:rsidRPr="00A04193">
        <w:lastRenderedPageBreak/>
        <w:t xml:space="preserve">The requirements for providing a nutrition information panel on foods (not beverages) containing alcohol, including the requirement to declare potassium when a nutrition content claim about sodium is made, will remain. </w:t>
      </w:r>
    </w:p>
    <w:p w14:paraId="0702C767" w14:textId="77777777" w:rsidR="00211D7F" w:rsidRPr="00A04193" w:rsidRDefault="00211D7F" w:rsidP="00211D7F"/>
    <w:p w14:paraId="10A85DB6" w14:textId="66659FCA" w:rsidR="00211D7F" w:rsidRPr="00A04193" w:rsidRDefault="00211D7F" w:rsidP="00211D7F">
      <w:r w:rsidRPr="00A04193">
        <w:t xml:space="preserve">The </w:t>
      </w:r>
      <w:r w:rsidR="004E74AE" w:rsidRPr="00A04193">
        <w:t xml:space="preserve">approved draft variations </w:t>
      </w:r>
      <w:r w:rsidRPr="00A04193">
        <w:t xml:space="preserve">to Standard 1.2.7 </w:t>
      </w:r>
      <w:r w:rsidR="00FA3CDF" w:rsidRPr="00A04193">
        <w:t xml:space="preserve">differ from </w:t>
      </w:r>
      <w:r w:rsidR="00FA3CDF" w:rsidRPr="00A04193">
        <w:rPr>
          <w:rFonts w:eastAsia="Calibri"/>
        </w:rPr>
        <w:t xml:space="preserve">the draft variations as proposed in the assessment summary accompanying the call for submissions. Those draft variations </w:t>
      </w:r>
      <w:r w:rsidR="00F26E8A" w:rsidRPr="00A04193">
        <w:rPr>
          <w:rFonts w:eastAsia="Calibri"/>
        </w:rPr>
        <w:t xml:space="preserve">have been </w:t>
      </w:r>
      <w:r w:rsidR="00FA3CDF" w:rsidRPr="00A04193">
        <w:rPr>
          <w:rFonts w:eastAsia="Calibri"/>
        </w:rPr>
        <w:t>amended to</w:t>
      </w:r>
      <w:r w:rsidR="00FA3CDF" w:rsidRPr="00A04193">
        <w:t xml:space="preserve"> </w:t>
      </w:r>
      <w:r w:rsidRPr="00A04193">
        <w:t>refl</w:t>
      </w:r>
      <w:r w:rsidR="00F26E8A" w:rsidRPr="00A04193">
        <w:t xml:space="preserve">ect the amendments made to </w:t>
      </w:r>
      <w:r w:rsidRPr="00A04193">
        <w:t xml:space="preserve">Standard </w:t>
      </w:r>
      <w:r w:rsidR="00F26E8A" w:rsidRPr="00A04193">
        <w:t xml:space="preserve">1.2.7 </w:t>
      </w:r>
      <w:r w:rsidRPr="00A04193">
        <w:t>by Proposal P10</w:t>
      </w:r>
      <w:r w:rsidR="00DA6948" w:rsidRPr="00A04193">
        <w:t>35 – Gluten Claims about Foods c</w:t>
      </w:r>
      <w:r w:rsidRPr="00A04193">
        <w:t xml:space="preserve">ontaining Alcohol. </w:t>
      </w:r>
    </w:p>
    <w:p w14:paraId="261FD7CD" w14:textId="77777777" w:rsidR="00211D7F" w:rsidRPr="00A04193" w:rsidRDefault="00211D7F" w:rsidP="00F752D5">
      <w:pPr>
        <w:pStyle w:val="Heading2"/>
      </w:pPr>
      <w:bookmarkStart w:id="50" w:name="_Toc423079115"/>
      <w:bookmarkStart w:id="51" w:name="_Toc428449238"/>
      <w:r w:rsidRPr="00A04193">
        <w:t>3.4</w:t>
      </w:r>
      <w:r w:rsidRPr="00A04193">
        <w:tab/>
        <w:t>FSANZ Act assessment requirements</w:t>
      </w:r>
      <w:bookmarkEnd w:id="50"/>
      <w:bookmarkEnd w:id="51"/>
    </w:p>
    <w:p w14:paraId="2EA68E4B" w14:textId="77777777" w:rsidR="00211D7F" w:rsidRPr="00A04193" w:rsidRDefault="00211D7F" w:rsidP="00211D7F">
      <w:r w:rsidRPr="00A04193">
        <w:t xml:space="preserve">When assessing this Proposal and the subsequent development of a food regulatory measure, FSANZ has had regard to the </w:t>
      </w:r>
      <w:r w:rsidRPr="00A04193" w:rsidDel="00932F14">
        <w:t xml:space="preserve">following </w:t>
      </w:r>
      <w:r w:rsidRPr="00A04193">
        <w:t>matters in section 59 of the FSANZ Act:</w:t>
      </w:r>
    </w:p>
    <w:p w14:paraId="0D7771F5" w14:textId="77777777" w:rsidR="00211D7F" w:rsidRPr="00A04193" w:rsidRDefault="00211D7F" w:rsidP="00F752D5">
      <w:pPr>
        <w:pStyle w:val="Heading3"/>
      </w:pPr>
      <w:bookmarkStart w:id="52" w:name="_Toc423079116"/>
      <w:bookmarkStart w:id="53" w:name="_Toc428449239"/>
      <w:r w:rsidRPr="00A04193">
        <w:t>3.4.1</w:t>
      </w:r>
      <w:r w:rsidRPr="00A04193">
        <w:tab/>
        <w:t>Section 59</w:t>
      </w:r>
      <w:bookmarkEnd w:id="52"/>
      <w:bookmarkEnd w:id="53"/>
    </w:p>
    <w:p w14:paraId="3A5B6A38" w14:textId="77777777" w:rsidR="00211D7F" w:rsidRPr="00A04193" w:rsidRDefault="00211D7F" w:rsidP="00F752D5">
      <w:pPr>
        <w:pStyle w:val="Heading4"/>
      </w:pPr>
      <w:r w:rsidRPr="00A04193">
        <w:t>3.4.1.1</w:t>
      </w:r>
      <w:r w:rsidRPr="00A04193">
        <w:tab/>
        <w:t>Cost benefit analysis</w:t>
      </w:r>
    </w:p>
    <w:p w14:paraId="6006B23F" w14:textId="0CF53A56" w:rsidR="00211D7F" w:rsidRPr="00A04193" w:rsidRDefault="00211D7F" w:rsidP="00211D7F">
      <w:r w:rsidRPr="00A04193">
        <w:t xml:space="preserve">The Office of Best Practice Regulation has advised FSANZ that the proposed changes are of a minor nature and </w:t>
      </w:r>
      <w:r w:rsidR="00743A2D" w:rsidRPr="00A04193">
        <w:t xml:space="preserve">that </w:t>
      </w:r>
      <w:r w:rsidRPr="00A04193">
        <w:t>no further analysis (in the form of a Regulation Impact Statement) is required (OBPR ID 19217).</w:t>
      </w:r>
    </w:p>
    <w:p w14:paraId="7BF0F4CC" w14:textId="77777777" w:rsidR="00211D7F" w:rsidRPr="00A04193" w:rsidRDefault="00211D7F" w:rsidP="00211D7F"/>
    <w:p w14:paraId="65EC351C" w14:textId="77777777" w:rsidR="00211D7F" w:rsidRPr="00A04193" w:rsidRDefault="00211D7F" w:rsidP="00211D7F">
      <w:r w:rsidRPr="00A04193">
        <w:t>Affected parties include the following:</w:t>
      </w:r>
    </w:p>
    <w:p w14:paraId="31BE6EE1" w14:textId="77777777" w:rsidR="00211D7F" w:rsidRPr="00A04193" w:rsidRDefault="00211D7F" w:rsidP="00211D7F"/>
    <w:p w14:paraId="71B0834E" w14:textId="6184103C" w:rsidR="00211D7F" w:rsidRPr="00A04193" w:rsidRDefault="00211D7F" w:rsidP="00211D7F">
      <w:r w:rsidRPr="00A04193">
        <w:rPr>
          <w:b/>
        </w:rPr>
        <w:t>Industry:</w:t>
      </w:r>
      <w:r w:rsidRPr="00A04193">
        <w:t xml:space="preserve"> The draft variation will benefit suppliers of food (not including beverages) containing more than 1.15% alcohol by volume as they will continue to be permitted to make claims about </w:t>
      </w:r>
      <w:r w:rsidRPr="00A04193">
        <w:rPr>
          <w:i/>
        </w:rPr>
        <w:t xml:space="preserve">reduced </w:t>
      </w:r>
      <w:r w:rsidRPr="00A04193">
        <w:t>or</w:t>
      </w:r>
      <w:r w:rsidRPr="00A04193">
        <w:rPr>
          <w:i/>
        </w:rPr>
        <w:t xml:space="preserve"> low </w:t>
      </w:r>
      <w:r w:rsidRPr="00A04193">
        <w:t xml:space="preserve">sodium or salt. There are not expected to be any costs </w:t>
      </w:r>
      <w:r w:rsidR="00E46EFF" w:rsidRPr="00A04193">
        <w:t xml:space="preserve">to suppliers </w:t>
      </w:r>
      <w:r w:rsidRPr="00A04193">
        <w:t>resulting from this Proposal. The requirement to declare potassium in the nutrition information panel when a claim about sodium or salt is made remains the same.</w:t>
      </w:r>
    </w:p>
    <w:p w14:paraId="1BAA31D0" w14:textId="77777777" w:rsidR="00211D7F" w:rsidRPr="00A04193" w:rsidRDefault="00211D7F" w:rsidP="00211D7F"/>
    <w:p w14:paraId="6B45B062" w14:textId="77777777" w:rsidR="00211D7F" w:rsidRPr="00A04193" w:rsidRDefault="00211D7F" w:rsidP="00211D7F">
      <w:r w:rsidRPr="00A04193">
        <w:rPr>
          <w:b/>
        </w:rPr>
        <w:t>Consumers:</w:t>
      </w:r>
      <w:r w:rsidRPr="00A04193">
        <w:t xml:space="preserve"> The draft variation will enable consumers to continue to make informed choices about </w:t>
      </w:r>
      <w:r w:rsidRPr="00A04193">
        <w:rPr>
          <w:i/>
        </w:rPr>
        <w:t>reduced</w:t>
      </w:r>
      <w:r w:rsidRPr="00A04193">
        <w:t xml:space="preserve"> or </w:t>
      </w:r>
      <w:r w:rsidRPr="00A04193">
        <w:rPr>
          <w:i/>
        </w:rPr>
        <w:t xml:space="preserve">low </w:t>
      </w:r>
      <w:r w:rsidRPr="00A04193">
        <w:t xml:space="preserve">sodium or salt in foods containing more than 1.15% alcohol by volume.  </w:t>
      </w:r>
    </w:p>
    <w:p w14:paraId="6B8C85CD" w14:textId="77777777" w:rsidR="00211D7F" w:rsidRPr="00A04193" w:rsidRDefault="00211D7F" w:rsidP="00211D7F"/>
    <w:p w14:paraId="08F60063" w14:textId="77777777" w:rsidR="00211D7F" w:rsidRPr="00A04193" w:rsidRDefault="00211D7F" w:rsidP="00211D7F">
      <w:r w:rsidRPr="00A04193">
        <w:rPr>
          <w:b/>
        </w:rPr>
        <w:t>Government:</w:t>
      </w:r>
      <w:r w:rsidRPr="00A04193">
        <w:t xml:space="preserve"> There are no additional costs to government as the draft variation maintains the position before the gazettal of Standard 1.2.7. There will be no increase in enforcement costs to ensure that food containing alcohol ceases making sodium or salt content claims.</w:t>
      </w:r>
      <w:r w:rsidRPr="00A04193" w:rsidDel="0086791C">
        <w:t xml:space="preserve"> </w:t>
      </w:r>
    </w:p>
    <w:p w14:paraId="607993A1" w14:textId="77777777" w:rsidR="00211D7F" w:rsidRPr="00A04193" w:rsidRDefault="00211D7F" w:rsidP="00F752D5">
      <w:pPr>
        <w:pStyle w:val="Heading4"/>
      </w:pPr>
      <w:r w:rsidRPr="00A04193">
        <w:t>3.4.1.2</w:t>
      </w:r>
      <w:r w:rsidRPr="00A04193">
        <w:tab/>
        <w:t>Other measures</w:t>
      </w:r>
    </w:p>
    <w:p w14:paraId="33217423" w14:textId="77777777" w:rsidR="00211D7F" w:rsidRPr="00A04193" w:rsidRDefault="00211D7F" w:rsidP="00211D7F">
      <w:r w:rsidRPr="00A04193">
        <w:t>There are no other measures (whether available to FSANZ or not) that would be more cost-effective than a food regulatory measure developed or varied as a result of the Proposal.</w:t>
      </w:r>
    </w:p>
    <w:p w14:paraId="257124BB" w14:textId="77777777" w:rsidR="00211D7F" w:rsidRPr="00A04193" w:rsidRDefault="00211D7F" w:rsidP="00F752D5">
      <w:pPr>
        <w:pStyle w:val="Heading4"/>
      </w:pPr>
      <w:r w:rsidRPr="00A04193">
        <w:t>3.4.1.3</w:t>
      </w:r>
      <w:r w:rsidRPr="00A04193">
        <w:tab/>
        <w:t>Any relevant New Zealand standards</w:t>
      </w:r>
    </w:p>
    <w:p w14:paraId="009ACE63" w14:textId="5E233155" w:rsidR="00211D7F" w:rsidRPr="00A04193" w:rsidRDefault="00211D7F" w:rsidP="00211D7F">
      <w:pPr>
        <w:rPr>
          <w:lang w:bidi="ar-SA"/>
        </w:rPr>
      </w:pPr>
      <w:r w:rsidRPr="00A04193">
        <w:t>The draft variation amend</w:t>
      </w:r>
      <w:r w:rsidR="00E46EFF" w:rsidRPr="00A04193">
        <w:t>s a</w:t>
      </w:r>
      <w:r w:rsidRPr="00A04193">
        <w:t xml:space="preserve"> joint Australia New Zealand standard. </w:t>
      </w:r>
    </w:p>
    <w:p w14:paraId="4DEC6522" w14:textId="77777777" w:rsidR="00211D7F" w:rsidRPr="00A04193" w:rsidRDefault="00211D7F" w:rsidP="00F752D5">
      <w:pPr>
        <w:pStyle w:val="Heading4"/>
      </w:pPr>
      <w:r w:rsidRPr="00A04193">
        <w:t>3.4.1.4</w:t>
      </w:r>
      <w:r w:rsidRPr="00A04193">
        <w:tab/>
        <w:t>Any other relevant matters</w:t>
      </w:r>
    </w:p>
    <w:p w14:paraId="00F0B9E6" w14:textId="7E18029D" w:rsidR="00211D7F" w:rsidRPr="00A04193" w:rsidRDefault="00BB17A2" w:rsidP="00211D7F">
      <w:pPr>
        <w:rPr>
          <w:lang w:bidi="ar-SA"/>
        </w:rPr>
      </w:pPr>
      <w:r w:rsidRPr="00A04193">
        <w:rPr>
          <w:lang w:bidi="ar-SA"/>
        </w:rPr>
        <w:t xml:space="preserve">See sections 3.4.2 and 3.4.3 below. </w:t>
      </w:r>
    </w:p>
    <w:p w14:paraId="2E1864C1" w14:textId="77777777" w:rsidR="00211D7F" w:rsidRPr="00A04193" w:rsidRDefault="00211D7F" w:rsidP="00F752D5">
      <w:pPr>
        <w:pStyle w:val="Heading3"/>
      </w:pPr>
      <w:bookmarkStart w:id="54" w:name="_Toc423079117"/>
      <w:bookmarkStart w:id="55" w:name="_Toc428449240"/>
      <w:r w:rsidRPr="00A04193">
        <w:t>3.4.2</w:t>
      </w:r>
      <w:r w:rsidRPr="00A04193">
        <w:tab/>
        <w:t>Subsection 18(1)</w:t>
      </w:r>
      <w:bookmarkEnd w:id="54"/>
      <w:bookmarkEnd w:id="55"/>
      <w:r w:rsidRPr="00A04193">
        <w:t xml:space="preserve"> </w:t>
      </w:r>
    </w:p>
    <w:p w14:paraId="78DDFC6E" w14:textId="77777777" w:rsidR="00211D7F" w:rsidRPr="00A04193" w:rsidRDefault="00211D7F" w:rsidP="00211D7F">
      <w:r w:rsidRPr="00A04193">
        <w:rPr>
          <w:rFonts w:cs="Arial"/>
        </w:rPr>
        <w:t xml:space="preserve">FSANZ has also </w:t>
      </w:r>
      <w:r w:rsidRPr="00A04193">
        <w:t>considered the three objectives in subsection 18(1) of the FSANZ Act during the assessment.</w:t>
      </w:r>
    </w:p>
    <w:p w14:paraId="7729F5C4" w14:textId="77777777" w:rsidR="00211D7F" w:rsidRPr="00A04193" w:rsidRDefault="00211D7F" w:rsidP="00F752D5">
      <w:pPr>
        <w:pStyle w:val="Heading4"/>
        <w:rPr>
          <w:lang w:eastAsia="en-AU"/>
        </w:rPr>
      </w:pPr>
      <w:r w:rsidRPr="00A04193">
        <w:rPr>
          <w:lang w:eastAsia="en-AU"/>
        </w:rPr>
        <w:lastRenderedPageBreak/>
        <w:t>3.4.2.1</w:t>
      </w:r>
      <w:r w:rsidRPr="00A04193">
        <w:rPr>
          <w:lang w:eastAsia="en-AU"/>
        </w:rPr>
        <w:tab/>
        <w:t>Protection of public health and safety</w:t>
      </w:r>
    </w:p>
    <w:p w14:paraId="1FC654B8" w14:textId="2FB610CF" w:rsidR="00211D7F" w:rsidRPr="00A04193" w:rsidRDefault="00211D7F" w:rsidP="00211D7F">
      <w:r w:rsidRPr="00A04193">
        <w:t xml:space="preserve">The </w:t>
      </w:r>
      <w:r w:rsidR="00BB17A2" w:rsidRPr="00A04193">
        <w:t>recommended</w:t>
      </w:r>
      <w:r w:rsidRPr="00A04193">
        <w:t xml:space="preserve"> a</w:t>
      </w:r>
      <w:r w:rsidR="00DC3550" w:rsidRPr="00A04193">
        <w:t>mendment</w:t>
      </w:r>
      <w:r w:rsidRPr="00A04193">
        <w:t xml:space="preserve">, to permit nutrition content claims about sodium or salt in relation to foods containing alcohol, but not alcoholic beverages, is consistent with this objective. The prohibition of most nutrition content and health claims about foods containing more than 1.15% alcohol by volume in Standard 1.2.7 was developed given social issues regarding the abuse of alcohol. </w:t>
      </w:r>
    </w:p>
    <w:p w14:paraId="16ACDBB5" w14:textId="77777777" w:rsidR="00211D7F" w:rsidRPr="00A04193" w:rsidRDefault="00211D7F" w:rsidP="00F752D5">
      <w:pPr>
        <w:pStyle w:val="Heading4"/>
        <w:rPr>
          <w:lang w:eastAsia="en-AU"/>
        </w:rPr>
      </w:pPr>
      <w:r w:rsidRPr="00A04193">
        <w:rPr>
          <w:lang w:eastAsia="en-AU"/>
        </w:rPr>
        <w:t>3.4.2.2</w:t>
      </w:r>
      <w:r w:rsidRPr="00A04193">
        <w:rPr>
          <w:lang w:eastAsia="en-AU"/>
        </w:rPr>
        <w:tab/>
        <w:t>The provision of adequate information relating to food to enable consumers to make informed choices</w:t>
      </w:r>
    </w:p>
    <w:p w14:paraId="00755F76" w14:textId="38AE257A" w:rsidR="00211D7F" w:rsidRPr="00A04193" w:rsidRDefault="00211D7F" w:rsidP="00211D7F">
      <w:r w:rsidRPr="00A04193">
        <w:t xml:space="preserve">The </w:t>
      </w:r>
      <w:r w:rsidR="00BB17A2" w:rsidRPr="00A04193">
        <w:t>recommended</w:t>
      </w:r>
      <w:r w:rsidRPr="00A04193">
        <w:t xml:space="preserve"> amendment will permit nutrition content claims about sodium and salt to continue to be made in relation to foods containing more than 1.15% alcohol by volume, thus enabling consumers to continue to make informed choices about </w:t>
      </w:r>
      <w:r w:rsidRPr="00A04193">
        <w:rPr>
          <w:i/>
        </w:rPr>
        <w:t xml:space="preserve">reduced </w:t>
      </w:r>
      <w:r w:rsidRPr="00A04193">
        <w:t xml:space="preserve">or </w:t>
      </w:r>
      <w:r w:rsidRPr="00A04193">
        <w:rPr>
          <w:i/>
        </w:rPr>
        <w:t xml:space="preserve">low </w:t>
      </w:r>
      <w:r w:rsidRPr="00A04193">
        <w:t xml:space="preserve">sodium or salt varieties of these foods. </w:t>
      </w:r>
    </w:p>
    <w:p w14:paraId="31DBE7E4" w14:textId="77777777" w:rsidR="00211D7F" w:rsidRPr="00A04193" w:rsidRDefault="00211D7F" w:rsidP="00F752D5">
      <w:pPr>
        <w:pStyle w:val="Heading4"/>
        <w:rPr>
          <w:lang w:eastAsia="en-AU"/>
        </w:rPr>
      </w:pPr>
      <w:r w:rsidRPr="00A04193">
        <w:rPr>
          <w:lang w:eastAsia="en-AU"/>
        </w:rPr>
        <w:t>3.4.2.3</w:t>
      </w:r>
      <w:r w:rsidRPr="00A04193">
        <w:rPr>
          <w:lang w:eastAsia="en-AU"/>
        </w:rPr>
        <w:tab/>
        <w:t>The prevention of misleading or deceptive conduct</w:t>
      </w:r>
    </w:p>
    <w:p w14:paraId="5C5BEE3E" w14:textId="6394ABC2" w:rsidR="00211D7F" w:rsidRPr="00A04193" w:rsidRDefault="00211D7F" w:rsidP="00211D7F">
      <w:r w:rsidRPr="00A04193">
        <w:t>This objective is not consider</w:t>
      </w:r>
      <w:r w:rsidR="00BB17A2" w:rsidRPr="00A04193">
        <w:t xml:space="preserve">ed relevant to the issues </w:t>
      </w:r>
      <w:r w:rsidRPr="00A04193">
        <w:t xml:space="preserve">considered in this Proposal. Note that the conditions applying to sodium and salt nutrition content claims in Standard 1.2.7 </w:t>
      </w:r>
      <w:r w:rsidR="005534E5">
        <w:t>in the current</w:t>
      </w:r>
      <w:r w:rsidR="00D93ACA" w:rsidRPr="00A04193">
        <w:t xml:space="preserve"> Code (Schedule 4 </w:t>
      </w:r>
      <w:r w:rsidR="005534E5">
        <w:t>in the revised Code</w:t>
      </w:r>
      <w:r w:rsidR="00D93ACA" w:rsidRPr="00A04193">
        <w:t xml:space="preserve">) </w:t>
      </w:r>
      <w:r w:rsidRPr="00A04193">
        <w:t>will apply.</w:t>
      </w:r>
    </w:p>
    <w:p w14:paraId="4DCFB2C0" w14:textId="77777777" w:rsidR="00211D7F" w:rsidRPr="00A04193" w:rsidRDefault="00211D7F" w:rsidP="00F752D5">
      <w:pPr>
        <w:pStyle w:val="Heading3"/>
      </w:pPr>
      <w:bookmarkStart w:id="56" w:name="_Toc423079118"/>
      <w:bookmarkStart w:id="57" w:name="_Toc428449241"/>
      <w:r w:rsidRPr="00A04193">
        <w:t>3.4.3</w:t>
      </w:r>
      <w:r w:rsidRPr="00A04193">
        <w:tab/>
        <w:t>Subsection 18(2) considerations</w:t>
      </w:r>
      <w:bookmarkEnd w:id="56"/>
      <w:bookmarkEnd w:id="57"/>
    </w:p>
    <w:p w14:paraId="34095966" w14:textId="77777777" w:rsidR="00211D7F" w:rsidRPr="00A04193" w:rsidRDefault="00211D7F" w:rsidP="00211D7F">
      <w:pPr>
        <w:rPr>
          <w:rFonts w:cs="Arial"/>
        </w:rPr>
      </w:pPr>
      <w:r w:rsidRPr="00A04193">
        <w:rPr>
          <w:rFonts w:cs="Arial"/>
        </w:rPr>
        <w:t>FSANZ has also had regard to:</w:t>
      </w:r>
    </w:p>
    <w:p w14:paraId="65B77C3D" w14:textId="77777777" w:rsidR="00211D7F" w:rsidRPr="00A04193" w:rsidRDefault="00211D7F" w:rsidP="00211D7F">
      <w:pPr>
        <w:rPr>
          <w:rFonts w:cs="Arial"/>
        </w:rPr>
      </w:pPr>
    </w:p>
    <w:p w14:paraId="4B26165D" w14:textId="77777777" w:rsidR="00211D7F" w:rsidRPr="00A04193" w:rsidRDefault="00211D7F" w:rsidP="00BB17A2">
      <w:pPr>
        <w:pStyle w:val="FSBullet1"/>
        <w:rPr>
          <w:b/>
        </w:rPr>
      </w:pPr>
      <w:r w:rsidRPr="00A04193">
        <w:rPr>
          <w:b/>
        </w:rPr>
        <w:t>the need for standards to be based on risk analysis using the best available scientific evidence</w:t>
      </w:r>
    </w:p>
    <w:p w14:paraId="0F34BE56" w14:textId="77777777" w:rsidR="00211D7F" w:rsidRPr="00A04193" w:rsidRDefault="00211D7F" w:rsidP="00211D7F">
      <w:pPr>
        <w:rPr>
          <w:lang w:bidi="ar-SA"/>
        </w:rPr>
      </w:pPr>
    </w:p>
    <w:p w14:paraId="7576A6D5" w14:textId="77777777" w:rsidR="00211D7F" w:rsidRPr="00A04193" w:rsidRDefault="00211D7F" w:rsidP="00211D7F">
      <w:pPr>
        <w:rPr>
          <w:lang w:bidi="ar-SA"/>
        </w:rPr>
      </w:pPr>
      <w:r w:rsidRPr="00A04193">
        <w:rPr>
          <w:lang w:bidi="ar-SA"/>
        </w:rPr>
        <w:t xml:space="preserve">Scientific risk analysis appropriate for the issues being considered has been carried out. </w:t>
      </w:r>
    </w:p>
    <w:p w14:paraId="63EB1F0E" w14:textId="77777777" w:rsidR="00211D7F" w:rsidRPr="00A04193" w:rsidRDefault="00211D7F" w:rsidP="00211D7F">
      <w:pPr>
        <w:rPr>
          <w:lang w:bidi="ar-SA"/>
        </w:rPr>
      </w:pPr>
    </w:p>
    <w:p w14:paraId="4E1348A8" w14:textId="77777777" w:rsidR="00211D7F" w:rsidRPr="00A04193" w:rsidRDefault="00211D7F" w:rsidP="00BB17A2">
      <w:pPr>
        <w:pStyle w:val="FSBullet1"/>
        <w:rPr>
          <w:b/>
        </w:rPr>
      </w:pPr>
      <w:r w:rsidRPr="00A04193">
        <w:rPr>
          <w:b/>
        </w:rPr>
        <w:t>the promotion of consistency between domestic and international food standards</w:t>
      </w:r>
    </w:p>
    <w:p w14:paraId="54D73670" w14:textId="77777777" w:rsidR="00211D7F" w:rsidRPr="00A04193" w:rsidRDefault="00211D7F" w:rsidP="00211D7F"/>
    <w:p w14:paraId="5F50459F" w14:textId="77777777" w:rsidR="00211D7F" w:rsidRPr="00A04193" w:rsidRDefault="00211D7F" w:rsidP="00211D7F">
      <w:r w:rsidRPr="00A04193">
        <w:t xml:space="preserve">Nutrition content claims about sodium are generally permitted in relation to foods containing alcohol in international food standards. Permission to make such claims in Australia and New Zealand is therefore consistent with these international food standards. </w:t>
      </w:r>
    </w:p>
    <w:p w14:paraId="258BC3EC" w14:textId="77777777" w:rsidR="00211D7F" w:rsidRPr="00A04193" w:rsidRDefault="00211D7F" w:rsidP="00211D7F"/>
    <w:p w14:paraId="7DE8026E" w14:textId="77777777" w:rsidR="00211D7F" w:rsidRPr="00A04193" w:rsidRDefault="00211D7F" w:rsidP="00BB17A2">
      <w:pPr>
        <w:pStyle w:val="FSBullet1"/>
        <w:rPr>
          <w:b/>
        </w:rPr>
      </w:pPr>
      <w:r w:rsidRPr="00A04193">
        <w:rPr>
          <w:b/>
        </w:rPr>
        <w:t>the desirability of an efficient and internationally competitive food industry</w:t>
      </w:r>
    </w:p>
    <w:p w14:paraId="48B24406" w14:textId="77777777" w:rsidR="00211D7F" w:rsidRPr="00A04193" w:rsidRDefault="00211D7F" w:rsidP="00211D7F"/>
    <w:p w14:paraId="79E88300" w14:textId="48EE09F1" w:rsidR="00211D7F" w:rsidRPr="00A04193" w:rsidRDefault="00211D7F" w:rsidP="00211D7F">
      <w:r w:rsidRPr="00A04193">
        <w:t>The draft variation</w:t>
      </w:r>
      <w:r w:rsidR="00E46EFF" w:rsidRPr="00A04193">
        <w:t xml:space="preserve"> is</w:t>
      </w:r>
      <w:r w:rsidRPr="00A04193">
        <w:t xml:space="preserve"> expected to have a positive effect on the efficiency and international competitiveness of the food industry, as </w:t>
      </w:r>
      <w:r w:rsidR="00E46EFF" w:rsidRPr="00A04193">
        <w:t>it</w:t>
      </w:r>
      <w:r w:rsidRPr="00A04193">
        <w:t xml:space="preserve"> will permit existing claims to continue to be made. </w:t>
      </w:r>
    </w:p>
    <w:p w14:paraId="23884BA0" w14:textId="77777777" w:rsidR="00211D7F" w:rsidRPr="00A04193" w:rsidRDefault="00211D7F" w:rsidP="00211D7F">
      <w:pPr>
        <w:rPr>
          <w:lang w:bidi="ar-SA"/>
        </w:rPr>
      </w:pPr>
    </w:p>
    <w:p w14:paraId="7ABD0FEE" w14:textId="77777777" w:rsidR="00211D7F" w:rsidRPr="00A04193" w:rsidRDefault="00211D7F" w:rsidP="00BB17A2">
      <w:pPr>
        <w:pStyle w:val="FSBullet1"/>
        <w:rPr>
          <w:b/>
        </w:rPr>
      </w:pPr>
      <w:r w:rsidRPr="00A04193">
        <w:rPr>
          <w:b/>
        </w:rPr>
        <w:t>the promotion of fair trading in food</w:t>
      </w:r>
    </w:p>
    <w:p w14:paraId="42191040" w14:textId="77777777" w:rsidR="00211D7F" w:rsidRPr="00A04193" w:rsidRDefault="00211D7F" w:rsidP="00211D7F">
      <w:pPr>
        <w:rPr>
          <w:lang w:bidi="ar-SA"/>
        </w:rPr>
      </w:pPr>
    </w:p>
    <w:p w14:paraId="56914B94" w14:textId="6E86830E" w:rsidR="00211D7F" w:rsidRPr="00A04193" w:rsidRDefault="00E46EFF" w:rsidP="00211D7F">
      <w:pPr>
        <w:rPr>
          <w:lang w:bidi="ar-SA"/>
        </w:rPr>
      </w:pPr>
      <w:r w:rsidRPr="00A04193">
        <w:rPr>
          <w:lang w:bidi="ar-SA"/>
        </w:rPr>
        <w:t xml:space="preserve">Submitters </w:t>
      </w:r>
      <w:r w:rsidR="005D7591">
        <w:rPr>
          <w:lang w:bidi="ar-SA"/>
        </w:rPr>
        <w:t>on</w:t>
      </w:r>
      <w:r w:rsidRPr="00A04193">
        <w:rPr>
          <w:lang w:bidi="ar-SA"/>
        </w:rPr>
        <w:t xml:space="preserve"> the c</w:t>
      </w:r>
      <w:r w:rsidR="00211D7F" w:rsidRPr="00A04193">
        <w:rPr>
          <w:lang w:bidi="ar-SA"/>
        </w:rPr>
        <w:t xml:space="preserve">all for </w:t>
      </w:r>
      <w:r w:rsidRPr="00A04193">
        <w:rPr>
          <w:lang w:bidi="ar-SA"/>
        </w:rPr>
        <w:t>s</w:t>
      </w:r>
      <w:r w:rsidR="00211D7F" w:rsidRPr="00A04193">
        <w:rPr>
          <w:lang w:bidi="ar-SA"/>
        </w:rPr>
        <w:t>ubmissions for P1035 noted that the prohibition of sodium claims places naturally brewed soy sauce at a disadvantage to those that are not naturally brewed (therefore not containing alcohol), for no reason of health consequence.</w:t>
      </w:r>
      <w:r w:rsidR="00211D7F" w:rsidRPr="00A04193">
        <w:t xml:space="preserve"> </w:t>
      </w:r>
      <w:r w:rsidR="00211D7F" w:rsidRPr="00A04193">
        <w:rPr>
          <w:lang w:bidi="ar-SA"/>
        </w:rPr>
        <w:t xml:space="preserve">The </w:t>
      </w:r>
      <w:r w:rsidR="00DC3550" w:rsidRPr="00A04193">
        <w:rPr>
          <w:lang w:bidi="ar-SA"/>
        </w:rPr>
        <w:t xml:space="preserve">recommended </w:t>
      </w:r>
      <w:r w:rsidR="00211D7F" w:rsidRPr="00A04193">
        <w:rPr>
          <w:lang w:bidi="ar-SA"/>
        </w:rPr>
        <w:t xml:space="preserve">amendment means fermented varieties of soy sauce and similar fermented foods will continue to be subject to same conditions and permissions of the non-fermented varieties. </w:t>
      </w:r>
    </w:p>
    <w:p w14:paraId="1F0D4EED" w14:textId="007CA18E" w:rsidR="00211D7F" w:rsidRPr="00A04193" w:rsidRDefault="007757B7">
      <w:pPr>
        <w:widowControl/>
        <w:rPr>
          <w:lang w:bidi="ar-SA"/>
        </w:rPr>
      </w:pPr>
      <w:r w:rsidRPr="00A04193">
        <w:rPr>
          <w:lang w:bidi="ar-SA"/>
        </w:rPr>
        <w:br w:type="page"/>
      </w:r>
    </w:p>
    <w:p w14:paraId="5C998BA0" w14:textId="77777777" w:rsidR="00211D7F" w:rsidRPr="00A04193" w:rsidRDefault="00211D7F" w:rsidP="00BB17A2">
      <w:pPr>
        <w:pStyle w:val="FSBullet1"/>
        <w:rPr>
          <w:b/>
        </w:rPr>
      </w:pPr>
      <w:r w:rsidRPr="00A04193">
        <w:rPr>
          <w:b/>
        </w:rPr>
        <w:lastRenderedPageBreak/>
        <w:t>any written policy guidelines formulated by the Ministerial Council</w:t>
      </w:r>
      <w:r w:rsidRPr="00A04193">
        <w:rPr>
          <w:b/>
          <w:vertAlign w:val="superscript"/>
        </w:rPr>
        <w:footnoteReference w:id="14"/>
      </w:r>
    </w:p>
    <w:p w14:paraId="098E5571" w14:textId="77777777" w:rsidR="00211D7F" w:rsidRPr="00A04193" w:rsidRDefault="00211D7F" w:rsidP="00211D7F">
      <w:pPr>
        <w:rPr>
          <w:lang w:bidi="ar-SA"/>
        </w:rPr>
      </w:pPr>
    </w:p>
    <w:p w14:paraId="34707B23" w14:textId="77777777" w:rsidR="00211D7F" w:rsidRPr="00A04193" w:rsidRDefault="00211D7F" w:rsidP="00211D7F">
      <w:pPr>
        <w:rPr>
          <w:lang w:bidi="ar-SA"/>
        </w:rPr>
      </w:pPr>
      <w:r w:rsidRPr="00A04193">
        <w:rPr>
          <w:lang w:bidi="ar-SA"/>
        </w:rPr>
        <w:t xml:space="preserve">In December 2003, the Ministerial Council released the </w:t>
      </w:r>
      <w:r w:rsidRPr="00A04193">
        <w:rPr>
          <w:i/>
          <w:lang w:bidi="ar-SA"/>
        </w:rPr>
        <w:t>Policy Guideline on Nutrition, Health and Related Claims</w:t>
      </w:r>
      <w:r w:rsidRPr="00A04193">
        <w:rPr>
          <w:vertAlign w:val="superscript"/>
          <w:lang w:bidi="ar-SA"/>
        </w:rPr>
        <w:footnoteReference w:id="15"/>
      </w:r>
      <w:r w:rsidRPr="00A04193">
        <w:rPr>
          <w:i/>
          <w:lang w:bidi="ar-SA"/>
        </w:rPr>
        <w:t xml:space="preserve">. </w:t>
      </w:r>
      <w:r w:rsidRPr="00A04193">
        <w:rPr>
          <w:lang w:bidi="ar-SA"/>
        </w:rPr>
        <w:t xml:space="preserve">The Policy Guideline sets out the policy principles underpinning the regulation of nutrition content claims (and health claims) and aims to permit claims and encourage industry to innovate, whilst ensuring consumers are not misled. </w:t>
      </w:r>
    </w:p>
    <w:p w14:paraId="5A30B233" w14:textId="77777777" w:rsidR="00211D7F" w:rsidRPr="00A04193" w:rsidRDefault="00211D7F" w:rsidP="00211D7F">
      <w:pPr>
        <w:rPr>
          <w:lang w:bidi="ar-SA"/>
        </w:rPr>
      </w:pPr>
    </w:p>
    <w:p w14:paraId="1931291E" w14:textId="77777777" w:rsidR="00211D7F" w:rsidRPr="00A04193" w:rsidRDefault="00211D7F" w:rsidP="00211D7F">
      <w:pPr>
        <w:rPr>
          <w:i/>
          <w:lang w:bidi="ar-SA"/>
        </w:rPr>
      </w:pPr>
      <w:r w:rsidRPr="00A04193">
        <w:rPr>
          <w:lang w:bidi="ar-SA"/>
        </w:rPr>
        <w:t>Overarching policy principles include that claims can be made providing</w:t>
      </w:r>
      <w:r w:rsidRPr="00A04193">
        <w:rPr>
          <w:i/>
          <w:lang w:bidi="ar-SA"/>
        </w:rPr>
        <w:t xml:space="preserve"> the eligibility criteria, including qualifying and/or disqualifying criteria (and any excluded categories of foods, such as alcohol and infant foods), are complied with; </w:t>
      </w:r>
      <w:r w:rsidRPr="00A04193">
        <w:rPr>
          <w:lang w:bidi="ar-SA"/>
        </w:rPr>
        <w:t xml:space="preserve">and </w:t>
      </w:r>
      <w:r w:rsidRPr="00A04193">
        <w:rPr>
          <w:i/>
          <w:lang w:bidi="ar-SA"/>
        </w:rPr>
        <w:t>the claim is socially responsible and does not promote irresponsible food consumption patterns.</w:t>
      </w:r>
    </w:p>
    <w:p w14:paraId="0E032E88" w14:textId="77777777" w:rsidR="00211D7F" w:rsidRPr="00A04193" w:rsidRDefault="00211D7F" w:rsidP="00211D7F">
      <w:pPr>
        <w:rPr>
          <w:lang w:bidi="ar-SA"/>
        </w:rPr>
      </w:pPr>
    </w:p>
    <w:p w14:paraId="6F83C5E5" w14:textId="06416C25" w:rsidR="00211D7F" w:rsidRPr="00A04193" w:rsidRDefault="00211D7F" w:rsidP="005818EF">
      <w:r w:rsidRPr="00A04193">
        <w:rPr>
          <w:lang w:bidi="ar-SA"/>
        </w:rPr>
        <w:t xml:space="preserve">These policy principles have been taken into consideration whilst considering the </w:t>
      </w:r>
      <w:r w:rsidR="005818EF" w:rsidRPr="00A04193">
        <w:rPr>
          <w:lang w:bidi="ar-SA"/>
        </w:rPr>
        <w:t xml:space="preserve">recommended </w:t>
      </w:r>
      <w:r w:rsidRPr="00A04193">
        <w:rPr>
          <w:lang w:bidi="ar-SA"/>
        </w:rPr>
        <w:t>amendments, as outlined in the sections above.</w:t>
      </w:r>
    </w:p>
    <w:p w14:paraId="7598CC50" w14:textId="24CEC34C" w:rsidR="002C1A3B" w:rsidRPr="00A04193" w:rsidRDefault="002C1A3B" w:rsidP="00F752D5">
      <w:pPr>
        <w:pStyle w:val="Heading1"/>
      </w:pPr>
      <w:bookmarkStart w:id="58" w:name="_Toc309291814"/>
      <w:bookmarkStart w:id="59" w:name="_Toc370225389"/>
      <w:bookmarkStart w:id="60" w:name="_Toc428449242"/>
      <w:bookmarkStart w:id="61" w:name="_Toc11735630"/>
      <w:bookmarkStart w:id="62" w:name="_Toc29883114"/>
      <w:bookmarkStart w:id="63" w:name="_Toc41906801"/>
      <w:bookmarkStart w:id="64" w:name="_Toc41907548"/>
      <w:bookmarkStart w:id="65" w:name="_Toc120358578"/>
      <w:bookmarkStart w:id="66" w:name="_Toc175381435"/>
      <w:bookmarkStart w:id="67" w:name="_Toc286391012"/>
      <w:bookmarkEnd w:id="5"/>
      <w:bookmarkEnd w:id="6"/>
      <w:bookmarkEnd w:id="7"/>
      <w:bookmarkEnd w:id="8"/>
      <w:bookmarkEnd w:id="9"/>
      <w:r w:rsidRPr="00A04193">
        <w:t>4</w:t>
      </w:r>
      <w:r w:rsidRPr="00A04193">
        <w:tab/>
        <w:t>Risk communication</w:t>
      </w:r>
      <w:bookmarkEnd w:id="58"/>
      <w:bookmarkEnd w:id="59"/>
      <w:bookmarkEnd w:id="60"/>
      <w:r w:rsidRPr="00A04193">
        <w:t xml:space="preserve"> </w:t>
      </w:r>
    </w:p>
    <w:p w14:paraId="01E31646" w14:textId="03517EC4" w:rsidR="002C1A3B" w:rsidRPr="00A04193" w:rsidRDefault="002C1A3B" w:rsidP="00F752D5">
      <w:pPr>
        <w:pStyle w:val="Heading2"/>
      </w:pPr>
      <w:bookmarkStart w:id="68" w:name="_Toc300933437"/>
      <w:bookmarkStart w:id="69" w:name="_Toc370223475"/>
      <w:bookmarkStart w:id="70" w:name="_Toc370225390"/>
      <w:bookmarkStart w:id="71" w:name="_Toc428449243"/>
      <w:r w:rsidRPr="00A04193">
        <w:t>4.1</w:t>
      </w:r>
      <w:r w:rsidRPr="00A04193">
        <w:tab/>
        <w:t>Consultation</w:t>
      </w:r>
      <w:bookmarkEnd w:id="68"/>
      <w:bookmarkEnd w:id="69"/>
      <w:bookmarkEnd w:id="70"/>
      <w:bookmarkEnd w:id="71"/>
    </w:p>
    <w:p w14:paraId="0F2CFB6F" w14:textId="77777777" w:rsidR="005E0FFD" w:rsidRPr="00A04193" w:rsidRDefault="005E0FFD" w:rsidP="005E0FFD">
      <w:pPr>
        <w:rPr>
          <w:szCs w:val="22"/>
        </w:rPr>
      </w:pPr>
      <w:r w:rsidRPr="00A04193">
        <w:rPr>
          <w:szCs w:val="22"/>
        </w:rPr>
        <w:t xml:space="preserve">Consultation is a key part of FSANZ’s standards development process. The process by which FSANZ considers Standard matters is open, accountable, consultative and transparent. </w:t>
      </w:r>
    </w:p>
    <w:p w14:paraId="4BB69343" w14:textId="77777777" w:rsidR="005E0FFD" w:rsidRPr="00A04193" w:rsidRDefault="005E0FFD" w:rsidP="005E0FFD">
      <w:pPr>
        <w:rPr>
          <w:szCs w:val="22"/>
        </w:rPr>
      </w:pPr>
    </w:p>
    <w:p w14:paraId="363C452F" w14:textId="29DF1730" w:rsidR="005E0FFD" w:rsidRPr="00A04193" w:rsidRDefault="005E0FFD" w:rsidP="005E0FFD">
      <w:pPr>
        <w:rPr>
          <w:szCs w:val="22"/>
        </w:rPr>
      </w:pPr>
      <w:r w:rsidRPr="00A04193">
        <w:rPr>
          <w:szCs w:val="22"/>
        </w:rPr>
        <w:t xml:space="preserve">Public submissions were sought to obtain the views on the proposed variation to the Code. The call for submissions period was from 29 June to 10 August 2015. Submissions were invited via the FSANZ Notification Circular, media release and through FSANZ’s social media tools and Food Standards News. Subscribers and interested parties were also notified via email. </w:t>
      </w:r>
    </w:p>
    <w:p w14:paraId="4136FFBB" w14:textId="77777777" w:rsidR="005E0FFD" w:rsidRPr="00A04193" w:rsidRDefault="005E0FFD" w:rsidP="005E0FFD">
      <w:pPr>
        <w:rPr>
          <w:szCs w:val="22"/>
        </w:rPr>
      </w:pPr>
    </w:p>
    <w:p w14:paraId="75FD72BC" w14:textId="77777777" w:rsidR="005E0FFD" w:rsidRPr="00A04193" w:rsidRDefault="005E0FFD" w:rsidP="005E0FFD">
      <w:pPr>
        <w:rPr>
          <w:szCs w:val="22"/>
        </w:rPr>
      </w:pPr>
      <w:r w:rsidRPr="00A04193">
        <w:rPr>
          <w:szCs w:val="22"/>
        </w:rPr>
        <w:t>FSANZ acknowledges the time taken by individuals and organisations to make submissions on this Proposal.</w:t>
      </w:r>
    </w:p>
    <w:p w14:paraId="17279348" w14:textId="77777777" w:rsidR="005E0FFD" w:rsidRPr="00A04193" w:rsidRDefault="005E0FFD" w:rsidP="005E0FFD">
      <w:pPr>
        <w:rPr>
          <w:szCs w:val="22"/>
        </w:rPr>
      </w:pPr>
    </w:p>
    <w:p w14:paraId="4D3B9DF0" w14:textId="65DCA976" w:rsidR="002C1A3B" w:rsidRPr="00A04193" w:rsidRDefault="005E0FFD" w:rsidP="002C1A3B">
      <w:pPr>
        <w:rPr>
          <w:szCs w:val="22"/>
        </w:rPr>
      </w:pPr>
      <w:r w:rsidRPr="00A04193">
        <w:rPr>
          <w:szCs w:val="22"/>
        </w:rPr>
        <w:t xml:space="preserve">A total of six submissions were received. Every submission was considered by the FSANZ Board. All comments are valued and contribute to the rigour of our assessment. A summary of the submissions and the responses to these are provided in Tables </w:t>
      </w:r>
      <w:r w:rsidR="00E46EFF" w:rsidRPr="00A04193">
        <w:rPr>
          <w:szCs w:val="22"/>
        </w:rPr>
        <w:t>1</w:t>
      </w:r>
      <w:r w:rsidRPr="00A04193">
        <w:rPr>
          <w:szCs w:val="22"/>
        </w:rPr>
        <w:t xml:space="preserve"> and 3 above.</w:t>
      </w:r>
    </w:p>
    <w:p w14:paraId="63ECD85C" w14:textId="5B0E230C" w:rsidR="00C92E07" w:rsidRPr="00A04193" w:rsidRDefault="0038516E" w:rsidP="002C1A3B">
      <w:pPr>
        <w:pStyle w:val="Heading1"/>
      </w:pPr>
      <w:bookmarkStart w:id="72" w:name="_Toc175381456"/>
      <w:bookmarkStart w:id="73" w:name="_Toc428449244"/>
      <w:bookmarkEnd w:id="61"/>
      <w:bookmarkEnd w:id="62"/>
      <w:bookmarkEnd w:id="63"/>
      <w:bookmarkEnd w:id="64"/>
      <w:bookmarkEnd w:id="65"/>
      <w:bookmarkEnd w:id="66"/>
      <w:bookmarkEnd w:id="67"/>
      <w:r w:rsidRPr="00A04193">
        <w:t>5</w:t>
      </w:r>
      <w:r w:rsidR="00453646" w:rsidRPr="00A04193">
        <w:tab/>
      </w:r>
      <w:r w:rsidR="00C92E07" w:rsidRPr="00A04193">
        <w:t xml:space="preserve">Transitional </w:t>
      </w:r>
      <w:r w:rsidR="000B427A" w:rsidRPr="00A04193">
        <w:t>a</w:t>
      </w:r>
      <w:r w:rsidR="00C92E07" w:rsidRPr="00A04193">
        <w:t>rrangements</w:t>
      </w:r>
      <w:bookmarkEnd w:id="72"/>
      <w:bookmarkEnd w:id="73"/>
    </w:p>
    <w:p w14:paraId="164FB796" w14:textId="14AEAD63" w:rsidR="0038516E" w:rsidRPr="00A04193" w:rsidRDefault="0038516E" w:rsidP="0038516E">
      <w:pPr>
        <w:rPr>
          <w:rFonts w:cs="Arial"/>
        </w:rPr>
      </w:pPr>
      <w:r w:rsidRPr="00A04193">
        <w:rPr>
          <w:rFonts w:cs="Arial"/>
        </w:rPr>
        <w:t>The transition arrangements already in place for Standard 1.2.7 will apply</w:t>
      </w:r>
      <w:r w:rsidR="004E74AE" w:rsidRPr="00A04193">
        <w:rPr>
          <w:rFonts w:cs="Arial"/>
        </w:rPr>
        <w:t xml:space="preserve"> to the amendments to the current Standard 1.2.7</w:t>
      </w:r>
      <w:r w:rsidRPr="00A04193">
        <w:rPr>
          <w:rFonts w:cs="Arial"/>
        </w:rPr>
        <w:t xml:space="preserve">. The transition period for Standard 1.2.7 ends in January 2016. </w:t>
      </w:r>
    </w:p>
    <w:p w14:paraId="0B42B017" w14:textId="77777777" w:rsidR="0038516E" w:rsidRPr="00A04193" w:rsidRDefault="0038516E" w:rsidP="0038516E">
      <w:pPr>
        <w:rPr>
          <w:rFonts w:cs="Arial"/>
        </w:rPr>
      </w:pPr>
    </w:p>
    <w:p w14:paraId="10352022" w14:textId="013911A6" w:rsidR="005D7591" w:rsidRDefault="0038516E" w:rsidP="0038516E">
      <w:pPr>
        <w:rPr>
          <w:rFonts w:cs="Arial"/>
        </w:rPr>
      </w:pPr>
      <w:r w:rsidRPr="00A04193">
        <w:rPr>
          <w:rFonts w:cs="Arial"/>
        </w:rPr>
        <w:t>FSANZ considers that no additional transitional arrangements are required for this Proposal on the basis that the draft variation will take effect before the transitional arrangements for Standard 1.2.7 end.</w:t>
      </w:r>
      <w:r w:rsidR="005D7591">
        <w:rPr>
          <w:rFonts w:cs="Arial"/>
        </w:rPr>
        <w:br w:type="page"/>
      </w:r>
    </w:p>
    <w:p w14:paraId="611E829B" w14:textId="625B5165" w:rsidR="006E10A1" w:rsidRPr="00A04193" w:rsidRDefault="0038516E" w:rsidP="00E6369A">
      <w:pPr>
        <w:pStyle w:val="Heading2"/>
      </w:pPr>
      <w:bookmarkStart w:id="74" w:name="_Toc428449245"/>
      <w:r w:rsidRPr="00A04193">
        <w:lastRenderedPageBreak/>
        <w:t>5</w:t>
      </w:r>
      <w:r w:rsidR="006E10A1" w:rsidRPr="00A04193">
        <w:t>.1</w:t>
      </w:r>
      <w:r w:rsidR="006E10A1" w:rsidRPr="00A04193">
        <w:tab/>
        <w:t>Transitional arrangements for Code Revision</w:t>
      </w:r>
      <w:bookmarkEnd w:id="74"/>
    </w:p>
    <w:p w14:paraId="171C7917" w14:textId="644E78D0" w:rsidR="00250197" w:rsidRPr="00A04193" w:rsidRDefault="00250197" w:rsidP="00250197">
      <w:bookmarkStart w:id="75" w:name="_Toc11735642"/>
      <w:bookmarkStart w:id="76" w:name="_Toc29883129"/>
      <w:bookmarkStart w:id="77" w:name="_Toc41906816"/>
      <w:bookmarkStart w:id="78" w:name="_Toc41907563"/>
      <w:bookmarkStart w:id="79" w:name="_Toc120358595"/>
      <w:bookmarkStart w:id="80" w:name="_Toc175381457"/>
      <w:r w:rsidRPr="00A04193">
        <w:t>FSANZ has completed a review of the Code undertaken under Proposal P1025</w:t>
      </w:r>
      <w:r w:rsidRPr="00A04193">
        <w:rPr>
          <w:vertAlign w:val="superscript"/>
        </w:rPr>
        <w:footnoteReference w:id="16"/>
      </w:r>
      <w:r w:rsidRPr="00A04193">
        <w:t xml:space="preserve"> in order to improve its clarity and legal efficacy. Following approval of the revision and Ministerial consideration, the new Code will commence on 1 March 2016 (following gazettal </w:t>
      </w:r>
      <w:r w:rsidR="00CF0E86" w:rsidRPr="00A04193">
        <w:t xml:space="preserve">on </w:t>
      </w:r>
      <w:r w:rsidR="002B0071" w:rsidRPr="00A04193">
        <w:t xml:space="preserve">10 April 2015 </w:t>
      </w:r>
      <w:r w:rsidRPr="00A04193">
        <w:t xml:space="preserve">and registration on the Federal Register of Legislative Instruments). The current Code will also be repealed on this date. </w:t>
      </w:r>
      <w:r w:rsidR="002B0071" w:rsidRPr="00A04193">
        <w:t>The approved variation at Attachment B varies the revised Code on 1 March 2016 to ensure that the revised Code is consistent with the current Code as amended by the variation at Attachment A.</w:t>
      </w:r>
    </w:p>
    <w:p w14:paraId="3552CA6C" w14:textId="77777777" w:rsidR="001122EC" w:rsidRPr="00A04193" w:rsidRDefault="002C1A3B" w:rsidP="001122EC">
      <w:pPr>
        <w:pStyle w:val="Heading1"/>
      </w:pPr>
      <w:bookmarkStart w:id="81" w:name="_Toc428449246"/>
      <w:bookmarkStart w:id="82" w:name="_Toc11735643"/>
      <w:bookmarkStart w:id="83" w:name="_Toc29883130"/>
      <w:bookmarkStart w:id="84" w:name="_Toc41906817"/>
      <w:bookmarkStart w:id="85" w:name="_Toc41907564"/>
      <w:bookmarkStart w:id="86" w:name="_Toc43112360"/>
      <w:bookmarkEnd w:id="75"/>
      <w:bookmarkEnd w:id="76"/>
      <w:bookmarkEnd w:id="77"/>
      <w:bookmarkEnd w:id="78"/>
      <w:bookmarkEnd w:id="79"/>
      <w:bookmarkEnd w:id="80"/>
      <w:r w:rsidRPr="00A04193">
        <w:t>6</w:t>
      </w:r>
      <w:r w:rsidR="001122EC" w:rsidRPr="00A04193">
        <w:tab/>
        <w:t>R</w:t>
      </w:r>
      <w:r w:rsidR="000B427A" w:rsidRPr="00A04193">
        <w:t>eferences</w:t>
      </w:r>
      <w:bookmarkEnd w:id="81"/>
    </w:p>
    <w:p w14:paraId="3DD9E3E5" w14:textId="77777777" w:rsidR="0038516E" w:rsidRPr="00A04193" w:rsidRDefault="0038516E" w:rsidP="0038516E">
      <w:pPr>
        <w:rPr>
          <w:rFonts w:cs="Arial"/>
          <w:sz w:val="20"/>
          <w:szCs w:val="20"/>
        </w:rPr>
      </w:pPr>
      <w:proofErr w:type="gramStart"/>
      <w:r w:rsidRPr="00A04193">
        <w:rPr>
          <w:rFonts w:cs="Arial"/>
          <w:sz w:val="20"/>
          <w:szCs w:val="20"/>
        </w:rPr>
        <w:t>Food Standards Australia New Zealand (2014) AUSNUT 2011–13 – Australian Food Composition Database.</w:t>
      </w:r>
      <w:proofErr w:type="gramEnd"/>
      <w:r w:rsidRPr="00A04193">
        <w:rPr>
          <w:rFonts w:cs="Arial"/>
          <w:sz w:val="20"/>
          <w:szCs w:val="20"/>
        </w:rPr>
        <w:t xml:space="preserve"> Canberra: FSANZ. Available at </w:t>
      </w:r>
      <w:hyperlink r:id="rId16" w:history="1">
        <w:r w:rsidRPr="00A04193">
          <w:rPr>
            <w:rFonts w:cs="Arial"/>
            <w:sz w:val="20"/>
            <w:szCs w:val="20"/>
            <w:u w:val="single"/>
          </w:rPr>
          <w:t>www.foodstandards.gov.au</w:t>
        </w:r>
      </w:hyperlink>
    </w:p>
    <w:p w14:paraId="6B08ABD8" w14:textId="77777777" w:rsidR="0038516E" w:rsidRPr="00A04193" w:rsidRDefault="0038516E" w:rsidP="0038516E">
      <w:pPr>
        <w:rPr>
          <w:sz w:val="20"/>
          <w:szCs w:val="20"/>
        </w:rPr>
      </w:pPr>
    </w:p>
    <w:p w14:paraId="46B56DA3" w14:textId="77777777" w:rsidR="0038516E" w:rsidRPr="00A04193" w:rsidRDefault="0038516E" w:rsidP="0038516E">
      <w:pPr>
        <w:rPr>
          <w:sz w:val="20"/>
          <w:szCs w:val="20"/>
        </w:rPr>
      </w:pPr>
      <w:proofErr w:type="gramStart"/>
      <w:r w:rsidRPr="00A04193">
        <w:rPr>
          <w:sz w:val="20"/>
          <w:szCs w:val="20"/>
        </w:rPr>
        <w:t>National Health &amp; Medical Research Council (NHMRC) (2013) Eat for health.</w:t>
      </w:r>
      <w:proofErr w:type="gramEnd"/>
      <w:r w:rsidRPr="00A04193">
        <w:rPr>
          <w:sz w:val="20"/>
          <w:szCs w:val="20"/>
        </w:rPr>
        <w:t xml:space="preserve"> </w:t>
      </w:r>
      <w:proofErr w:type="gramStart"/>
      <w:r w:rsidRPr="00A04193">
        <w:rPr>
          <w:sz w:val="20"/>
          <w:szCs w:val="20"/>
        </w:rPr>
        <w:t>Australian dietary guidelines.</w:t>
      </w:r>
      <w:proofErr w:type="gramEnd"/>
      <w:r w:rsidRPr="00A04193">
        <w:rPr>
          <w:sz w:val="20"/>
          <w:szCs w:val="20"/>
        </w:rPr>
        <w:t xml:space="preserve"> </w:t>
      </w:r>
      <w:proofErr w:type="gramStart"/>
      <w:r w:rsidRPr="00A04193">
        <w:rPr>
          <w:sz w:val="20"/>
          <w:szCs w:val="20"/>
        </w:rPr>
        <w:t xml:space="preserve">Available at </w:t>
      </w:r>
      <w:hyperlink r:id="rId17" w:history="1">
        <w:r w:rsidRPr="00A04193">
          <w:rPr>
            <w:color w:val="3333FF"/>
            <w:sz w:val="20"/>
            <w:szCs w:val="20"/>
            <w:u w:val="single"/>
          </w:rPr>
          <w:t>https://www.nhmrc.gov.au/_files_nhmrc/publications/attachments/n55_australian_dietary_guidelines_130530.pdf</w:t>
        </w:r>
      </w:hyperlink>
      <w:r w:rsidRPr="00A04193">
        <w:rPr>
          <w:color w:val="3333FF"/>
          <w:sz w:val="20"/>
          <w:szCs w:val="20"/>
          <w:u w:val="single"/>
        </w:rPr>
        <w:t>.</w:t>
      </w:r>
      <w:proofErr w:type="gramEnd"/>
      <w:r w:rsidRPr="00A04193">
        <w:rPr>
          <w:color w:val="3333FF"/>
          <w:sz w:val="20"/>
          <w:szCs w:val="20"/>
          <w:u w:val="single"/>
        </w:rPr>
        <w:t xml:space="preserve"> Accessed 3 June 2015 </w:t>
      </w:r>
    </w:p>
    <w:p w14:paraId="393BDCE8" w14:textId="77777777" w:rsidR="0038516E" w:rsidRPr="00A04193" w:rsidRDefault="0038516E" w:rsidP="0038516E">
      <w:pPr>
        <w:rPr>
          <w:sz w:val="20"/>
          <w:szCs w:val="20"/>
        </w:rPr>
      </w:pPr>
    </w:p>
    <w:p w14:paraId="48969030" w14:textId="1FD6A8D8" w:rsidR="0038516E" w:rsidRPr="00A04193" w:rsidRDefault="0038516E" w:rsidP="0038516E">
      <w:pPr>
        <w:rPr>
          <w:sz w:val="20"/>
          <w:szCs w:val="20"/>
        </w:rPr>
      </w:pPr>
      <w:r w:rsidRPr="00A04193">
        <w:rPr>
          <w:sz w:val="20"/>
          <w:szCs w:val="20"/>
        </w:rPr>
        <w:t xml:space="preserve">Ministry of Health (2003) Food and Nutrition Guidelines for Healthy Adults: A background paper. Wellington. Ministry of Health </w:t>
      </w:r>
    </w:p>
    <w:p w14:paraId="53266E75" w14:textId="77777777" w:rsidR="0038516E" w:rsidRPr="00A04193" w:rsidRDefault="0038516E" w:rsidP="0038516E">
      <w:pPr>
        <w:rPr>
          <w:sz w:val="20"/>
          <w:szCs w:val="20"/>
        </w:rPr>
      </w:pPr>
    </w:p>
    <w:p w14:paraId="0468635D" w14:textId="77777777" w:rsidR="0038516E" w:rsidRPr="00A04193" w:rsidRDefault="0038516E" w:rsidP="0038516E">
      <w:pPr>
        <w:widowControl/>
        <w:autoSpaceDE w:val="0"/>
        <w:autoSpaceDN w:val="0"/>
        <w:adjustRightInd w:val="0"/>
        <w:rPr>
          <w:rFonts w:cs="Arial"/>
          <w:sz w:val="20"/>
          <w:szCs w:val="20"/>
          <w:lang w:eastAsia="en-GB" w:bidi="ar-SA"/>
        </w:rPr>
      </w:pPr>
      <w:proofErr w:type="gramStart"/>
      <w:r w:rsidRPr="00A04193">
        <w:rPr>
          <w:rFonts w:cs="Arial"/>
          <w:sz w:val="20"/>
          <w:szCs w:val="20"/>
        </w:rPr>
        <w:t xml:space="preserve">World Health Organization (2012) </w:t>
      </w:r>
      <w:r w:rsidRPr="00A04193">
        <w:rPr>
          <w:rFonts w:cs="Arial"/>
          <w:sz w:val="20"/>
          <w:szCs w:val="20"/>
          <w:lang w:eastAsia="en-GB" w:bidi="ar-SA"/>
        </w:rPr>
        <w:t>Effect of reduced sodium intake on blood pressure, renal function, blood lipids and other potential adverse effects.</w:t>
      </w:r>
      <w:proofErr w:type="gramEnd"/>
      <w:r w:rsidRPr="00A04193">
        <w:rPr>
          <w:rFonts w:cs="Arial"/>
          <w:sz w:val="20"/>
          <w:szCs w:val="20"/>
          <w:lang w:eastAsia="en-GB" w:bidi="ar-SA"/>
        </w:rPr>
        <w:t xml:space="preserve"> </w:t>
      </w:r>
      <w:proofErr w:type="gramStart"/>
      <w:r w:rsidRPr="00A04193">
        <w:rPr>
          <w:rFonts w:cs="Arial"/>
          <w:sz w:val="20"/>
          <w:szCs w:val="20"/>
          <w:lang w:eastAsia="en-GB" w:bidi="ar-SA"/>
        </w:rPr>
        <w:t>ISBN 978 92 4 150491 1.</w:t>
      </w:r>
      <w:proofErr w:type="gramEnd"/>
      <w:r w:rsidRPr="00A04193">
        <w:rPr>
          <w:rFonts w:cs="Arial"/>
          <w:sz w:val="20"/>
          <w:szCs w:val="20"/>
          <w:lang w:eastAsia="en-GB" w:bidi="ar-SA"/>
        </w:rPr>
        <w:t xml:space="preserve"> Available at </w:t>
      </w:r>
      <w:hyperlink r:id="rId18" w:history="1">
        <w:r w:rsidRPr="00A04193">
          <w:rPr>
            <w:rFonts w:cs="Arial"/>
            <w:color w:val="3333FF"/>
            <w:sz w:val="20"/>
            <w:szCs w:val="20"/>
            <w:u w:val="single"/>
            <w:lang w:eastAsia="en-GB" w:bidi="ar-SA"/>
          </w:rPr>
          <w:t>www.who.int</w:t>
        </w:r>
      </w:hyperlink>
    </w:p>
    <w:p w14:paraId="741DABB7" w14:textId="77777777" w:rsidR="0012388D" w:rsidRPr="00A04193" w:rsidRDefault="00D15A08" w:rsidP="006C22A7">
      <w:pPr>
        <w:spacing w:before="240"/>
        <w:rPr>
          <w:b/>
          <w:sz w:val="28"/>
          <w:szCs w:val="28"/>
        </w:rPr>
      </w:pPr>
      <w:r w:rsidRPr="00A04193">
        <w:rPr>
          <w:b/>
          <w:sz w:val="28"/>
          <w:szCs w:val="28"/>
        </w:rPr>
        <w:t>A</w:t>
      </w:r>
      <w:bookmarkEnd w:id="82"/>
      <w:bookmarkEnd w:id="83"/>
      <w:bookmarkEnd w:id="84"/>
      <w:bookmarkEnd w:id="85"/>
      <w:bookmarkEnd w:id="86"/>
      <w:r w:rsidR="00B21055" w:rsidRPr="00A04193">
        <w:rPr>
          <w:b/>
          <w:sz w:val="28"/>
          <w:szCs w:val="28"/>
        </w:rPr>
        <w:t>ttachments</w:t>
      </w:r>
    </w:p>
    <w:p w14:paraId="315172A8" w14:textId="77777777" w:rsidR="006C22A7" w:rsidRPr="00A04193" w:rsidRDefault="006C22A7" w:rsidP="00755F02"/>
    <w:p w14:paraId="1CA87585" w14:textId="008D4C56" w:rsidR="00795D86" w:rsidRPr="00A04193" w:rsidRDefault="00755F02" w:rsidP="00456BD5">
      <w:pPr>
        <w:ind w:left="567" w:hanging="567"/>
      </w:pPr>
      <w:r w:rsidRPr="00A04193">
        <w:t>A.</w:t>
      </w:r>
      <w:r w:rsidRPr="00A04193">
        <w:tab/>
      </w:r>
      <w:r w:rsidR="009A2699" w:rsidRPr="00A04193">
        <w:t xml:space="preserve">Approved </w:t>
      </w:r>
      <w:r w:rsidR="00E47D3B" w:rsidRPr="00A04193">
        <w:t xml:space="preserve">draft </w:t>
      </w:r>
      <w:r w:rsidR="000576EB" w:rsidRPr="00A04193">
        <w:t xml:space="preserve">variation to the </w:t>
      </w:r>
      <w:r w:rsidR="000576EB" w:rsidRPr="00A04193">
        <w:rPr>
          <w:i/>
        </w:rPr>
        <w:t>Australia New Zealand Food Standards Code</w:t>
      </w:r>
      <w:r w:rsidR="00456BD5" w:rsidRPr="00A04193">
        <w:rPr>
          <w:i/>
        </w:rPr>
        <w:t xml:space="preserve"> </w:t>
      </w:r>
      <w:r w:rsidR="00456BD5" w:rsidRPr="00A04193">
        <w:t>and related</w:t>
      </w:r>
      <w:r w:rsidR="00456BD5" w:rsidRPr="00A04193">
        <w:rPr>
          <w:i/>
        </w:rPr>
        <w:t xml:space="preserve"> </w:t>
      </w:r>
      <w:r w:rsidR="00795D86" w:rsidRPr="00A04193">
        <w:t>Explanatory Statement</w:t>
      </w:r>
    </w:p>
    <w:p w14:paraId="05B124AB" w14:textId="32D5F940" w:rsidR="00456BD5" w:rsidRPr="00A04193" w:rsidRDefault="00456BD5" w:rsidP="00456BD5">
      <w:pPr>
        <w:ind w:left="567" w:hanging="567"/>
      </w:pPr>
      <w:r w:rsidRPr="00A04193">
        <w:t>B</w:t>
      </w:r>
      <w:r w:rsidR="00755F02" w:rsidRPr="00A04193">
        <w:t>.</w:t>
      </w:r>
      <w:r w:rsidR="00755F02" w:rsidRPr="00A04193">
        <w:tab/>
      </w:r>
      <w:r w:rsidRPr="00A04193">
        <w:t xml:space="preserve">Approved draft variation to the revised </w:t>
      </w:r>
      <w:r w:rsidRPr="00A04193">
        <w:rPr>
          <w:i/>
        </w:rPr>
        <w:t xml:space="preserve">Australia New Zealand Food Standards Code </w:t>
      </w:r>
      <w:r w:rsidRPr="00A04193">
        <w:t>and related</w:t>
      </w:r>
      <w:r w:rsidRPr="00A04193">
        <w:rPr>
          <w:i/>
        </w:rPr>
        <w:t xml:space="preserve"> </w:t>
      </w:r>
      <w:r w:rsidRPr="00A04193">
        <w:t>Explanatory Statement (commencing 1 March 2016)</w:t>
      </w:r>
    </w:p>
    <w:p w14:paraId="7071D29E" w14:textId="4EA98594" w:rsidR="00EB0C3B" w:rsidRPr="00A04193" w:rsidRDefault="00EB0C3B" w:rsidP="00456BD5">
      <w:pPr>
        <w:ind w:left="567" w:hanging="567"/>
      </w:pPr>
      <w:r w:rsidRPr="00A04193">
        <w:t>C.</w:t>
      </w:r>
      <w:r w:rsidR="004147B2" w:rsidRPr="00A04193">
        <w:tab/>
        <w:t xml:space="preserve">Draft variation to the </w:t>
      </w:r>
      <w:r w:rsidR="004147B2" w:rsidRPr="00A04193">
        <w:rPr>
          <w:i/>
        </w:rPr>
        <w:t>Australia New Zealand Food Standards Code</w:t>
      </w:r>
      <w:r w:rsidR="004147B2" w:rsidRPr="00A04193">
        <w:t xml:space="preserve"> (call for submissions)</w:t>
      </w:r>
    </w:p>
    <w:p w14:paraId="713824DD" w14:textId="18024BD1" w:rsidR="004147B2" w:rsidRPr="00A04193" w:rsidRDefault="004147B2" w:rsidP="00456BD5">
      <w:pPr>
        <w:ind w:left="567" w:hanging="567"/>
      </w:pPr>
      <w:r w:rsidRPr="00A04193">
        <w:t>D.</w:t>
      </w:r>
      <w:r w:rsidRPr="00A04193">
        <w:tab/>
        <w:t xml:space="preserve">Draft variation to the revised </w:t>
      </w:r>
      <w:r w:rsidRPr="00A04193">
        <w:rPr>
          <w:i/>
        </w:rPr>
        <w:t>Australia New Zealand Food Standards Code</w:t>
      </w:r>
      <w:r w:rsidRPr="00A04193">
        <w:t xml:space="preserve"> (commencing 1 March 2016) (call for submissions)</w:t>
      </w:r>
    </w:p>
    <w:p w14:paraId="599656A2" w14:textId="05D61892" w:rsidR="0012388D" w:rsidRPr="00A04193" w:rsidRDefault="003C4969" w:rsidP="007D0189">
      <w:pPr>
        <w:pStyle w:val="Heading2"/>
        <w:ind w:left="0" w:firstLine="0"/>
      </w:pPr>
      <w:r w:rsidRPr="00A04193">
        <w:br w:type="page"/>
      </w:r>
      <w:bookmarkStart w:id="87" w:name="_Toc29883131"/>
      <w:bookmarkStart w:id="88" w:name="_Toc41906818"/>
      <w:bookmarkStart w:id="89" w:name="_Toc41907565"/>
      <w:bookmarkStart w:id="90" w:name="_Toc120358596"/>
      <w:bookmarkStart w:id="91" w:name="_Toc175381458"/>
      <w:bookmarkStart w:id="92" w:name="_Toc11735644"/>
      <w:bookmarkStart w:id="93" w:name="_Toc428449247"/>
      <w:r w:rsidRPr="00A04193">
        <w:lastRenderedPageBreak/>
        <w:t xml:space="preserve">Attachment </w:t>
      </w:r>
      <w:bookmarkEnd w:id="87"/>
      <w:bookmarkEnd w:id="88"/>
      <w:bookmarkEnd w:id="89"/>
      <w:bookmarkEnd w:id="90"/>
      <w:bookmarkEnd w:id="91"/>
      <w:r w:rsidR="00456B54" w:rsidRPr="00A04193">
        <w:t>A</w:t>
      </w:r>
      <w:bookmarkStart w:id="94" w:name="_Toc120358597"/>
      <w:bookmarkStart w:id="95" w:name="_Toc175381459"/>
      <w:bookmarkEnd w:id="92"/>
      <w:r w:rsidR="00755F02" w:rsidRPr="00A04193">
        <w:t xml:space="preserve"> – </w:t>
      </w:r>
      <w:r w:rsidR="009A2699" w:rsidRPr="00A04193">
        <w:t>Approved</w:t>
      </w:r>
      <w:r w:rsidRPr="00A04193">
        <w:t xml:space="preserve"> </w:t>
      </w:r>
      <w:r w:rsidR="00E47D3B" w:rsidRPr="00A04193">
        <w:t xml:space="preserve">draft </w:t>
      </w:r>
      <w:r w:rsidR="0038516E" w:rsidRPr="00A04193">
        <w:t>variation</w:t>
      </w:r>
      <w:r w:rsidRPr="00A04193">
        <w:t xml:space="preserve"> to the </w:t>
      </w:r>
      <w:r w:rsidR="00D15A08" w:rsidRPr="00A04193">
        <w:rPr>
          <w:i/>
        </w:rPr>
        <w:t>Australia New Zealand Food Standards Code</w:t>
      </w:r>
      <w:bookmarkEnd w:id="93"/>
      <w:bookmarkEnd w:id="94"/>
      <w:bookmarkEnd w:id="95"/>
    </w:p>
    <w:p w14:paraId="7DB7E3D5" w14:textId="77777777" w:rsidR="0038516E" w:rsidRPr="00A04193" w:rsidRDefault="0038516E" w:rsidP="0038516E">
      <w:pPr>
        <w:tabs>
          <w:tab w:val="left" w:pos="851"/>
        </w:tabs>
        <w:rPr>
          <w:noProof/>
          <w:sz w:val="20"/>
          <w:szCs w:val="20"/>
          <w:lang w:eastAsia="en-AU" w:bidi="ar-SA"/>
        </w:rPr>
      </w:pPr>
      <w:r w:rsidRPr="00A04193">
        <w:rPr>
          <w:noProof/>
          <w:sz w:val="20"/>
          <w:szCs w:val="20"/>
          <w:lang w:eastAsia="en-GB" w:bidi="ar-SA"/>
        </w:rPr>
        <w:drawing>
          <wp:inline distT="0" distB="0" distL="0" distR="0" wp14:anchorId="6F3249B4" wp14:editId="77426F28">
            <wp:extent cx="2657475" cy="438150"/>
            <wp:effectExtent l="0" t="0" r="9525" b="0"/>
            <wp:docPr id="5" name="Picture 5"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2AC6129" w14:textId="77777777" w:rsidR="0038516E" w:rsidRPr="00A04193" w:rsidRDefault="0038516E" w:rsidP="0038516E">
      <w:pPr>
        <w:pBdr>
          <w:bottom w:val="single" w:sz="4" w:space="1" w:color="auto"/>
        </w:pBdr>
        <w:tabs>
          <w:tab w:val="left" w:pos="851"/>
        </w:tabs>
        <w:jc w:val="center"/>
        <w:rPr>
          <w:sz w:val="20"/>
          <w:szCs w:val="20"/>
          <w:lang w:bidi="ar-SA"/>
        </w:rPr>
      </w:pPr>
    </w:p>
    <w:p w14:paraId="7A182241" w14:textId="77777777" w:rsidR="0038516E" w:rsidRPr="00A04193" w:rsidRDefault="0038516E" w:rsidP="0038516E">
      <w:pPr>
        <w:pBdr>
          <w:bottom w:val="single" w:sz="4" w:space="1" w:color="auto"/>
        </w:pBdr>
        <w:tabs>
          <w:tab w:val="left" w:pos="851"/>
        </w:tabs>
        <w:rPr>
          <w:b/>
          <w:sz w:val="20"/>
          <w:szCs w:val="20"/>
          <w:lang w:bidi="ar-SA"/>
        </w:rPr>
      </w:pPr>
      <w:r w:rsidRPr="00A04193">
        <w:rPr>
          <w:b/>
          <w:sz w:val="20"/>
          <w:szCs w:val="20"/>
          <w:lang w:bidi="ar-SA"/>
        </w:rPr>
        <w:t>Food Standards (P1038 – Vitamin &amp; Mineral Claims &amp; Sodium Claims about Food containing Alcohol) Variation</w:t>
      </w:r>
    </w:p>
    <w:p w14:paraId="0AE718F1" w14:textId="77777777" w:rsidR="0038516E" w:rsidRPr="00A04193" w:rsidRDefault="0038516E" w:rsidP="0038516E">
      <w:pPr>
        <w:pBdr>
          <w:bottom w:val="single" w:sz="4" w:space="1" w:color="auto"/>
        </w:pBdr>
        <w:tabs>
          <w:tab w:val="left" w:pos="851"/>
        </w:tabs>
        <w:rPr>
          <w:b/>
          <w:sz w:val="20"/>
          <w:szCs w:val="20"/>
          <w:lang w:bidi="ar-SA"/>
        </w:rPr>
      </w:pPr>
    </w:p>
    <w:p w14:paraId="5EB49CA8" w14:textId="77777777" w:rsidR="0038516E" w:rsidRPr="00A04193" w:rsidRDefault="0038516E" w:rsidP="0038516E">
      <w:pPr>
        <w:tabs>
          <w:tab w:val="left" w:pos="851"/>
        </w:tabs>
        <w:rPr>
          <w:sz w:val="20"/>
          <w:szCs w:val="20"/>
          <w:lang w:bidi="ar-SA"/>
        </w:rPr>
      </w:pPr>
    </w:p>
    <w:p w14:paraId="51EAC155" w14:textId="77777777" w:rsidR="0038516E" w:rsidRPr="00A04193" w:rsidRDefault="0038516E" w:rsidP="0038516E">
      <w:pPr>
        <w:tabs>
          <w:tab w:val="left" w:pos="851"/>
        </w:tabs>
        <w:rPr>
          <w:sz w:val="20"/>
          <w:szCs w:val="20"/>
          <w:lang w:bidi="ar-SA"/>
        </w:rPr>
      </w:pPr>
      <w:r w:rsidRPr="00A04193">
        <w:rPr>
          <w:sz w:val="20"/>
          <w:szCs w:val="20"/>
          <w:lang w:bidi="ar-SA"/>
        </w:rPr>
        <w:t xml:space="preserve">The Board of Food Standards Australia New Zealand gives notice of the making of this variation under section 92 of the </w:t>
      </w:r>
      <w:r w:rsidRPr="00A04193">
        <w:rPr>
          <w:i/>
          <w:sz w:val="20"/>
          <w:szCs w:val="20"/>
          <w:lang w:bidi="ar-SA"/>
        </w:rPr>
        <w:t>Food Standards Australia New Zealand Act 1991</w:t>
      </w:r>
      <w:r w:rsidRPr="00A04193">
        <w:rPr>
          <w:sz w:val="20"/>
          <w:szCs w:val="20"/>
          <w:lang w:bidi="ar-SA"/>
        </w:rPr>
        <w:t>.  The Standard commences on the date specified in clause 3 of this variation.</w:t>
      </w:r>
    </w:p>
    <w:p w14:paraId="3607ADB9" w14:textId="77777777" w:rsidR="0038516E" w:rsidRPr="00A04193" w:rsidRDefault="0038516E" w:rsidP="0038516E">
      <w:pPr>
        <w:tabs>
          <w:tab w:val="left" w:pos="851"/>
        </w:tabs>
        <w:rPr>
          <w:sz w:val="20"/>
          <w:szCs w:val="20"/>
          <w:lang w:bidi="ar-SA"/>
        </w:rPr>
      </w:pPr>
    </w:p>
    <w:p w14:paraId="5FA075DC" w14:textId="77777777" w:rsidR="0038516E" w:rsidRPr="00A04193" w:rsidRDefault="0038516E" w:rsidP="0038516E">
      <w:pPr>
        <w:tabs>
          <w:tab w:val="left" w:pos="851"/>
        </w:tabs>
        <w:rPr>
          <w:sz w:val="20"/>
          <w:szCs w:val="20"/>
          <w:lang w:bidi="ar-SA"/>
        </w:rPr>
      </w:pPr>
      <w:r w:rsidRPr="00A04193">
        <w:rPr>
          <w:sz w:val="20"/>
          <w:szCs w:val="20"/>
          <w:lang w:bidi="ar-SA"/>
        </w:rPr>
        <w:t>Dated [To be completed by Standards Management Officer]</w:t>
      </w:r>
    </w:p>
    <w:p w14:paraId="29D66917" w14:textId="77777777" w:rsidR="0038516E" w:rsidRPr="00A04193" w:rsidRDefault="0038516E" w:rsidP="0038516E">
      <w:pPr>
        <w:tabs>
          <w:tab w:val="left" w:pos="851"/>
        </w:tabs>
        <w:rPr>
          <w:sz w:val="20"/>
          <w:szCs w:val="20"/>
          <w:lang w:bidi="ar-SA"/>
        </w:rPr>
      </w:pPr>
    </w:p>
    <w:p w14:paraId="218A6DFA" w14:textId="77777777" w:rsidR="0038516E" w:rsidRPr="00A04193" w:rsidRDefault="0038516E" w:rsidP="0038516E">
      <w:pPr>
        <w:tabs>
          <w:tab w:val="left" w:pos="851"/>
        </w:tabs>
        <w:rPr>
          <w:sz w:val="20"/>
          <w:szCs w:val="20"/>
          <w:lang w:bidi="ar-SA"/>
        </w:rPr>
      </w:pPr>
    </w:p>
    <w:p w14:paraId="56A9C265" w14:textId="77777777" w:rsidR="0038516E" w:rsidRPr="00A04193" w:rsidRDefault="0038516E" w:rsidP="0038516E">
      <w:pPr>
        <w:tabs>
          <w:tab w:val="left" w:pos="851"/>
        </w:tabs>
        <w:rPr>
          <w:sz w:val="20"/>
          <w:szCs w:val="20"/>
          <w:lang w:bidi="ar-SA"/>
        </w:rPr>
      </w:pPr>
    </w:p>
    <w:p w14:paraId="49938DD5" w14:textId="77777777" w:rsidR="0038516E" w:rsidRPr="00A04193" w:rsidRDefault="0038516E" w:rsidP="0038516E">
      <w:pPr>
        <w:tabs>
          <w:tab w:val="left" w:pos="851"/>
        </w:tabs>
        <w:rPr>
          <w:sz w:val="20"/>
          <w:szCs w:val="20"/>
          <w:lang w:bidi="ar-SA"/>
        </w:rPr>
      </w:pPr>
    </w:p>
    <w:p w14:paraId="3CB508DC" w14:textId="77777777" w:rsidR="0038516E" w:rsidRPr="00A04193" w:rsidRDefault="0038516E" w:rsidP="0038516E">
      <w:pPr>
        <w:tabs>
          <w:tab w:val="left" w:pos="851"/>
        </w:tabs>
        <w:rPr>
          <w:sz w:val="20"/>
          <w:szCs w:val="20"/>
          <w:lang w:bidi="ar-SA"/>
        </w:rPr>
      </w:pPr>
    </w:p>
    <w:p w14:paraId="0821A9A8" w14:textId="77777777" w:rsidR="0038516E" w:rsidRPr="00A04193" w:rsidRDefault="0038516E" w:rsidP="0038516E">
      <w:pPr>
        <w:tabs>
          <w:tab w:val="left" w:pos="851"/>
        </w:tabs>
        <w:rPr>
          <w:sz w:val="20"/>
          <w:szCs w:val="20"/>
          <w:lang w:bidi="ar-SA"/>
        </w:rPr>
      </w:pPr>
      <w:r w:rsidRPr="00A04193">
        <w:rPr>
          <w:sz w:val="20"/>
          <w:szCs w:val="20"/>
          <w:lang w:bidi="ar-SA"/>
        </w:rPr>
        <w:t>Standards Management Officer</w:t>
      </w:r>
    </w:p>
    <w:p w14:paraId="0E763B52" w14:textId="77777777" w:rsidR="0038516E" w:rsidRPr="00A04193" w:rsidRDefault="0038516E" w:rsidP="0038516E">
      <w:pPr>
        <w:tabs>
          <w:tab w:val="left" w:pos="851"/>
        </w:tabs>
        <w:rPr>
          <w:sz w:val="20"/>
          <w:szCs w:val="20"/>
          <w:lang w:bidi="ar-SA"/>
        </w:rPr>
      </w:pPr>
      <w:r w:rsidRPr="00A04193">
        <w:rPr>
          <w:sz w:val="20"/>
          <w:szCs w:val="20"/>
          <w:lang w:bidi="ar-SA"/>
        </w:rPr>
        <w:t>Delegate of the Board of Food Standards Australia New Zealand</w:t>
      </w:r>
    </w:p>
    <w:p w14:paraId="68CE6F7C" w14:textId="77777777" w:rsidR="0038516E" w:rsidRPr="00A04193" w:rsidRDefault="0038516E" w:rsidP="0038516E">
      <w:pPr>
        <w:tabs>
          <w:tab w:val="left" w:pos="851"/>
        </w:tabs>
        <w:rPr>
          <w:sz w:val="20"/>
          <w:szCs w:val="20"/>
          <w:lang w:bidi="ar-SA"/>
        </w:rPr>
      </w:pPr>
    </w:p>
    <w:p w14:paraId="5297D8D0" w14:textId="77777777" w:rsidR="0038516E" w:rsidRPr="00A04193" w:rsidRDefault="0038516E" w:rsidP="0038516E">
      <w:pPr>
        <w:tabs>
          <w:tab w:val="left" w:pos="851"/>
        </w:tabs>
        <w:rPr>
          <w:sz w:val="20"/>
          <w:szCs w:val="20"/>
          <w:lang w:bidi="ar-SA"/>
        </w:rPr>
      </w:pPr>
    </w:p>
    <w:p w14:paraId="26658B91" w14:textId="77777777" w:rsidR="0038516E" w:rsidRPr="00A04193" w:rsidRDefault="0038516E" w:rsidP="0038516E">
      <w:pPr>
        <w:tabs>
          <w:tab w:val="left" w:pos="851"/>
        </w:tabs>
        <w:rPr>
          <w:sz w:val="20"/>
          <w:szCs w:val="20"/>
          <w:lang w:bidi="ar-SA"/>
        </w:rPr>
      </w:pPr>
    </w:p>
    <w:p w14:paraId="20A7F1A6" w14:textId="77777777" w:rsidR="0038516E" w:rsidRPr="00A04193" w:rsidRDefault="0038516E" w:rsidP="0038516E">
      <w:pPr>
        <w:tabs>
          <w:tab w:val="left" w:pos="851"/>
        </w:tabs>
        <w:rPr>
          <w:sz w:val="20"/>
          <w:szCs w:val="20"/>
          <w:lang w:bidi="ar-SA"/>
        </w:rPr>
      </w:pPr>
    </w:p>
    <w:p w14:paraId="65EE3B14" w14:textId="77777777" w:rsidR="0038516E" w:rsidRPr="00A04193" w:rsidRDefault="0038516E" w:rsidP="0038516E">
      <w:pPr>
        <w:tabs>
          <w:tab w:val="left" w:pos="851"/>
        </w:tabs>
        <w:rPr>
          <w:sz w:val="20"/>
          <w:szCs w:val="20"/>
          <w:lang w:bidi="ar-SA"/>
        </w:rPr>
      </w:pPr>
    </w:p>
    <w:p w14:paraId="7F5D5CEE" w14:textId="77777777" w:rsidR="0038516E" w:rsidRPr="00A04193" w:rsidRDefault="0038516E" w:rsidP="0038516E">
      <w:pPr>
        <w:keepNext/>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A04193">
        <w:rPr>
          <w:b/>
          <w:sz w:val="20"/>
          <w:szCs w:val="20"/>
          <w:lang w:bidi="ar-SA"/>
        </w:rPr>
        <w:t xml:space="preserve">Note:  </w:t>
      </w:r>
    </w:p>
    <w:p w14:paraId="3BC32187" w14:textId="77777777" w:rsidR="0038516E" w:rsidRPr="00A04193" w:rsidRDefault="0038516E" w:rsidP="0038516E">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47EA16AD" w14:textId="77777777" w:rsidR="0038516E" w:rsidRPr="00A04193" w:rsidRDefault="0038516E" w:rsidP="0038516E">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A04193">
        <w:rPr>
          <w:sz w:val="20"/>
          <w:szCs w:val="20"/>
          <w:lang w:bidi="ar-SA"/>
        </w:rPr>
        <w:t xml:space="preserve">This variation will be published in the Commonwealth of Australia Gazette No. </w:t>
      </w:r>
      <w:proofErr w:type="gramStart"/>
      <w:r w:rsidRPr="00A04193">
        <w:rPr>
          <w:sz w:val="20"/>
          <w:szCs w:val="20"/>
          <w:lang w:bidi="ar-SA"/>
        </w:rPr>
        <w:t xml:space="preserve">FSC </w:t>
      </w:r>
      <w:r w:rsidRPr="00A04193">
        <w:rPr>
          <w:color w:val="FF0000"/>
          <w:sz w:val="20"/>
          <w:szCs w:val="20"/>
          <w:lang w:bidi="ar-SA"/>
        </w:rPr>
        <w:t>XX on XX Month 20XX</w:t>
      </w:r>
      <w:r w:rsidRPr="00A04193">
        <w:rPr>
          <w:sz w:val="20"/>
          <w:szCs w:val="20"/>
          <w:lang w:bidi="ar-SA"/>
        </w:rPr>
        <w:t>.</w:t>
      </w:r>
      <w:proofErr w:type="gramEnd"/>
      <w:r w:rsidRPr="00A04193">
        <w:rPr>
          <w:sz w:val="20"/>
          <w:szCs w:val="20"/>
          <w:lang w:bidi="ar-SA"/>
        </w:rPr>
        <w:t xml:space="preserve"> This means that this date is the gazettal date for the purposes of clause 3 of the variation. </w:t>
      </w:r>
    </w:p>
    <w:p w14:paraId="7A74D47E" w14:textId="77777777" w:rsidR="0038516E" w:rsidRPr="00A04193" w:rsidRDefault="0038516E" w:rsidP="0038516E">
      <w:pPr>
        <w:tabs>
          <w:tab w:val="left" w:pos="851"/>
        </w:tabs>
        <w:rPr>
          <w:sz w:val="20"/>
          <w:szCs w:val="20"/>
          <w:lang w:bidi="ar-SA"/>
        </w:rPr>
      </w:pPr>
    </w:p>
    <w:p w14:paraId="6F08EA52" w14:textId="77777777" w:rsidR="0038516E" w:rsidRPr="00A04193" w:rsidRDefault="0038516E" w:rsidP="0038516E">
      <w:pPr>
        <w:widowControl/>
        <w:rPr>
          <w:sz w:val="20"/>
          <w:szCs w:val="20"/>
          <w:lang w:bidi="ar-SA"/>
        </w:rPr>
      </w:pPr>
      <w:r w:rsidRPr="00A04193">
        <w:rPr>
          <w:sz w:val="20"/>
          <w:szCs w:val="20"/>
          <w:lang w:bidi="ar-SA"/>
        </w:rPr>
        <w:br w:type="page"/>
      </w:r>
    </w:p>
    <w:p w14:paraId="44123211" w14:textId="77777777" w:rsidR="0038516E" w:rsidRPr="00A04193" w:rsidRDefault="0038516E" w:rsidP="0038516E">
      <w:pPr>
        <w:keepNext/>
        <w:tabs>
          <w:tab w:val="left" w:pos="851"/>
        </w:tabs>
        <w:rPr>
          <w:b/>
          <w:sz w:val="20"/>
          <w:szCs w:val="20"/>
          <w:lang w:bidi="ar-SA"/>
        </w:rPr>
      </w:pPr>
      <w:r w:rsidRPr="00A04193">
        <w:rPr>
          <w:b/>
          <w:sz w:val="20"/>
          <w:szCs w:val="20"/>
          <w:lang w:bidi="ar-SA"/>
        </w:rPr>
        <w:lastRenderedPageBreak/>
        <w:t>1</w:t>
      </w:r>
      <w:r w:rsidRPr="00A04193">
        <w:rPr>
          <w:b/>
          <w:sz w:val="20"/>
          <w:szCs w:val="20"/>
          <w:lang w:bidi="ar-SA"/>
        </w:rPr>
        <w:tab/>
        <w:t>Name</w:t>
      </w:r>
    </w:p>
    <w:p w14:paraId="09178DC5" w14:textId="77777777" w:rsidR="0038516E" w:rsidRPr="00A04193" w:rsidRDefault="0038516E" w:rsidP="0038516E">
      <w:pPr>
        <w:tabs>
          <w:tab w:val="left" w:pos="851"/>
        </w:tabs>
        <w:rPr>
          <w:sz w:val="20"/>
          <w:szCs w:val="20"/>
          <w:lang w:bidi="ar-SA"/>
        </w:rPr>
      </w:pPr>
    </w:p>
    <w:p w14:paraId="67A67F01" w14:textId="77777777" w:rsidR="0038516E" w:rsidRPr="00A04193" w:rsidRDefault="0038516E" w:rsidP="0038516E">
      <w:pPr>
        <w:tabs>
          <w:tab w:val="left" w:pos="851"/>
        </w:tabs>
        <w:rPr>
          <w:sz w:val="20"/>
          <w:szCs w:val="20"/>
          <w:lang w:bidi="ar-SA"/>
        </w:rPr>
      </w:pPr>
      <w:r w:rsidRPr="00A04193">
        <w:rPr>
          <w:sz w:val="20"/>
          <w:szCs w:val="20"/>
          <w:lang w:bidi="ar-SA"/>
        </w:rPr>
        <w:t xml:space="preserve">This instrument is the </w:t>
      </w:r>
      <w:r w:rsidRPr="00A04193">
        <w:rPr>
          <w:i/>
          <w:sz w:val="20"/>
          <w:szCs w:val="20"/>
          <w:lang w:bidi="ar-SA"/>
        </w:rPr>
        <w:t>Food Standards (P1038 – Vitamin &amp; Mineral Claims &amp; Sodium Claims about Food containing Alcohol) Variation</w:t>
      </w:r>
      <w:r w:rsidRPr="00A04193">
        <w:rPr>
          <w:sz w:val="20"/>
          <w:szCs w:val="20"/>
          <w:lang w:bidi="ar-SA"/>
        </w:rPr>
        <w:t>.</w:t>
      </w:r>
    </w:p>
    <w:p w14:paraId="79632B4B" w14:textId="77777777" w:rsidR="0038516E" w:rsidRPr="00A04193" w:rsidRDefault="0038516E" w:rsidP="0038516E">
      <w:pPr>
        <w:tabs>
          <w:tab w:val="left" w:pos="851"/>
        </w:tabs>
        <w:rPr>
          <w:sz w:val="20"/>
          <w:szCs w:val="20"/>
          <w:lang w:bidi="ar-SA"/>
        </w:rPr>
      </w:pPr>
    </w:p>
    <w:p w14:paraId="6C80C598" w14:textId="77777777" w:rsidR="0038516E" w:rsidRPr="00A04193" w:rsidRDefault="0038516E" w:rsidP="0038516E">
      <w:pPr>
        <w:keepNext/>
        <w:ind w:left="851" w:hanging="851"/>
        <w:rPr>
          <w:b/>
          <w:sz w:val="20"/>
          <w:szCs w:val="20"/>
          <w:lang w:bidi="ar-SA"/>
        </w:rPr>
      </w:pPr>
      <w:r w:rsidRPr="00A04193">
        <w:rPr>
          <w:b/>
          <w:sz w:val="20"/>
          <w:szCs w:val="20"/>
          <w:lang w:bidi="ar-SA"/>
        </w:rPr>
        <w:t>2</w:t>
      </w:r>
      <w:r w:rsidRPr="00A04193">
        <w:rPr>
          <w:b/>
          <w:sz w:val="20"/>
          <w:szCs w:val="20"/>
          <w:lang w:bidi="ar-SA"/>
        </w:rPr>
        <w:tab/>
        <w:t xml:space="preserve">Variation to Standards in the </w:t>
      </w:r>
      <w:r w:rsidRPr="00A04193">
        <w:rPr>
          <w:b/>
          <w:i/>
          <w:sz w:val="20"/>
          <w:szCs w:val="20"/>
          <w:lang w:bidi="ar-SA"/>
        </w:rPr>
        <w:t>Australia New Zealand Food Standards Code</w:t>
      </w:r>
    </w:p>
    <w:p w14:paraId="232940E5" w14:textId="77777777" w:rsidR="0038516E" w:rsidRPr="00A04193" w:rsidRDefault="0038516E" w:rsidP="0038516E">
      <w:pPr>
        <w:tabs>
          <w:tab w:val="left" w:pos="851"/>
        </w:tabs>
        <w:rPr>
          <w:sz w:val="20"/>
          <w:szCs w:val="20"/>
          <w:lang w:bidi="ar-SA"/>
        </w:rPr>
      </w:pPr>
    </w:p>
    <w:p w14:paraId="00AB6198" w14:textId="77777777" w:rsidR="0038516E" w:rsidRPr="00A04193" w:rsidRDefault="0038516E" w:rsidP="0038516E">
      <w:pPr>
        <w:tabs>
          <w:tab w:val="left" w:pos="851"/>
        </w:tabs>
        <w:rPr>
          <w:sz w:val="20"/>
          <w:szCs w:val="20"/>
          <w:lang w:bidi="ar-SA"/>
        </w:rPr>
      </w:pPr>
      <w:r w:rsidRPr="00A04193">
        <w:rPr>
          <w:sz w:val="20"/>
          <w:szCs w:val="20"/>
          <w:lang w:bidi="ar-SA"/>
        </w:rPr>
        <w:t xml:space="preserve">The Schedule varies a Standard in the </w:t>
      </w:r>
      <w:r w:rsidRPr="00A04193">
        <w:rPr>
          <w:i/>
          <w:sz w:val="20"/>
          <w:szCs w:val="20"/>
          <w:lang w:bidi="ar-SA"/>
        </w:rPr>
        <w:t>Australia New Zealand Food Standards Code</w:t>
      </w:r>
      <w:r w:rsidRPr="00A04193">
        <w:rPr>
          <w:sz w:val="20"/>
          <w:szCs w:val="20"/>
          <w:lang w:bidi="ar-SA"/>
        </w:rPr>
        <w:t>.</w:t>
      </w:r>
    </w:p>
    <w:p w14:paraId="49CBB3DF" w14:textId="77777777" w:rsidR="0038516E" w:rsidRPr="00A04193" w:rsidRDefault="0038516E" w:rsidP="0038516E">
      <w:pPr>
        <w:tabs>
          <w:tab w:val="left" w:pos="851"/>
        </w:tabs>
        <w:rPr>
          <w:sz w:val="20"/>
          <w:szCs w:val="20"/>
          <w:lang w:bidi="ar-SA"/>
        </w:rPr>
      </w:pPr>
    </w:p>
    <w:p w14:paraId="26C05FEF" w14:textId="77777777" w:rsidR="0038516E" w:rsidRPr="00A04193" w:rsidRDefault="0038516E" w:rsidP="0038516E">
      <w:pPr>
        <w:keepNext/>
        <w:tabs>
          <w:tab w:val="left" w:pos="851"/>
        </w:tabs>
        <w:rPr>
          <w:b/>
          <w:sz w:val="20"/>
          <w:szCs w:val="20"/>
          <w:lang w:bidi="ar-SA"/>
        </w:rPr>
      </w:pPr>
      <w:r w:rsidRPr="00A04193">
        <w:rPr>
          <w:b/>
          <w:sz w:val="20"/>
          <w:szCs w:val="20"/>
          <w:lang w:bidi="ar-SA"/>
        </w:rPr>
        <w:t>3</w:t>
      </w:r>
      <w:r w:rsidRPr="00A04193">
        <w:rPr>
          <w:b/>
          <w:sz w:val="20"/>
          <w:szCs w:val="20"/>
          <w:lang w:bidi="ar-SA"/>
        </w:rPr>
        <w:tab/>
        <w:t>Commencement</w:t>
      </w:r>
    </w:p>
    <w:p w14:paraId="3D2D24AC" w14:textId="77777777" w:rsidR="0038516E" w:rsidRPr="00A04193" w:rsidRDefault="0038516E" w:rsidP="0038516E">
      <w:pPr>
        <w:tabs>
          <w:tab w:val="left" w:pos="851"/>
        </w:tabs>
        <w:rPr>
          <w:sz w:val="20"/>
          <w:szCs w:val="20"/>
          <w:lang w:bidi="ar-SA"/>
        </w:rPr>
      </w:pPr>
    </w:p>
    <w:p w14:paraId="07E4B3F4" w14:textId="77777777" w:rsidR="0038516E" w:rsidRPr="00A04193" w:rsidRDefault="0038516E" w:rsidP="0038516E">
      <w:pPr>
        <w:tabs>
          <w:tab w:val="left" w:pos="851"/>
        </w:tabs>
        <w:rPr>
          <w:sz w:val="20"/>
          <w:szCs w:val="20"/>
          <w:lang w:bidi="ar-SA"/>
        </w:rPr>
      </w:pPr>
      <w:r w:rsidRPr="00A04193">
        <w:rPr>
          <w:sz w:val="20"/>
          <w:szCs w:val="20"/>
          <w:lang w:bidi="ar-SA"/>
        </w:rPr>
        <w:t>The Schedule commences on the date of gazettal.</w:t>
      </w:r>
    </w:p>
    <w:p w14:paraId="6BD84678" w14:textId="77777777" w:rsidR="0038516E" w:rsidRPr="00A04193" w:rsidRDefault="0038516E" w:rsidP="0038516E">
      <w:pPr>
        <w:tabs>
          <w:tab w:val="left" w:pos="851"/>
        </w:tabs>
        <w:jc w:val="center"/>
        <w:rPr>
          <w:b/>
          <w:caps/>
          <w:sz w:val="20"/>
          <w:szCs w:val="20"/>
          <w:lang w:bidi="ar-SA"/>
        </w:rPr>
      </w:pPr>
    </w:p>
    <w:p w14:paraId="63145796" w14:textId="77777777" w:rsidR="0038516E" w:rsidRPr="00A04193" w:rsidRDefault="0038516E" w:rsidP="0038516E">
      <w:pPr>
        <w:tabs>
          <w:tab w:val="left" w:pos="851"/>
        </w:tabs>
        <w:jc w:val="center"/>
        <w:rPr>
          <w:b/>
          <w:caps/>
          <w:sz w:val="20"/>
          <w:szCs w:val="20"/>
          <w:lang w:bidi="ar-SA"/>
        </w:rPr>
      </w:pPr>
      <w:r w:rsidRPr="00A04193">
        <w:rPr>
          <w:b/>
          <w:caps/>
          <w:sz w:val="20"/>
          <w:szCs w:val="20"/>
          <w:lang w:bidi="ar-SA"/>
        </w:rPr>
        <w:t>SCHEDULE</w:t>
      </w:r>
    </w:p>
    <w:p w14:paraId="1E710836" w14:textId="77777777" w:rsidR="0038516E" w:rsidRPr="00A04193" w:rsidRDefault="0038516E" w:rsidP="0038516E">
      <w:pPr>
        <w:widowControl/>
        <w:rPr>
          <w:sz w:val="20"/>
          <w:szCs w:val="20"/>
          <w:lang w:bidi="ar-SA"/>
        </w:rPr>
      </w:pPr>
    </w:p>
    <w:p w14:paraId="7154B69D" w14:textId="77777777" w:rsidR="0038516E" w:rsidRPr="00A04193" w:rsidRDefault="0038516E" w:rsidP="0038516E">
      <w:pPr>
        <w:tabs>
          <w:tab w:val="left" w:pos="851"/>
        </w:tabs>
        <w:rPr>
          <w:sz w:val="20"/>
          <w:szCs w:val="20"/>
          <w:lang w:bidi="ar-SA"/>
        </w:rPr>
      </w:pPr>
      <w:r w:rsidRPr="00A04193">
        <w:rPr>
          <w:b/>
          <w:sz w:val="20"/>
          <w:szCs w:val="20"/>
          <w:lang w:bidi="ar-SA"/>
        </w:rPr>
        <w:t>[1]</w:t>
      </w:r>
      <w:r w:rsidRPr="00A04193">
        <w:rPr>
          <w:b/>
          <w:szCs w:val="20"/>
          <w:lang w:bidi="ar-SA"/>
        </w:rPr>
        <w:tab/>
      </w:r>
      <w:r w:rsidRPr="00A04193">
        <w:rPr>
          <w:b/>
          <w:sz w:val="20"/>
          <w:szCs w:val="20"/>
          <w:lang w:bidi="ar-SA"/>
        </w:rPr>
        <w:t>Standard 1.2.7</w:t>
      </w:r>
      <w:r w:rsidRPr="00A04193">
        <w:rPr>
          <w:sz w:val="20"/>
          <w:szCs w:val="20"/>
          <w:lang w:bidi="ar-SA"/>
        </w:rPr>
        <w:t xml:space="preserve"> is varied by </w:t>
      </w:r>
    </w:p>
    <w:p w14:paraId="59EE8B50" w14:textId="77777777" w:rsidR="0038516E" w:rsidRPr="00A04193" w:rsidRDefault="0038516E" w:rsidP="0038516E">
      <w:pPr>
        <w:tabs>
          <w:tab w:val="left" w:pos="851"/>
        </w:tabs>
        <w:ind w:left="567" w:hanging="567"/>
        <w:rPr>
          <w:sz w:val="20"/>
          <w:szCs w:val="20"/>
          <w:lang w:bidi="ar-SA"/>
        </w:rPr>
      </w:pPr>
      <w:r w:rsidRPr="00A04193">
        <w:rPr>
          <w:sz w:val="20"/>
          <w:szCs w:val="20"/>
          <w:lang w:bidi="ar-SA"/>
        </w:rPr>
        <w:t xml:space="preserve"> </w:t>
      </w:r>
    </w:p>
    <w:p w14:paraId="2F6353A8" w14:textId="77777777" w:rsidR="0038516E" w:rsidRPr="00A04193" w:rsidRDefault="0038516E" w:rsidP="0038516E">
      <w:pPr>
        <w:tabs>
          <w:tab w:val="left" w:pos="851"/>
        </w:tabs>
        <w:rPr>
          <w:sz w:val="20"/>
          <w:szCs w:val="20"/>
          <w:lang w:bidi="ar-SA"/>
        </w:rPr>
      </w:pPr>
      <w:r w:rsidRPr="00A04193">
        <w:rPr>
          <w:sz w:val="20"/>
          <w:szCs w:val="20"/>
          <w:lang w:bidi="ar-SA"/>
        </w:rPr>
        <w:t>[1.1]</w:t>
      </w:r>
      <w:r w:rsidRPr="00A04193">
        <w:rPr>
          <w:sz w:val="20"/>
          <w:szCs w:val="20"/>
          <w:lang w:bidi="ar-SA"/>
        </w:rPr>
        <w:tab/>
        <w:t xml:space="preserve">inserting in clause 2 in alphabetical order, the following definitions </w:t>
      </w:r>
    </w:p>
    <w:p w14:paraId="108D1479" w14:textId="77777777" w:rsidR="0038516E" w:rsidRPr="00A04193" w:rsidRDefault="0038516E" w:rsidP="0038516E">
      <w:pPr>
        <w:tabs>
          <w:tab w:val="left" w:pos="851"/>
        </w:tabs>
        <w:rPr>
          <w:szCs w:val="20"/>
          <w:lang w:bidi="ar-SA"/>
        </w:rPr>
      </w:pPr>
    </w:p>
    <w:p w14:paraId="0F572187" w14:textId="77777777" w:rsidR="0038516E" w:rsidRPr="00A04193" w:rsidRDefault="0038516E" w:rsidP="0038516E">
      <w:pPr>
        <w:tabs>
          <w:tab w:val="left" w:pos="851"/>
        </w:tabs>
        <w:ind w:left="1701" w:hanging="851"/>
        <w:rPr>
          <w:sz w:val="20"/>
          <w:szCs w:val="20"/>
          <w:lang w:bidi="ar-SA"/>
        </w:rPr>
      </w:pPr>
      <w:r w:rsidRPr="00A04193">
        <w:rPr>
          <w:sz w:val="20"/>
          <w:szCs w:val="20"/>
          <w:lang w:bidi="ar-SA"/>
        </w:rPr>
        <w:t>“</w:t>
      </w:r>
      <w:proofErr w:type="gramStart"/>
      <w:r w:rsidRPr="00A04193">
        <w:rPr>
          <w:b/>
          <w:sz w:val="20"/>
          <w:szCs w:val="20"/>
          <w:lang w:bidi="ar-SA"/>
        </w:rPr>
        <w:t>maximum</w:t>
      </w:r>
      <w:proofErr w:type="gramEnd"/>
      <w:r w:rsidRPr="00A04193">
        <w:rPr>
          <w:b/>
          <w:sz w:val="20"/>
          <w:szCs w:val="20"/>
          <w:lang w:bidi="ar-SA"/>
        </w:rPr>
        <w:t xml:space="preserve"> claimable amount </w:t>
      </w:r>
      <w:r w:rsidRPr="00A04193">
        <w:rPr>
          <w:rFonts w:eastAsia="Calibri"/>
          <w:sz w:val="20"/>
          <w:szCs w:val="20"/>
          <w:lang w:eastAsia="en-AU" w:bidi="ar-SA"/>
        </w:rPr>
        <w:t>means the maximum claimable amount as prescribed by clause 4 or clause 5 of Standard 1.3.2.”</w:t>
      </w:r>
    </w:p>
    <w:p w14:paraId="1CADFB08" w14:textId="77777777" w:rsidR="0038516E" w:rsidRPr="00A04193" w:rsidRDefault="0038516E" w:rsidP="0038516E">
      <w:pPr>
        <w:tabs>
          <w:tab w:val="left" w:pos="851"/>
        </w:tabs>
        <w:rPr>
          <w:szCs w:val="20"/>
          <w:lang w:bidi="ar-SA"/>
        </w:rPr>
      </w:pPr>
    </w:p>
    <w:p w14:paraId="59842437" w14:textId="77777777" w:rsidR="0038516E" w:rsidRPr="00A04193" w:rsidRDefault="0038516E" w:rsidP="0038516E">
      <w:pPr>
        <w:tabs>
          <w:tab w:val="left" w:pos="851"/>
        </w:tabs>
        <w:ind w:left="1701" w:hanging="851"/>
        <w:rPr>
          <w:b/>
          <w:sz w:val="20"/>
          <w:szCs w:val="20"/>
          <w:lang w:bidi="ar-SA"/>
        </w:rPr>
      </w:pPr>
      <w:r w:rsidRPr="00A04193">
        <w:rPr>
          <w:sz w:val="20"/>
          <w:szCs w:val="20"/>
          <w:lang w:bidi="ar-SA"/>
        </w:rPr>
        <w:t>“</w:t>
      </w:r>
      <w:proofErr w:type="gramStart"/>
      <w:r w:rsidRPr="00A04193">
        <w:rPr>
          <w:b/>
          <w:sz w:val="20"/>
          <w:szCs w:val="20"/>
          <w:lang w:bidi="ar-SA"/>
        </w:rPr>
        <w:t>reference</w:t>
      </w:r>
      <w:proofErr w:type="gramEnd"/>
      <w:r w:rsidRPr="00A04193">
        <w:rPr>
          <w:b/>
          <w:sz w:val="20"/>
          <w:szCs w:val="20"/>
          <w:lang w:bidi="ar-SA"/>
        </w:rPr>
        <w:t xml:space="preserve"> quantity</w:t>
      </w:r>
      <w:r w:rsidRPr="00A04193">
        <w:rPr>
          <w:rFonts w:eastAsia="Calibri"/>
          <w:sz w:val="20"/>
          <w:szCs w:val="20"/>
          <w:lang w:eastAsia="en-AU" w:bidi="ar-SA"/>
        </w:rPr>
        <w:t xml:space="preserve"> means the reference </w:t>
      </w:r>
      <w:r w:rsidRPr="00A04193">
        <w:rPr>
          <w:rFonts w:eastAsia="Calibri"/>
          <w:sz w:val="20"/>
          <w:szCs w:val="20"/>
          <w:lang w:bidi="ar-SA"/>
        </w:rPr>
        <w:t>quantity</w:t>
      </w:r>
      <w:r w:rsidRPr="00A04193">
        <w:rPr>
          <w:rFonts w:eastAsia="Calibri"/>
          <w:sz w:val="20"/>
          <w:szCs w:val="20"/>
          <w:lang w:eastAsia="en-AU" w:bidi="ar-SA"/>
        </w:rPr>
        <w:t xml:space="preserve"> specified for the food in Column 2 of the Table to clause 3 of Standard 1.3.2.”</w:t>
      </w:r>
    </w:p>
    <w:p w14:paraId="3D6E48AB" w14:textId="77777777" w:rsidR="0038516E" w:rsidRPr="00A04193" w:rsidRDefault="0038516E" w:rsidP="0038516E">
      <w:pPr>
        <w:tabs>
          <w:tab w:val="left" w:pos="851"/>
        </w:tabs>
        <w:rPr>
          <w:sz w:val="20"/>
          <w:szCs w:val="20"/>
          <w:lang w:bidi="ar-SA"/>
        </w:rPr>
      </w:pPr>
    </w:p>
    <w:p w14:paraId="4AE6972C" w14:textId="77777777" w:rsidR="0038516E" w:rsidRPr="00A04193" w:rsidRDefault="0038516E" w:rsidP="0038516E">
      <w:pPr>
        <w:tabs>
          <w:tab w:val="left" w:pos="851"/>
        </w:tabs>
        <w:rPr>
          <w:sz w:val="20"/>
          <w:szCs w:val="20"/>
          <w:lang w:bidi="ar-SA"/>
        </w:rPr>
      </w:pPr>
      <w:r w:rsidRPr="00A04193">
        <w:rPr>
          <w:sz w:val="20"/>
          <w:szCs w:val="20"/>
          <w:lang w:bidi="ar-SA"/>
        </w:rPr>
        <w:t>[1.2]</w:t>
      </w:r>
      <w:r w:rsidRPr="00A04193">
        <w:rPr>
          <w:sz w:val="20"/>
          <w:szCs w:val="20"/>
          <w:lang w:bidi="ar-SA"/>
        </w:rPr>
        <w:tab/>
        <w:t xml:space="preserve">deleting paragraph 3(b), substituting </w:t>
      </w:r>
    </w:p>
    <w:p w14:paraId="0B423EAA" w14:textId="77777777" w:rsidR="0038516E" w:rsidRPr="00A04193" w:rsidRDefault="0038516E" w:rsidP="0038516E">
      <w:pPr>
        <w:tabs>
          <w:tab w:val="left" w:pos="851"/>
        </w:tabs>
        <w:rPr>
          <w:szCs w:val="20"/>
          <w:lang w:bidi="ar-SA"/>
        </w:rPr>
      </w:pPr>
    </w:p>
    <w:p w14:paraId="076AC4C5" w14:textId="77777777" w:rsidR="0038516E" w:rsidRPr="00A04193" w:rsidRDefault="0038516E" w:rsidP="0038516E">
      <w:pPr>
        <w:ind w:left="1702" w:hanging="851"/>
        <w:rPr>
          <w:sz w:val="20"/>
          <w:szCs w:val="20"/>
          <w:lang w:bidi="ar-SA"/>
        </w:rPr>
      </w:pPr>
      <w:r w:rsidRPr="00A04193">
        <w:rPr>
          <w:sz w:val="20"/>
          <w:szCs w:val="20"/>
          <w:lang w:bidi="ar-SA"/>
        </w:rPr>
        <w:t>“(b)</w:t>
      </w:r>
      <w:r w:rsidRPr="00A04193">
        <w:rPr>
          <w:sz w:val="20"/>
          <w:szCs w:val="20"/>
          <w:lang w:bidi="ar-SA"/>
        </w:rPr>
        <w:tab/>
      </w:r>
      <w:proofErr w:type="gramStart"/>
      <w:r w:rsidRPr="00A04193">
        <w:rPr>
          <w:sz w:val="20"/>
          <w:szCs w:val="20"/>
          <w:lang w:bidi="ar-SA"/>
        </w:rPr>
        <w:t>a</w:t>
      </w:r>
      <w:proofErr w:type="gramEnd"/>
      <w:r w:rsidRPr="00A04193">
        <w:rPr>
          <w:sz w:val="20"/>
          <w:szCs w:val="20"/>
          <w:lang w:bidi="ar-SA"/>
        </w:rPr>
        <w:t xml:space="preserve"> food that contains more than 1.15% alcohol by volume, other than a nutrition content claim about – </w:t>
      </w:r>
    </w:p>
    <w:p w14:paraId="260B7835" w14:textId="77777777" w:rsidR="0038516E" w:rsidRPr="00A04193" w:rsidRDefault="0038516E" w:rsidP="0038516E">
      <w:pPr>
        <w:tabs>
          <w:tab w:val="left" w:pos="851"/>
        </w:tabs>
        <w:rPr>
          <w:szCs w:val="20"/>
          <w:lang w:bidi="ar-SA"/>
        </w:rPr>
      </w:pPr>
    </w:p>
    <w:p w14:paraId="210F5D67" w14:textId="672270FC" w:rsidR="0038516E" w:rsidRPr="00A04193" w:rsidRDefault="0038516E" w:rsidP="0038516E">
      <w:pPr>
        <w:numPr>
          <w:ilvl w:val="0"/>
          <w:numId w:val="49"/>
        </w:numPr>
        <w:tabs>
          <w:tab w:val="left" w:pos="851"/>
        </w:tabs>
        <w:rPr>
          <w:sz w:val="20"/>
          <w:szCs w:val="20"/>
          <w:lang w:bidi="ar-SA"/>
        </w:rPr>
      </w:pPr>
      <w:r w:rsidRPr="00A04193">
        <w:rPr>
          <w:sz w:val="20"/>
          <w:szCs w:val="20"/>
          <w:lang w:bidi="ar-SA"/>
        </w:rPr>
        <w:t>energy content</w:t>
      </w:r>
      <w:r w:rsidR="00FA3CDF" w:rsidRPr="00A04193">
        <w:rPr>
          <w:sz w:val="20"/>
          <w:szCs w:val="20"/>
          <w:lang w:bidi="ar-SA"/>
        </w:rPr>
        <w:t xml:space="preserve">, </w:t>
      </w:r>
      <w:r w:rsidRPr="00A04193">
        <w:rPr>
          <w:sz w:val="20"/>
          <w:szCs w:val="20"/>
          <w:lang w:bidi="ar-SA"/>
        </w:rPr>
        <w:t>carbohydrate content</w:t>
      </w:r>
      <w:r w:rsidR="00FA3CDF" w:rsidRPr="00A04193">
        <w:rPr>
          <w:sz w:val="20"/>
          <w:szCs w:val="20"/>
          <w:lang w:bidi="ar-SA"/>
        </w:rPr>
        <w:t xml:space="preserve"> or gluten content</w:t>
      </w:r>
      <w:r w:rsidRPr="00A04193">
        <w:rPr>
          <w:sz w:val="20"/>
          <w:szCs w:val="20"/>
          <w:lang w:bidi="ar-SA"/>
        </w:rPr>
        <w:t>; or</w:t>
      </w:r>
    </w:p>
    <w:p w14:paraId="657EEB38" w14:textId="77777777" w:rsidR="0038516E" w:rsidRPr="00A04193" w:rsidRDefault="0038516E" w:rsidP="0038516E">
      <w:pPr>
        <w:ind w:left="2553" w:hanging="851"/>
        <w:rPr>
          <w:sz w:val="20"/>
          <w:szCs w:val="20"/>
          <w:lang w:bidi="ar-SA"/>
        </w:rPr>
      </w:pPr>
      <w:r w:rsidRPr="00A04193">
        <w:rPr>
          <w:sz w:val="20"/>
          <w:szCs w:val="20"/>
          <w:lang w:bidi="ar-SA"/>
        </w:rPr>
        <w:t>ii)</w:t>
      </w:r>
      <w:r w:rsidRPr="00A04193">
        <w:rPr>
          <w:sz w:val="20"/>
          <w:szCs w:val="20"/>
          <w:lang w:bidi="ar-SA"/>
        </w:rPr>
        <w:tab/>
      </w:r>
      <w:proofErr w:type="gramStart"/>
      <w:r w:rsidRPr="00A04193">
        <w:rPr>
          <w:sz w:val="20"/>
          <w:szCs w:val="20"/>
          <w:lang w:bidi="ar-SA"/>
        </w:rPr>
        <w:t>salt</w:t>
      </w:r>
      <w:proofErr w:type="gramEnd"/>
      <w:r w:rsidRPr="00A04193">
        <w:rPr>
          <w:sz w:val="20"/>
          <w:szCs w:val="20"/>
          <w:lang w:bidi="ar-SA"/>
        </w:rPr>
        <w:t xml:space="preserve"> or sodium content about a food that is not a beverage; or”</w:t>
      </w:r>
    </w:p>
    <w:p w14:paraId="5112A307" w14:textId="77777777" w:rsidR="0038516E" w:rsidRPr="00A04193" w:rsidRDefault="0038516E" w:rsidP="0038516E">
      <w:pPr>
        <w:tabs>
          <w:tab w:val="left" w:pos="851"/>
        </w:tabs>
        <w:rPr>
          <w:sz w:val="20"/>
          <w:szCs w:val="20"/>
          <w:lang w:bidi="ar-SA"/>
        </w:rPr>
      </w:pPr>
    </w:p>
    <w:p w14:paraId="53051BA8" w14:textId="77777777" w:rsidR="0038516E" w:rsidRPr="00A04193" w:rsidRDefault="0038516E" w:rsidP="0038516E">
      <w:pPr>
        <w:tabs>
          <w:tab w:val="left" w:pos="851"/>
        </w:tabs>
        <w:rPr>
          <w:sz w:val="20"/>
          <w:szCs w:val="20"/>
          <w:lang w:bidi="ar-SA"/>
        </w:rPr>
      </w:pPr>
      <w:r w:rsidRPr="00A04193">
        <w:rPr>
          <w:sz w:val="20"/>
          <w:szCs w:val="20"/>
          <w:lang w:bidi="ar-SA"/>
        </w:rPr>
        <w:t>[1.3]</w:t>
      </w:r>
      <w:r w:rsidRPr="00A04193">
        <w:rPr>
          <w:sz w:val="20"/>
          <w:szCs w:val="20"/>
          <w:lang w:bidi="ar-SA"/>
        </w:rPr>
        <w:tab/>
        <w:t xml:space="preserve">deleting the following from Column 2 of the entry for Vitamin or mineral (not including potassium or sodium) in Schedule 1 </w:t>
      </w:r>
    </w:p>
    <w:p w14:paraId="0602ED40" w14:textId="77777777" w:rsidR="0038516E" w:rsidRPr="00A04193" w:rsidRDefault="0038516E" w:rsidP="0038516E">
      <w:pPr>
        <w:tabs>
          <w:tab w:val="left" w:pos="851"/>
        </w:tabs>
        <w:rPr>
          <w:sz w:val="20"/>
          <w:szCs w:val="20"/>
          <w:lang w:bidi="ar-SA"/>
        </w:rPr>
      </w:pPr>
      <w:r w:rsidRPr="00A04193">
        <w:rPr>
          <w:sz w:val="20"/>
          <w:szCs w:val="20"/>
          <w:lang w:bidi="ar-SA"/>
        </w:rPr>
        <w:t xml:space="preserve"> </w:t>
      </w:r>
    </w:p>
    <w:p w14:paraId="39547556" w14:textId="77777777" w:rsidR="0038516E" w:rsidRPr="00A04193" w:rsidRDefault="0038516E" w:rsidP="0038516E">
      <w:pPr>
        <w:tabs>
          <w:tab w:val="left" w:pos="851"/>
        </w:tabs>
        <w:ind w:left="567" w:hanging="567"/>
        <w:rPr>
          <w:sz w:val="20"/>
          <w:szCs w:val="20"/>
          <w:lang w:bidi="ar-SA"/>
        </w:rPr>
      </w:pPr>
      <w:r w:rsidRPr="00A04193">
        <w:rPr>
          <w:sz w:val="20"/>
          <w:szCs w:val="20"/>
          <w:lang w:bidi="ar-SA"/>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27"/>
        <w:gridCol w:w="2126"/>
        <w:gridCol w:w="3010"/>
      </w:tblGrid>
      <w:tr w:rsidR="0038516E" w:rsidRPr="00A04193" w14:paraId="43A07DCA" w14:textId="77777777" w:rsidTr="009B1E1D">
        <w:tc>
          <w:tcPr>
            <w:tcW w:w="1809" w:type="dxa"/>
          </w:tcPr>
          <w:p w14:paraId="782629D9" w14:textId="77777777" w:rsidR="0038516E" w:rsidRPr="00A04193" w:rsidRDefault="0038516E" w:rsidP="0038516E">
            <w:pPr>
              <w:tabs>
                <w:tab w:val="left" w:pos="851"/>
              </w:tabs>
              <w:ind w:left="142" w:hanging="142"/>
              <w:rPr>
                <w:rFonts w:eastAsia="Calibri"/>
                <w:bCs/>
                <w:sz w:val="18"/>
                <w:szCs w:val="20"/>
                <w:lang w:eastAsia="en-AU" w:bidi="ar-SA"/>
              </w:rPr>
            </w:pPr>
            <w:r w:rsidRPr="00A04193">
              <w:rPr>
                <w:rFonts w:eastAsia="Calibri"/>
                <w:bCs/>
                <w:sz w:val="18"/>
                <w:szCs w:val="20"/>
                <w:lang w:bidi="ar-SA"/>
              </w:rPr>
              <w:br w:type="page"/>
            </w:r>
          </w:p>
        </w:tc>
        <w:tc>
          <w:tcPr>
            <w:tcW w:w="2127" w:type="dxa"/>
          </w:tcPr>
          <w:p w14:paraId="6B206037" w14:textId="77777777" w:rsidR="0038516E" w:rsidRPr="00A04193" w:rsidRDefault="0038516E" w:rsidP="0038516E">
            <w:pPr>
              <w:ind w:left="284" w:hanging="284"/>
              <w:rPr>
                <w:rFonts w:eastAsia="Calibri"/>
                <w:bCs/>
                <w:sz w:val="18"/>
                <w:szCs w:val="20"/>
                <w:lang w:eastAsia="en-AU" w:bidi="ar-SA"/>
              </w:rPr>
            </w:pPr>
            <w:r w:rsidRPr="00A04193">
              <w:rPr>
                <w:rFonts w:eastAsia="Calibri"/>
                <w:bCs/>
                <w:sz w:val="18"/>
                <w:szCs w:val="20"/>
                <w:lang w:eastAsia="en-AU" w:bidi="ar-SA"/>
              </w:rPr>
              <w:t>(a)</w:t>
            </w:r>
            <w:r w:rsidRPr="00A04193">
              <w:rPr>
                <w:rFonts w:eastAsia="Calibri"/>
                <w:bCs/>
                <w:sz w:val="18"/>
                <w:szCs w:val="20"/>
                <w:lang w:eastAsia="en-AU" w:bidi="ar-SA"/>
              </w:rPr>
              <w:tab/>
              <w:t>the vitamin or mineral is mentioned in column 1 of the Schedule to Standard 1.1.1; and</w:t>
            </w:r>
          </w:p>
          <w:p w14:paraId="54181DE2" w14:textId="77777777" w:rsidR="0038516E" w:rsidRPr="00A04193" w:rsidRDefault="0038516E" w:rsidP="0038516E">
            <w:pPr>
              <w:ind w:left="284" w:hanging="284"/>
              <w:rPr>
                <w:rFonts w:eastAsia="Calibri"/>
                <w:bCs/>
                <w:sz w:val="18"/>
                <w:szCs w:val="20"/>
                <w:lang w:eastAsia="en-AU" w:bidi="ar-SA"/>
              </w:rPr>
            </w:pPr>
            <w:r w:rsidRPr="00A04193">
              <w:rPr>
                <w:rFonts w:eastAsia="Calibri"/>
                <w:bCs/>
                <w:sz w:val="18"/>
                <w:szCs w:val="20"/>
                <w:lang w:eastAsia="en-AU" w:bidi="ar-SA"/>
              </w:rPr>
              <w:t>(b)</w:t>
            </w:r>
            <w:r w:rsidRPr="00A04193">
              <w:rPr>
                <w:rFonts w:eastAsia="Calibri"/>
                <w:bCs/>
                <w:sz w:val="18"/>
                <w:szCs w:val="20"/>
                <w:lang w:eastAsia="en-AU" w:bidi="ar-SA"/>
              </w:rPr>
              <w:tab/>
              <w:t>a serving of the food contains at least 10% of the RDI or ESADDI for that vitamin or mineral; and</w:t>
            </w:r>
          </w:p>
          <w:p w14:paraId="3C3F4357" w14:textId="77777777" w:rsidR="0038516E" w:rsidRPr="00A04193" w:rsidRDefault="0038516E" w:rsidP="0038516E">
            <w:pPr>
              <w:ind w:left="284" w:hanging="284"/>
              <w:rPr>
                <w:rFonts w:eastAsia="Calibri"/>
                <w:bCs/>
                <w:sz w:val="18"/>
                <w:szCs w:val="20"/>
                <w:lang w:eastAsia="en-AU" w:bidi="ar-SA"/>
              </w:rPr>
            </w:pPr>
            <w:r w:rsidRPr="00A04193">
              <w:rPr>
                <w:rFonts w:eastAsia="Calibri"/>
                <w:bCs/>
                <w:sz w:val="18"/>
                <w:szCs w:val="20"/>
                <w:lang w:eastAsia="en-AU" w:bidi="ar-SA"/>
              </w:rPr>
              <w:t>(c)</w:t>
            </w:r>
            <w:r w:rsidRPr="00A04193">
              <w:rPr>
                <w:rFonts w:eastAsia="Calibri"/>
                <w:bCs/>
                <w:sz w:val="18"/>
                <w:szCs w:val="20"/>
                <w:lang w:eastAsia="en-AU" w:bidi="ar-SA"/>
              </w:rPr>
              <w:tab/>
              <w:t>a claim is not for more of the particular vitamin or mineral than the maximum claimable amount as prescribed by clause 4 or clause 5 of Standard 1.3.2; and</w:t>
            </w:r>
          </w:p>
          <w:p w14:paraId="62072B15" w14:textId="77777777" w:rsidR="0038516E" w:rsidRPr="00A04193" w:rsidRDefault="0038516E" w:rsidP="0038516E">
            <w:pPr>
              <w:ind w:left="284" w:hanging="284"/>
              <w:rPr>
                <w:rFonts w:eastAsia="Calibri"/>
                <w:bCs/>
                <w:sz w:val="18"/>
                <w:szCs w:val="20"/>
                <w:lang w:eastAsia="en-AU" w:bidi="ar-SA"/>
              </w:rPr>
            </w:pPr>
          </w:p>
          <w:p w14:paraId="480CB399" w14:textId="77777777" w:rsidR="0038516E" w:rsidRPr="00A04193" w:rsidRDefault="0038516E" w:rsidP="0038516E">
            <w:pPr>
              <w:ind w:left="284" w:hanging="284"/>
              <w:rPr>
                <w:rFonts w:eastAsia="Calibri"/>
                <w:bCs/>
                <w:sz w:val="18"/>
                <w:szCs w:val="20"/>
                <w:lang w:eastAsia="en-AU" w:bidi="ar-SA"/>
              </w:rPr>
            </w:pPr>
          </w:p>
          <w:p w14:paraId="2A52CECC" w14:textId="77777777" w:rsidR="0038516E" w:rsidRPr="00A04193" w:rsidRDefault="0038516E" w:rsidP="0038516E">
            <w:pPr>
              <w:ind w:left="284" w:hanging="284"/>
              <w:rPr>
                <w:rFonts w:eastAsia="Calibri"/>
                <w:bCs/>
                <w:sz w:val="18"/>
                <w:szCs w:val="20"/>
                <w:lang w:eastAsia="en-AU" w:bidi="ar-SA"/>
              </w:rPr>
            </w:pPr>
          </w:p>
          <w:p w14:paraId="45D43642" w14:textId="77777777" w:rsidR="0038516E" w:rsidRPr="00A04193" w:rsidRDefault="0038516E" w:rsidP="0038516E">
            <w:pPr>
              <w:ind w:left="284" w:hanging="284"/>
              <w:rPr>
                <w:rFonts w:eastAsia="Calibri"/>
                <w:bCs/>
                <w:sz w:val="18"/>
                <w:szCs w:val="20"/>
                <w:lang w:eastAsia="en-AU" w:bidi="ar-SA"/>
              </w:rPr>
            </w:pPr>
            <w:r w:rsidRPr="00A04193">
              <w:rPr>
                <w:rFonts w:eastAsia="Calibri"/>
                <w:bCs/>
                <w:sz w:val="18"/>
                <w:szCs w:val="20"/>
                <w:lang w:eastAsia="en-AU" w:bidi="ar-SA"/>
              </w:rPr>
              <w:lastRenderedPageBreak/>
              <w:t>(d)</w:t>
            </w:r>
            <w:r w:rsidRPr="00A04193">
              <w:rPr>
                <w:rFonts w:eastAsia="Calibri"/>
                <w:bCs/>
                <w:sz w:val="18"/>
                <w:szCs w:val="20"/>
                <w:lang w:eastAsia="en-AU" w:bidi="ar-SA"/>
              </w:rPr>
              <w:tab/>
            </w:r>
            <w:proofErr w:type="gramStart"/>
            <w:r w:rsidRPr="00A04193">
              <w:rPr>
                <w:rFonts w:eastAsia="Calibri"/>
                <w:bCs/>
                <w:sz w:val="18"/>
                <w:szCs w:val="20"/>
                <w:lang w:eastAsia="en-AU" w:bidi="ar-SA"/>
              </w:rPr>
              <w:t>the</w:t>
            </w:r>
            <w:proofErr w:type="gramEnd"/>
            <w:r w:rsidRPr="00A04193">
              <w:rPr>
                <w:rFonts w:eastAsia="Calibri"/>
                <w:bCs/>
                <w:sz w:val="18"/>
                <w:szCs w:val="20"/>
                <w:lang w:eastAsia="en-AU" w:bidi="ar-SA"/>
              </w:rPr>
              <w:t xml:space="preserve"> food is not a food standardised by Standard 2.6.4, Standard 2.9.2, Standard 2.9.3 or Standard 2.9.4.</w:t>
            </w:r>
          </w:p>
        </w:tc>
        <w:tc>
          <w:tcPr>
            <w:tcW w:w="2126" w:type="dxa"/>
          </w:tcPr>
          <w:p w14:paraId="79326D1F" w14:textId="77777777" w:rsidR="0038516E" w:rsidRPr="00A04193" w:rsidRDefault="0038516E" w:rsidP="0038516E">
            <w:pPr>
              <w:tabs>
                <w:tab w:val="left" w:pos="851"/>
              </w:tabs>
              <w:ind w:left="142" w:hanging="142"/>
              <w:rPr>
                <w:rFonts w:eastAsia="Calibri"/>
                <w:bCs/>
                <w:sz w:val="18"/>
                <w:szCs w:val="20"/>
                <w:lang w:eastAsia="en-AU" w:bidi="ar-SA"/>
              </w:rPr>
            </w:pPr>
          </w:p>
        </w:tc>
        <w:tc>
          <w:tcPr>
            <w:tcW w:w="3010" w:type="dxa"/>
          </w:tcPr>
          <w:p w14:paraId="1E9134BA" w14:textId="77777777" w:rsidR="0038516E" w:rsidRPr="00A04193" w:rsidRDefault="0038516E" w:rsidP="0038516E">
            <w:pPr>
              <w:tabs>
                <w:tab w:val="left" w:pos="851"/>
              </w:tabs>
              <w:ind w:left="142" w:hanging="142"/>
              <w:rPr>
                <w:rFonts w:eastAsia="Calibri"/>
                <w:bCs/>
                <w:sz w:val="18"/>
                <w:szCs w:val="20"/>
                <w:lang w:eastAsia="en-AU" w:bidi="ar-SA"/>
              </w:rPr>
            </w:pPr>
          </w:p>
        </w:tc>
      </w:tr>
    </w:tbl>
    <w:p w14:paraId="7F068D63" w14:textId="77777777" w:rsidR="0038516E" w:rsidRPr="00A04193" w:rsidRDefault="0038516E" w:rsidP="0038516E">
      <w:pPr>
        <w:tabs>
          <w:tab w:val="left" w:pos="851"/>
        </w:tabs>
        <w:ind w:left="567" w:hanging="567"/>
        <w:jc w:val="right"/>
        <w:rPr>
          <w:sz w:val="20"/>
          <w:szCs w:val="20"/>
          <w:lang w:bidi="ar-SA"/>
        </w:rPr>
      </w:pPr>
      <w:r w:rsidRPr="00A04193">
        <w:rPr>
          <w:sz w:val="20"/>
          <w:szCs w:val="20"/>
          <w:lang w:bidi="ar-SA"/>
        </w:rPr>
        <w:lastRenderedPageBreak/>
        <w:t>“</w:t>
      </w:r>
    </w:p>
    <w:p w14:paraId="396B1B75" w14:textId="77777777" w:rsidR="0038516E" w:rsidRPr="00A04193" w:rsidRDefault="0038516E" w:rsidP="0038516E">
      <w:pPr>
        <w:tabs>
          <w:tab w:val="left" w:pos="851"/>
        </w:tabs>
        <w:ind w:left="567" w:hanging="567"/>
        <w:rPr>
          <w:sz w:val="20"/>
          <w:szCs w:val="20"/>
          <w:lang w:bidi="ar-SA"/>
        </w:rPr>
      </w:pPr>
      <w:proofErr w:type="gramStart"/>
      <w:r w:rsidRPr="00A04193">
        <w:rPr>
          <w:sz w:val="20"/>
          <w:szCs w:val="20"/>
          <w:lang w:bidi="ar-SA"/>
        </w:rPr>
        <w:t>and</w:t>
      </w:r>
      <w:proofErr w:type="gramEnd"/>
      <w:r w:rsidRPr="00A04193">
        <w:rPr>
          <w:sz w:val="20"/>
          <w:szCs w:val="20"/>
          <w:lang w:bidi="ar-SA"/>
        </w:rPr>
        <w:t xml:space="preserve"> substituting – </w:t>
      </w:r>
    </w:p>
    <w:p w14:paraId="5D092128" w14:textId="77777777" w:rsidR="0038516E" w:rsidRPr="00A04193" w:rsidRDefault="0038516E" w:rsidP="0038516E">
      <w:pPr>
        <w:tabs>
          <w:tab w:val="left" w:pos="851"/>
        </w:tabs>
        <w:ind w:left="567" w:hanging="567"/>
        <w:rPr>
          <w:sz w:val="20"/>
          <w:szCs w:val="20"/>
          <w:lang w:bidi="ar-SA"/>
        </w:rPr>
      </w:pPr>
    </w:p>
    <w:p w14:paraId="4249EA93" w14:textId="77777777" w:rsidR="0038516E" w:rsidRPr="00A04193" w:rsidRDefault="0038516E" w:rsidP="0038516E">
      <w:pPr>
        <w:tabs>
          <w:tab w:val="left" w:pos="851"/>
        </w:tabs>
        <w:ind w:left="567" w:hanging="567"/>
        <w:rPr>
          <w:sz w:val="20"/>
          <w:szCs w:val="20"/>
          <w:lang w:bidi="ar-SA"/>
        </w:rPr>
      </w:pPr>
      <w:r w:rsidRPr="00A04193">
        <w:rPr>
          <w:sz w:val="20"/>
          <w:szCs w:val="20"/>
          <w:lang w:bidi="ar-SA"/>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27"/>
        <w:gridCol w:w="2126"/>
        <w:gridCol w:w="3010"/>
      </w:tblGrid>
      <w:tr w:rsidR="0038516E" w:rsidRPr="00A04193" w14:paraId="5AEEA9A8" w14:textId="77777777" w:rsidTr="009B1E1D">
        <w:tc>
          <w:tcPr>
            <w:tcW w:w="1809" w:type="dxa"/>
          </w:tcPr>
          <w:p w14:paraId="28B8EA96" w14:textId="77777777" w:rsidR="0038516E" w:rsidRPr="00A04193" w:rsidRDefault="0038516E" w:rsidP="0038516E">
            <w:pPr>
              <w:tabs>
                <w:tab w:val="left" w:pos="851"/>
              </w:tabs>
              <w:ind w:left="142" w:hanging="142"/>
              <w:rPr>
                <w:rFonts w:eastAsia="Calibri"/>
                <w:bCs/>
                <w:sz w:val="18"/>
                <w:szCs w:val="20"/>
                <w:lang w:eastAsia="en-AU" w:bidi="ar-SA"/>
              </w:rPr>
            </w:pPr>
            <w:r w:rsidRPr="00A04193">
              <w:rPr>
                <w:rFonts w:eastAsia="Calibri"/>
                <w:bCs/>
                <w:sz w:val="18"/>
                <w:szCs w:val="20"/>
                <w:lang w:bidi="ar-SA"/>
              </w:rPr>
              <w:br w:type="page"/>
            </w:r>
          </w:p>
        </w:tc>
        <w:tc>
          <w:tcPr>
            <w:tcW w:w="2127" w:type="dxa"/>
          </w:tcPr>
          <w:p w14:paraId="590C4685" w14:textId="77777777" w:rsidR="0038516E" w:rsidRPr="00A04193" w:rsidRDefault="0038516E" w:rsidP="0038516E">
            <w:pPr>
              <w:ind w:left="284" w:hanging="284"/>
              <w:rPr>
                <w:rFonts w:eastAsia="Calibri"/>
                <w:bCs/>
                <w:sz w:val="18"/>
                <w:szCs w:val="20"/>
                <w:lang w:eastAsia="en-AU" w:bidi="ar-SA"/>
              </w:rPr>
            </w:pPr>
            <w:r w:rsidRPr="00A04193">
              <w:rPr>
                <w:rFonts w:eastAsia="Calibri"/>
                <w:bCs/>
                <w:sz w:val="18"/>
                <w:szCs w:val="20"/>
                <w:lang w:eastAsia="en-AU" w:bidi="ar-SA"/>
              </w:rPr>
              <w:t>(a)</w:t>
            </w:r>
            <w:r w:rsidRPr="00A04193">
              <w:rPr>
                <w:rFonts w:eastAsia="Calibri"/>
                <w:bCs/>
                <w:sz w:val="18"/>
                <w:szCs w:val="20"/>
                <w:lang w:eastAsia="en-AU" w:bidi="ar-SA"/>
              </w:rPr>
              <w:tab/>
              <w:t>the vitamin or mineral is mentioned in column 1 of the Schedule to Standard 1.1.1; and</w:t>
            </w:r>
          </w:p>
          <w:p w14:paraId="46FA47D7" w14:textId="77777777" w:rsidR="0038516E" w:rsidRPr="00A04193" w:rsidRDefault="0038516E" w:rsidP="0038516E">
            <w:pPr>
              <w:ind w:left="284" w:hanging="284"/>
              <w:rPr>
                <w:rFonts w:eastAsia="Calibri"/>
                <w:bCs/>
                <w:sz w:val="18"/>
                <w:szCs w:val="20"/>
                <w:lang w:eastAsia="en-AU" w:bidi="ar-SA"/>
              </w:rPr>
            </w:pPr>
            <w:r w:rsidRPr="00A04193">
              <w:rPr>
                <w:rFonts w:eastAsia="Calibri"/>
                <w:bCs/>
                <w:sz w:val="18"/>
                <w:szCs w:val="20"/>
                <w:lang w:eastAsia="en-AU" w:bidi="ar-SA"/>
              </w:rPr>
              <w:t>(b)</w:t>
            </w:r>
            <w:r w:rsidRPr="00A04193">
              <w:rPr>
                <w:rFonts w:eastAsia="Calibri"/>
                <w:bCs/>
                <w:sz w:val="18"/>
                <w:szCs w:val="20"/>
                <w:lang w:eastAsia="en-AU" w:bidi="ar-SA"/>
              </w:rPr>
              <w:tab/>
              <w:t>a serving of the food contains at least 10% of the RDI or ESADDI for that vitamin or mineral; and</w:t>
            </w:r>
          </w:p>
          <w:p w14:paraId="0AA2CFB0" w14:textId="77777777" w:rsidR="0038516E" w:rsidRPr="00A04193" w:rsidRDefault="0038516E" w:rsidP="0038516E">
            <w:pPr>
              <w:ind w:left="284" w:hanging="284"/>
              <w:rPr>
                <w:rFonts w:eastAsia="Calibri"/>
                <w:bCs/>
                <w:sz w:val="18"/>
                <w:szCs w:val="20"/>
                <w:lang w:eastAsia="en-AU" w:bidi="ar-SA"/>
              </w:rPr>
            </w:pPr>
            <w:r w:rsidRPr="00A04193">
              <w:rPr>
                <w:rFonts w:eastAsia="Calibri"/>
                <w:bCs/>
                <w:sz w:val="18"/>
                <w:szCs w:val="20"/>
                <w:lang w:eastAsia="en-AU" w:bidi="ar-SA"/>
              </w:rPr>
              <w:t>(c)</w:t>
            </w:r>
            <w:r w:rsidRPr="00A04193">
              <w:rPr>
                <w:rFonts w:eastAsia="Calibri"/>
                <w:bCs/>
                <w:sz w:val="18"/>
                <w:szCs w:val="20"/>
                <w:lang w:eastAsia="en-AU" w:bidi="ar-SA"/>
              </w:rPr>
              <w:tab/>
              <w:t>a claim is not for more of the particular vitamin or mineral than the maximum claimable amount; and</w:t>
            </w:r>
          </w:p>
          <w:p w14:paraId="2306387B" w14:textId="77777777" w:rsidR="0038516E" w:rsidRPr="00A04193" w:rsidRDefault="0038516E" w:rsidP="0038516E">
            <w:pPr>
              <w:ind w:left="284" w:hanging="284"/>
              <w:rPr>
                <w:rFonts w:eastAsia="Calibri"/>
                <w:bCs/>
                <w:sz w:val="18"/>
                <w:szCs w:val="20"/>
                <w:lang w:eastAsia="en-AU" w:bidi="ar-SA"/>
              </w:rPr>
            </w:pPr>
            <w:r w:rsidRPr="00A04193">
              <w:rPr>
                <w:rFonts w:eastAsia="Calibri"/>
                <w:bCs/>
                <w:sz w:val="18"/>
                <w:szCs w:val="20"/>
                <w:lang w:eastAsia="en-AU" w:bidi="ar-SA"/>
              </w:rPr>
              <w:t>(d)</w:t>
            </w:r>
            <w:r w:rsidRPr="00A04193">
              <w:rPr>
                <w:rFonts w:eastAsia="Calibri"/>
                <w:bCs/>
                <w:sz w:val="18"/>
                <w:szCs w:val="20"/>
                <w:lang w:eastAsia="en-AU" w:bidi="ar-SA"/>
              </w:rPr>
              <w:tab/>
            </w:r>
            <w:proofErr w:type="gramStart"/>
            <w:r w:rsidRPr="00A04193">
              <w:rPr>
                <w:rFonts w:eastAsia="Calibri"/>
                <w:bCs/>
                <w:sz w:val="18"/>
                <w:szCs w:val="20"/>
                <w:lang w:eastAsia="en-AU" w:bidi="ar-SA"/>
              </w:rPr>
              <w:t>the</w:t>
            </w:r>
            <w:proofErr w:type="gramEnd"/>
            <w:r w:rsidRPr="00A04193">
              <w:rPr>
                <w:rFonts w:eastAsia="Calibri"/>
                <w:bCs/>
                <w:sz w:val="18"/>
                <w:szCs w:val="20"/>
                <w:lang w:eastAsia="en-AU" w:bidi="ar-SA"/>
              </w:rPr>
              <w:t xml:space="preserve"> food is not a food standardised by Standard 2.6.4, Standard 2.9.2, Standard 2.9.3 or Standard 2.9.4.</w:t>
            </w:r>
          </w:p>
          <w:p w14:paraId="40B17A3C" w14:textId="77777777" w:rsidR="0038516E" w:rsidRPr="00A04193" w:rsidRDefault="0038516E" w:rsidP="0038516E">
            <w:pPr>
              <w:ind w:left="284" w:hanging="284"/>
              <w:rPr>
                <w:rFonts w:eastAsia="Calibri"/>
                <w:bCs/>
                <w:sz w:val="18"/>
                <w:szCs w:val="20"/>
                <w:lang w:eastAsia="en-AU" w:bidi="ar-SA"/>
              </w:rPr>
            </w:pPr>
          </w:p>
          <w:p w14:paraId="73AB286F" w14:textId="77777777" w:rsidR="0038516E" w:rsidRPr="00A04193" w:rsidRDefault="0038516E" w:rsidP="0038516E">
            <w:pPr>
              <w:ind w:left="284" w:hanging="284"/>
              <w:rPr>
                <w:rFonts w:eastAsia="Calibri"/>
                <w:bCs/>
                <w:sz w:val="18"/>
                <w:szCs w:val="20"/>
                <w:lang w:eastAsia="en-AU" w:bidi="ar-SA"/>
              </w:rPr>
            </w:pPr>
            <w:r w:rsidRPr="00A04193">
              <w:rPr>
                <w:rFonts w:eastAsia="Calibri"/>
                <w:bCs/>
                <w:sz w:val="18"/>
                <w:szCs w:val="20"/>
                <w:lang w:eastAsia="en-AU" w:bidi="ar-SA"/>
              </w:rPr>
              <w:t xml:space="preserve">Paragraph (b) does not apply where – </w:t>
            </w:r>
          </w:p>
          <w:p w14:paraId="083B25F6" w14:textId="77777777" w:rsidR="0038516E" w:rsidRPr="00A04193" w:rsidRDefault="0038516E" w:rsidP="0038516E">
            <w:pPr>
              <w:ind w:left="284" w:hanging="284"/>
              <w:rPr>
                <w:rFonts w:eastAsia="Calibri"/>
                <w:bCs/>
                <w:sz w:val="18"/>
                <w:szCs w:val="20"/>
                <w:lang w:eastAsia="en-AU" w:bidi="ar-SA"/>
              </w:rPr>
            </w:pPr>
          </w:p>
          <w:p w14:paraId="602BF69A" w14:textId="77777777" w:rsidR="0038516E" w:rsidRPr="00A04193" w:rsidRDefault="0038516E" w:rsidP="0038516E">
            <w:pPr>
              <w:ind w:left="284" w:hanging="284"/>
              <w:rPr>
                <w:rFonts w:eastAsia="Calibri"/>
                <w:bCs/>
                <w:sz w:val="18"/>
                <w:szCs w:val="20"/>
                <w:lang w:eastAsia="en-AU" w:bidi="ar-SA"/>
              </w:rPr>
            </w:pPr>
            <w:r w:rsidRPr="00A04193">
              <w:rPr>
                <w:rFonts w:eastAsia="Calibri"/>
                <w:bCs/>
                <w:sz w:val="18"/>
                <w:szCs w:val="20"/>
                <w:lang w:eastAsia="en-AU" w:bidi="ar-SA"/>
              </w:rPr>
              <w:t>(</w:t>
            </w:r>
            <w:proofErr w:type="spellStart"/>
            <w:r w:rsidRPr="00A04193">
              <w:rPr>
                <w:rFonts w:eastAsia="Calibri"/>
                <w:bCs/>
                <w:sz w:val="18"/>
                <w:szCs w:val="20"/>
                <w:lang w:eastAsia="en-AU" w:bidi="ar-SA"/>
              </w:rPr>
              <w:t>i</w:t>
            </w:r>
            <w:proofErr w:type="spellEnd"/>
            <w:r w:rsidRPr="00A04193">
              <w:rPr>
                <w:rFonts w:eastAsia="Calibri"/>
                <w:bCs/>
                <w:sz w:val="18"/>
                <w:szCs w:val="20"/>
                <w:lang w:eastAsia="en-AU" w:bidi="ar-SA"/>
              </w:rPr>
              <w:t>)</w:t>
            </w:r>
            <w:r w:rsidRPr="00A04193">
              <w:rPr>
                <w:rFonts w:eastAsia="Calibri"/>
                <w:bCs/>
                <w:sz w:val="18"/>
                <w:szCs w:val="20"/>
                <w:lang w:eastAsia="en-AU" w:bidi="ar-SA"/>
              </w:rPr>
              <w:tab/>
              <w:t>a maximum claimable amount applies in relation to the vitamin or mineral; and</w:t>
            </w:r>
          </w:p>
          <w:p w14:paraId="11A0608B" w14:textId="77777777" w:rsidR="0038516E" w:rsidRPr="00A04193" w:rsidRDefault="0038516E" w:rsidP="0038516E">
            <w:pPr>
              <w:ind w:left="284" w:hanging="284"/>
              <w:rPr>
                <w:rFonts w:eastAsia="Calibri"/>
                <w:bCs/>
                <w:sz w:val="18"/>
                <w:szCs w:val="20"/>
                <w:lang w:eastAsia="en-AU" w:bidi="ar-SA"/>
              </w:rPr>
            </w:pPr>
            <w:r w:rsidRPr="00A04193">
              <w:rPr>
                <w:rFonts w:eastAsia="Calibri"/>
                <w:bCs/>
                <w:sz w:val="18"/>
                <w:szCs w:val="20"/>
                <w:lang w:eastAsia="en-AU" w:bidi="ar-SA"/>
              </w:rPr>
              <w:t>(ii)</w:t>
            </w:r>
            <w:r w:rsidRPr="00A04193">
              <w:rPr>
                <w:rFonts w:eastAsia="Calibri"/>
                <w:bCs/>
                <w:sz w:val="18"/>
                <w:szCs w:val="20"/>
                <w:lang w:eastAsia="en-AU" w:bidi="ar-SA"/>
              </w:rPr>
              <w:tab/>
              <w:t>the serving size is less than the reference quantity; and</w:t>
            </w:r>
          </w:p>
          <w:p w14:paraId="50A46BDE" w14:textId="77777777" w:rsidR="0038516E" w:rsidRPr="00A04193" w:rsidRDefault="0038516E" w:rsidP="0038516E">
            <w:pPr>
              <w:ind w:left="284" w:hanging="284"/>
              <w:rPr>
                <w:rFonts w:eastAsia="Calibri"/>
                <w:bCs/>
                <w:sz w:val="18"/>
                <w:szCs w:val="20"/>
                <w:lang w:eastAsia="en-AU" w:bidi="ar-SA"/>
              </w:rPr>
            </w:pPr>
            <w:r w:rsidRPr="00A04193">
              <w:rPr>
                <w:rFonts w:eastAsia="Calibri"/>
                <w:bCs/>
                <w:sz w:val="18"/>
                <w:szCs w:val="20"/>
                <w:lang w:eastAsia="en-AU" w:bidi="ar-SA"/>
              </w:rPr>
              <w:t>(iii)</w:t>
            </w:r>
            <w:r w:rsidRPr="00A04193">
              <w:rPr>
                <w:rFonts w:eastAsia="Calibri"/>
                <w:bCs/>
                <w:sz w:val="18"/>
                <w:szCs w:val="20"/>
                <w:lang w:eastAsia="en-AU" w:bidi="ar-SA"/>
              </w:rPr>
              <w:tab/>
              <w:t>the reference quantity contains at least 10% of the RDI or ESADDI for the vitamin or mineral; and</w:t>
            </w:r>
          </w:p>
          <w:p w14:paraId="4ECB0667" w14:textId="77777777" w:rsidR="0038516E" w:rsidRPr="00A04193" w:rsidRDefault="0038516E" w:rsidP="0038516E">
            <w:pPr>
              <w:ind w:left="284" w:hanging="284"/>
              <w:rPr>
                <w:rFonts w:eastAsia="Calibri"/>
                <w:bCs/>
                <w:sz w:val="18"/>
                <w:szCs w:val="20"/>
                <w:lang w:eastAsia="en-AU" w:bidi="ar-SA"/>
              </w:rPr>
            </w:pPr>
            <w:r w:rsidRPr="00A04193">
              <w:rPr>
                <w:rFonts w:eastAsia="Calibri"/>
                <w:bCs/>
                <w:sz w:val="18"/>
                <w:szCs w:val="20"/>
                <w:lang w:eastAsia="en-AU" w:bidi="ar-SA"/>
              </w:rPr>
              <w:t>(iv)</w:t>
            </w:r>
            <w:r w:rsidRPr="00A04193">
              <w:rPr>
                <w:rFonts w:eastAsia="Calibri"/>
                <w:bCs/>
                <w:sz w:val="18"/>
                <w:szCs w:val="20"/>
                <w:lang w:eastAsia="en-AU" w:bidi="ar-SA"/>
              </w:rPr>
              <w:tab/>
            </w:r>
            <w:proofErr w:type="gramStart"/>
            <w:r w:rsidRPr="00A04193">
              <w:rPr>
                <w:rFonts w:eastAsia="Calibri"/>
                <w:bCs/>
                <w:sz w:val="18"/>
                <w:szCs w:val="20"/>
                <w:lang w:eastAsia="en-AU" w:bidi="ar-SA"/>
              </w:rPr>
              <w:t>the</w:t>
            </w:r>
            <w:proofErr w:type="gramEnd"/>
            <w:r w:rsidRPr="00A04193">
              <w:rPr>
                <w:rFonts w:eastAsia="Calibri"/>
                <w:bCs/>
                <w:sz w:val="18"/>
                <w:szCs w:val="20"/>
                <w:lang w:eastAsia="en-AU" w:bidi="ar-SA"/>
              </w:rPr>
              <w:t xml:space="preserve"> maximum claimable amount is less than 10% of the RDI or ESADDI per serving.</w:t>
            </w:r>
          </w:p>
          <w:p w14:paraId="5DC186B1" w14:textId="77777777" w:rsidR="0038516E" w:rsidRPr="00A04193" w:rsidRDefault="0038516E" w:rsidP="0038516E">
            <w:pPr>
              <w:widowControl/>
              <w:ind w:left="284" w:hanging="284"/>
              <w:rPr>
                <w:rFonts w:eastAsia="Calibri"/>
                <w:bCs/>
                <w:sz w:val="18"/>
                <w:szCs w:val="20"/>
                <w:lang w:eastAsia="en-AU" w:bidi="ar-SA"/>
              </w:rPr>
            </w:pPr>
          </w:p>
        </w:tc>
        <w:tc>
          <w:tcPr>
            <w:tcW w:w="2126" w:type="dxa"/>
          </w:tcPr>
          <w:p w14:paraId="64591601" w14:textId="77777777" w:rsidR="0038516E" w:rsidRPr="00A04193" w:rsidRDefault="0038516E" w:rsidP="0038516E">
            <w:pPr>
              <w:tabs>
                <w:tab w:val="left" w:pos="851"/>
              </w:tabs>
              <w:ind w:left="142" w:hanging="142"/>
              <w:rPr>
                <w:rFonts w:eastAsia="Calibri"/>
                <w:bCs/>
                <w:sz w:val="18"/>
                <w:szCs w:val="20"/>
                <w:lang w:eastAsia="en-AU" w:bidi="ar-SA"/>
              </w:rPr>
            </w:pPr>
          </w:p>
        </w:tc>
        <w:tc>
          <w:tcPr>
            <w:tcW w:w="3010" w:type="dxa"/>
          </w:tcPr>
          <w:p w14:paraId="48AE1F2C" w14:textId="77777777" w:rsidR="0038516E" w:rsidRPr="00A04193" w:rsidRDefault="0038516E" w:rsidP="0038516E">
            <w:pPr>
              <w:tabs>
                <w:tab w:val="left" w:pos="851"/>
              </w:tabs>
              <w:ind w:left="142" w:hanging="142"/>
              <w:rPr>
                <w:rFonts w:eastAsia="Calibri"/>
                <w:bCs/>
                <w:sz w:val="18"/>
                <w:szCs w:val="20"/>
                <w:lang w:eastAsia="en-AU" w:bidi="ar-SA"/>
              </w:rPr>
            </w:pPr>
          </w:p>
        </w:tc>
      </w:tr>
    </w:tbl>
    <w:p w14:paraId="10EF8799" w14:textId="77777777" w:rsidR="0038516E" w:rsidRPr="00A04193" w:rsidRDefault="0038516E" w:rsidP="0038516E">
      <w:pPr>
        <w:tabs>
          <w:tab w:val="left" w:pos="851"/>
        </w:tabs>
        <w:ind w:left="567" w:hanging="567"/>
        <w:jc w:val="right"/>
        <w:rPr>
          <w:sz w:val="20"/>
          <w:szCs w:val="20"/>
          <w:lang w:bidi="ar-SA"/>
        </w:rPr>
      </w:pPr>
      <w:r w:rsidRPr="00A04193">
        <w:rPr>
          <w:sz w:val="20"/>
          <w:szCs w:val="20"/>
          <w:lang w:bidi="ar-SA"/>
        </w:rPr>
        <w:t>“</w:t>
      </w:r>
    </w:p>
    <w:p w14:paraId="5031ABD5" w14:textId="77777777" w:rsidR="0038516E" w:rsidRPr="00A04193" w:rsidRDefault="0038516E" w:rsidP="0038516E">
      <w:pPr>
        <w:tabs>
          <w:tab w:val="left" w:pos="851"/>
        </w:tabs>
        <w:ind w:left="567" w:hanging="567"/>
        <w:rPr>
          <w:sz w:val="20"/>
          <w:szCs w:val="20"/>
          <w:lang w:bidi="ar-SA"/>
        </w:rPr>
      </w:pPr>
    </w:p>
    <w:p w14:paraId="1C99ED83" w14:textId="77777777" w:rsidR="0038516E" w:rsidRPr="00A04193" w:rsidRDefault="0038516E" w:rsidP="0038516E">
      <w:pPr>
        <w:rPr>
          <w:lang w:bidi="ar-SA"/>
        </w:rPr>
      </w:pPr>
    </w:p>
    <w:p w14:paraId="583979FA" w14:textId="190001C5" w:rsidR="0038516E" w:rsidRPr="00A04193" w:rsidRDefault="0038516E" w:rsidP="0038516E">
      <w:pPr>
        <w:keepNext/>
        <w:spacing w:before="240" w:after="240"/>
        <w:outlineLvl w:val="1"/>
        <w:rPr>
          <w:rFonts w:cs="Arial"/>
          <w:b/>
          <w:bCs/>
          <w:sz w:val="28"/>
          <w:szCs w:val="22"/>
          <w:lang w:bidi="ar-SA"/>
        </w:rPr>
      </w:pPr>
      <w:r w:rsidRPr="00A04193">
        <w:rPr>
          <w:rFonts w:cs="Arial"/>
          <w:b/>
          <w:bCs/>
          <w:sz w:val="28"/>
          <w:szCs w:val="22"/>
          <w:lang w:bidi="ar-SA"/>
        </w:rPr>
        <w:br w:type="page"/>
      </w:r>
      <w:bookmarkStart w:id="96" w:name="_Toc423079127"/>
      <w:r w:rsidRPr="00A04193">
        <w:rPr>
          <w:rFonts w:cs="Arial"/>
          <w:b/>
          <w:bCs/>
          <w:sz w:val="28"/>
          <w:szCs w:val="22"/>
          <w:lang w:bidi="ar-SA"/>
        </w:rPr>
        <w:lastRenderedPageBreak/>
        <w:t>Explanatory Statement</w:t>
      </w:r>
      <w:bookmarkEnd w:id="96"/>
    </w:p>
    <w:p w14:paraId="30095F49" w14:textId="77777777" w:rsidR="0038516E" w:rsidRPr="00A04193" w:rsidRDefault="0038516E" w:rsidP="0038516E">
      <w:pPr>
        <w:rPr>
          <w:b/>
          <w:lang w:eastAsia="en-GB" w:bidi="ar-SA"/>
        </w:rPr>
      </w:pPr>
      <w:r w:rsidRPr="00A04193">
        <w:rPr>
          <w:b/>
          <w:lang w:eastAsia="en-GB" w:bidi="ar-SA"/>
        </w:rPr>
        <w:t>1.</w:t>
      </w:r>
      <w:r w:rsidRPr="00A04193">
        <w:rPr>
          <w:b/>
          <w:lang w:eastAsia="en-GB" w:bidi="ar-SA"/>
        </w:rPr>
        <w:tab/>
        <w:t>Authority</w:t>
      </w:r>
    </w:p>
    <w:p w14:paraId="729949D6" w14:textId="77777777" w:rsidR="0038516E" w:rsidRPr="00A04193" w:rsidRDefault="0038516E" w:rsidP="0038516E">
      <w:pPr>
        <w:rPr>
          <w:lang w:eastAsia="en-GB" w:bidi="ar-SA"/>
        </w:rPr>
      </w:pPr>
    </w:p>
    <w:p w14:paraId="7DB27A2B" w14:textId="77777777" w:rsidR="0038516E" w:rsidRPr="00A04193" w:rsidRDefault="0038516E" w:rsidP="0038516E">
      <w:pPr>
        <w:widowControl/>
        <w:autoSpaceDE w:val="0"/>
        <w:autoSpaceDN w:val="0"/>
        <w:adjustRightInd w:val="0"/>
        <w:rPr>
          <w:rFonts w:eastAsia="Calibri" w:cs="Arial"/>
          <w:bCs/>
          <w:szCs w:val="22"/>
          <w:lang w:bidi="ar-SA"/>
        </w:rPr>
      </w:pPr>
      <w:r w:rsidRPr="00A04193">
        <w:rPr>
          <w:rFonts w:eastAsia="Calibri" w:cs="Arial"/>
          <w:bCs/>
          <w:szCs w:val="22"/>
          <w:lang w:bidi="ar-SA"/>
        </w:rPr>
        <w:t xml:space="preserve">Section 13 of the </w:t>
      </w:r>
      <w:r w:rsidRPr="00A04193">
        <w:rPr>
          <w:rFonts w:eastAsia="Calibri" w:cs="Arial"/>
          <w:bCs/>
          <w:i/>
          <w:szCs w:val="22"/>
          <w:lang w:bidi="ar-SA"/>
        </w:rPr>
        <w:t>Food Standards Australia New Zealand Act 1991</w:t>
      </w:r>
      <w:r w:rsidRPr="00A04193">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A04193">
        <w:rPr>
          <w:rFonts w:eastAsia="Calibri" w:cs="Arial"/>
          <w:bCs/>
          <w:i/>
          <w:szCs w:val="22"/>
          <w:lang w:bidi="ar-SA"/>
        </w:rPr>
        <w:t>Australia New Zealand Food Standards Code</w:t>
      </w:r>
      <w:r w:rsidRPr="00A04193">
        <w:rPr>
          <w:rFonts w:eastAsia="Calibri" w:cs="Arial"/>
          <w:bCs/>
          <w:szCs w:val="22"/>
          <w:lang w:bidi="ar-SA"/>
        </w:rPr>
        <w:t xml:space="preserve"> (the Code).</w:t>
      </w:r>
    </w:p>
    <w:p w14:paraId="4305C552" w14:textId="77777777" w:rsidR="0038516E" w:rsidRPr="00A04193" w:rsidRDefault="0038516E" w:rsidP="0038516E">
      <w:pPr>
        <w:widowControl/>
        <w:autoSpaceDE w:val="0"/>
        <w:autoSpaceDN w:val="0"/>
        <w:adjustRightInd w:val="0"/>
        <w:rPr>
          <w:rFonts w:eastAsia="Calibri" w:cs="Arial"/>
          <w:bCs/>
          <w:szCs w:val="22"/>
          <w:lang w:bidi="ar-SA"/>
        </w:rPr>
      </w:pPr>
    </w:p>
    <w:p w14:paraId="4F6FC4D0" w14:textId="77777777" w:rsidR="0038516E" w:rsidRPr="00A04193" w:rsidRDefault="0038516E" w:rsidP="0038516E">
      <w:pPr>
        <w:widowControl/>
        <w:autoSpaceDE w:val="0"/>
        <w:autoSpaceDN w:val="0"/>
        <w:adjustRightInd w:val="0"/>
        <w:rPr>
          <w:rFonts w:eastAsia="Calibri" w:cs="Arial"/>
          <w:bCs/>
          <w:szCs w:val="22"/>
          <w:lang w:bidi="ar-SA"/>
        </w:rPr>
      </w:pPr>
      <w:r w:rsidRPr="00A04193">
        <w:rPr>
          <w:rFonts w:eastAsia="Calibri" w:cs="Arial"/>
          <w:bCs/>
          <w:szCs w:val="22"/>
          <w:lang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0DDE3A3B" w14:textId="77777777" w:rsidR="0038516E" w:rsidRPr="00A04193" w:rsidRDefault="0038516E" w:rsidP="0038516E">
      <w:pPr>
        <w:widowControl/>
        <w:autoSpaceDE w:val="0"/>
        <w:autoSpaceDN w:val="0"/>
        <w:adjustRightInd w:val="0"/>
        <w:rPr>
          <w:rFonts w:eastAsia="Calibri" w:cs="Arial"/>
          <w:bCs/>
          <w:szCs w:val="22"/>
          <w:lang w:bidi="ar-SA"/>
        </w:rPr>
      </w:pPr>
    </w:p>
    <w:p w14:paraId="216C94AB" w14:textId="578FE8CD" w:rsidR="0038516E" w:rsidRPr="00A04193" w:rsidRDefault="0038516E" w:rsidP="0038516E">
      <w:pPr>
        <w:widowControl/>
        <w:autoSpaceDE w:val="0"/>
        <w:autoSpaceDN w:val="0"/>
        <w:adjustRightInd w:val="0"/>
        <w:rPr>
          <w:rFonts w:eastAsia="Calibri" w:cs="Arial"/>
          <w:bCs/>
          <w:szCs w:val="22"/>
          <w:lang w:bidi="ar-SA"/>
        </w:rPr>
      </w:pPr>
      <w:r w:rsidRPr="00A04193">
        <w:rPr>
          <w:rFonts w:eastAsia="Calibri" w:cs="Arial"/>
          <w:bCs/>
          <w:szCs w:val="22"/>
          <w:lang w:bidi="ar-SA"/>
        </w:rPr>
        <w:t xml:space="preserve">FSANZ prepared Proposal P1038 to address an inconsistency in the conditions for vitamin and mineral claims between Standards 1.2.7 and 1.3.2 and to permit nutrition content claims about salt and sodium in relation to foods (excluding beverages) containing more than 1.15% alcohol by volume. The Authority considered the Proposal in accordance with Division 2 of Part 3 and has approved a draft Standard. </w:t>
      </w:r>
    </w:p>
    <w:p w14:paraId="5D90368A" w14:textId="77777777" w:rsidR="0038516E" w:rsidRPr="00A04193" w:rsidRDefault="0038516E" w:rsidP="0038516E">
      <w:pPr>
        <w:widowControl/>
        <w:autoSpaceDE w:val="0"/>
        <w:autoSpaceDN w:val="0"/>
        <w:adjustRightInd w:val="0"/>
        <w:rPr>
          <w:rFonts w:eastAsia="Calibri" w:cs="Arial"/>
          <w:bCs/>
          <w:szCs w:val="22"/>
          <w:lang w:bidi="ar-SA"/>
        </w:rPr>
      </w:pPr>
    </w:p>
    <w:p w14:paraId="44B7BE5A" w14:textId="77777777" w:rsidR="00552C01" w:rsidRPr="00A04193" w:rsidRDefault="00552C01" w:rsidP="00552C01">
      <w:pPr>
        <w:widowControl/>
        <w:autoSpaceDE w:val="0"/>
        <w:autoSpaceDN w:val="0"/>
        <w:adjustRightInd w:val="0"/>
        <w:rPr>
          <w:rFonts w:eastAsia="Calibri" w:cs="Arial"/>
          <w:bCs/>
          <w:szCs w:val="22"/>
          <w:lang w:val="en-AU" w:bidi="ar-SA"/>
        </w:rPr>
      </w:pPr>
      <w:r w:rsidRPr="00A04193">
        <w:rPr>
          <w:rFonts w:eastAsia="Calibri" w:cs="Arial"/>
          <w:bCs/>
          <w:szCs w:val="22"/>
          <w:lang w:val="en-AU" w:bidi="ar-SA"/>
        </w:rPr>
        <w:t xml:space="preserve">Following consideration by the </w:t>
      </w:r>
      <w:r w:rsidRPr="00A04193">
        <w:rPr>
          <w:rFonts w:cs="Helvetica"/>
          <w:lang w:val="en-AU"/>
        </w:rPr>
        <w:t xml:space="preserve">Australia and New Zealand Ministerial Forum on Food </w:t>
      </w:r>
      <w:r w:rsidRPr="00A04193">
        <w:rPr>
          <w:rFonts w:cs="Arial"/>
        </w:rPr>
        <w:t>Regulation</w:t>
      </w:r>
      <w:r w:rsidRPr="00A04193">
        <w:rPr>
          <w:rStyle w:val="FootnoteReference"/>
          <w:rFonts w:cs="Arial"/>
        </w:rPr>
        <w:footnoteReference w:id="17"/>
      </w:r>
      <w:r w:rsidRPr="00A04193">
        <w:rPr>
          <w:rFonts w:eastAsia="Calibri" w:cs="Arial"/>
          <w:bCs/>
          <w:szCs w:val="22"/>
          <w:lang w:val="en-AU" w:bidi="ar-SA"/>
        </w:rPr>
        <w:t xml:space="preserve">, section 92 of the FSANZ Act stipulates that the Authority must publish a notice about the standard or draft variation of a standard. </w:t>
      </w:r>
    </w:p>
    <w:p w14:paraId="580E64ED" w14:textId="77777777" w:rsidR="00552C01" w:rsidRPr="00A04193" w:rsidRDefault="00552C01" w:rsidP="00552C01">
      <w:pPr>
        <w:widowControl/>
        <w:autoSpaceDE w:val="0"/>
        <w:autoSpaceDN w:val="0"/>
        <w:adjustRightInd w:val="0"/>
        <w:rPr>
          <w:rFonts w:eastAsia="Calibri" w:cs="Arial"/>
          <w:bCs/>
          <w:szCs w:val="22"/>
          <w:lang w:val="en-AU" w:bidi="ar-SA"/>
        </w:rPr>
      </w:pPr>
    </w:p>
    <w:p w14:paraId="3B42B6F5" w14:textId="77777777" w:rsidR="00552C01" w:rsidRPr="00A04193" w:rsidRDefault="00552C01" w:rsidP="00552C01">
      <w:pPr>
        <w:widowControl/>
        <w:autoSpaceDE w:val="0"/>
        <w:autoSpaceDN w:val="0"/>
        <w:adjustRightInd w:val="0"/>
        <w:rPr>
          <w:rFonts w:eastAsia="Calibri" w:cs="Arial"/>
          <w:color w:val="000000"/>
          <w:szCs w:val="22"/>
          <w:lang w:val="en-AU" w:bidi="ar-SA"/>
        </w:rPr>
      </w:pPr>
      <w:r w:rsidRPr="00A04193">
        <w:rPr>
          <w:rFonts w:eastAsia="Calibri" w:cs="Arial"/>
          <w:bCs/>
          <w:color w:val="000000"/>
          <w:szCs w:val="22"/>
          <w:lang w:val="en-AU" w:bidi="ar-SA"/>
        </w:rPr>
        <w:t>Section 94 of the FSANZ Act specifies that a</w:t>
      </w:r>
      <w:r w:rsidRPr="00A04193">
        <w:rPr>
          <w:rFonts w:eastAsia="Calibri" w:cs="Arial"/>
          <w:color w:val="000000"/>
          <w:szCs w:val="22"/>
          <w:lang w:val="en-AU" w:bidi="ar-SA"/>
        </w:rPr>
        <w:t xml:space="preserve"> standard, or a variation of a standard, in relation to which a notice is published under section 92 is a legislative instrument, but is not subject to parliamentary disallowance or </w:t>
      </w:r>
      <w:proofErr w:type="spellStart"/>
      <w:r w:rsidRPr="00A04193">
        <w:rPr>
          <w:rFonts w:eastAsia="Calibri" w:cs="Arial"/>
          <w:color w:val="000000"/>
          <w:szCs w:val="22"/>
          <w:lang w:val="en-AU" w:bidi="ar-SA"/>
        </w:rPr>
        <w:t>sunsetting</w:t>
      </w:r>
      <w:proofErr w:type="spellEnd"/>
      <w:r w:rsidRPr="00A04193">
        <w:rPr>
          <w:rFonts w:eastAsia="Calibri" w:cs="Arial"/>
          <w:color w:val="000000"/>
          <w:szCs w:val="22"/>
          <w:lang w:val="en-AU" w:bidi="ar-SA"/>
        </w:rPr>
        <w:t xml:space="preserve"> under the </w:t>
      </w:r>
      <w:r w:rsidRPr="00A04193">
        <w:rPr>
          <w:rFonts w:eastAsia="Calibri" w:cs="Arial"/>
          <w:i/>
          <w:color w:val="000000"/>
          <w:szCs w:val="22"/>
          <w:lang w:val="en-AU" w:bidi="ar-SA"/>
        </w:rPr>
        <w:t>Legislative Instruments Act 2003</w:t>
      </w:r>
      <w:r w:rsidRPr="00A04193">
        <w:rPr>
          <w:rFonts w:eastAsia="Calibri" w:cs="Arial"/>
          <w:color w:val="000000"/>
          <w:szCs w:val="22"/>
          <w:lang w:val="en-AU" w:bidi="ar-SA"/>
        </w:rPr>
        <w:t>.</w:t>
      </w:r>
    </w:p>
    <w:p w14:paraId="0CCECE61" w14:textId="77777777" w:rsidR="00552C01" w:rsidRPr="00A04193" w:rsidRDefault="00552C01" w:rsidP="0038516E">
      <w:pPr>
        <w:widowControl/>
        <w:autoSpaceDE w:val="0"/>
        <w:autoSpaceDN w:val="0"/>
        <w:adjustRightInd w:val="0"/>
        <w:rPr>
          <w:rFonts w:eastAsia="Calibri" w:cs="Arial"/>
          <w:bCs/>
          <w:szCs w:val="22"/>
          <w:lang w:bidi="ar-SA"/>
        </w:rPr>
      </w:pPr>
    </w:p>
    <w:p w14:paraId="008944D9" w14:textId="77777777" w:rsidR="0038516E" w:rsidRPr="00A04193" w:rsidRDefault="0038516E" w:rsidP="0038516E">
      <w:pPr>
        <w:rPr>
          <w:b/>
          <w:lang w:eastAsia="en-GB" w:bidi="ar-SA"/>
        </w:rPr>
      </w:pPr>
      <w:r w:rsidRPr="00A04193">
        <w:rPr>
          <w:b/>
          <w:lang w:eastAsia="en-GB" w:bidi="ar-SA"/>
        </w:rPr>
        <w:t>2.</w:t>
      </w:r>
      <w:r w:rsidRPr="00A04193">
        <w:rPr>
          <w:b/>
          <w:lang w:eastAsia="en-GB" w:bidi="ar-SA"/>
        </w:rPr>
        <w:tab/>
        <w:t xml:space="preserve">Purpose </w:t>
      </w:r>
    </w:p>
    <w:p w14:paraId="2D22DDD9" w14:textId="77777777" w:rsidR="0038516E" w:rsidRPr="00A04193" w:rsidRDefault="0038516E" w:rsidP="0038516E">
      <w:pPr>
        <w:rPr>
          <w:lang w:eastAsia="en-GB" w:bidi="ar-SA"/>
        </w:rPr>
      </w:pPr>
    </w:p>
    <w:p w14:paraId="2DA59D55" w14:textId="2F556870" w:rsidR="0038516E" w:rsidRPr="00A04193" w:rsidRDefault="0038516E" w:rsidP="0038516E">
      <w:pPr>
        <w:rPr>
          <w:lang w:eastAsia="en-GB" w:bidi="ar-SA"/>
        </w:rPr>
      </w:pPr>
      <w:r w:rsidRPr="00A04193">
        <w:rPr>
          <w:lang w:eastAsia="en-GB" w:bidi="ar-SA"/>
        </w:rPr>
        <w:t xml:space="preserve">The Authority has </w:t>
      </w:r>
      <w:r w:rsidR="0069376B" w:rsidRPr="00A04193">
        <w:rPr>
          <w:lang w:eastAsia="en-GB" w:bidi="ar-SA"/>
        </w:rPr>
        <w:t xml:space="preserve">approved </w:t>
      </w:r>
      <w:r w:rsidRPr="00A04193">
        <w:rPr>
          <w:lang w:eastAsia="en-GB" w:bidi="ar-SA"/>
        </w:rPr>
        <w:t xml:space="preserve">a draft variation to rectify a discrepancy in the conditions required to make a nutrition content claim about a vitamin or mineral in food. The current conditions require a minimum of 10% of the RDI or ESADDI per serving of the food. The amended conditions will allow a minimum of 10% of the RDI or ESADDI per reference quantity of the food, if certain conditions are met.  </w:t>
      </w:r>
    </w:p>
    <w:p w14:paraId="4591A081" w14:textId="77777777" w:rsidR="0038516E" w:rsidRPr="00A04193" w:rsidRDefault="0038516E" w:rsidP="0038516E">
      <w:pPr>
        <w:rPr>
          <w:lang w:eastAsia="en-GB" w:bidi="ar-SA"/>
        </w:rPr>
      </w:pPr>
    </w:p>
    <w:p w14:paraId="7EC75627" w14:textId="2718B923" w:rsidR="0038516E" w:rsidRPr="00A04193" w:rsidRDefault="0038516E" w:rsidP="0038516E">
      <w:pPr>
        <w:rPr>
          <w:lang w:eastAsia="en-GB" w:bidi="ar-SA"/>
        </w:rPr>
      </w:pPr>
      <w:r w:rsidRPr="00A04193">
        <w:rPr>
          <w:lang w:eastAsia="en-GB" w:bidi="ar-SA"/>
        </w:rPr>
        <w:t xml:space="preserve">The Authority has also </w:t>
      </w:r>
      <w:r w:rsidR="0069376B" w:rsidRPr="00A04193">
        <w:rPr>
          <w:lang w:eastAsia="en-GB" w:bidi="ar-SA"/>
        </w:rPr>
        <w:t>approved</w:t>
      </w:r>
      <w:r w:rsidR="0069376B" w:rsidRPr="00A04193">
        <w:t xml:space="preserve"> </w:t>
      </w:r>
      <w:r w:rsidRPr="00A04193">
        <w:t xml:space="preserve">a </w:t>
      </w:r>
      <w:r w:rsidRPr="00A04193">
        <w:rPr>
          <w:lang w:eastAsia="en-GB" w:bidi="ar-SA"/>
        </w:rPr>
        <w:t xml:space="preserve">draft variation to Standard 1.2.7 to permit nutrition content claims about salt and sodium in relation to food (not beverages) containing more than 1.15% alcohol by volume. </w:t>
      </w:r>
    </w:p>
    <w:p w14:paraId="4041243B" w14:textId="77777777" w:rsidR="0038516E" w:rsidRPr="00A04193" w:rsidRDefault="0038516E" w:rsidP="0038516E">
      <w:pPr>
        <w:rPr>
          <w:lang w:eastAsia="en-GB" w:bidi="ar-SA"/>
        </w:rPr>
      </w:pPr>
    </w:p>
    <w:p w14:paraId="1E17D443" w14:textId="77777777" w:rsidR="0038516E" w:rsidRPr="00A04193" w:rsidRDefault="0038516E" w:rsidP="0038516E">
      <w:pPr>
        <w:rPr>
          <w:b/>
          <w:lang w:eastAsia="en-GB" w:bidi="ar-SA"/>
        </w:rPr>
      </w:pPr>
      <w:r w:rsidRPr="00A04193">
        <w:rPr>
          <w:b/>
          <w:lang w:eastAsia="en-GB" w:bidi="ar-SA"/>
        </w:rPr>
        <w:t>3.</w:t>
      </w:r>
      <w:r w:rsidRPr="00A04193">
        <w:rPr>
          <w:b/>
          <w:lang w:eastAsia="en-GB" w:bidi="ar-SA"/>
        </w:rPr>
        <w:tab/>
        <w:t>Documents incorporated by reference</w:t>
      </w:r>
    </w:p>
    <w:p w14:paraId="1336C63D" w14:textId="77777777" w:rsidR="0038516E" w:rsidRPr="00A04193" w:rsidRDefault="0038516E" w:rsidP="0038516E">
      <w:pPr>
        <w:rPr>
          <w:lang w:eastAsia="en-GB" w:bidi="ar-SA"/>
        </w:rPr>
      </w:pPr>
    </w:p>
    <w:p w14:paraId="375FD8F8" w14:textId="77777777" w:rsidR="0038516E" w:rsidRPr="00A04193" w:rsidRDefault="0038516E" w:rsidP="0038516E">
      <w:pPr>
        <w:widowControl/>
        <w:autoSpaceDE w:val="0"/>
        <w:autoSpaceDN w:val="0"/>
        <w:adjustRightInd w:val="0"/>
        <w:rPr>
          <w:rFonts w:eastAsia="Calibri" w:cs="Arial"/>
          <w:bCs/>
          <w:szCs w:val="22"/>
          <w:lang w:bidi="ar-SA"/>
        </w:rPr>
      </w:pPr>
      <w:r w:rsidRPr="00A04193">
        <w:rPr>
          <w:rFonts w:eastAsia="Calibri" w:cs="Arial"/>
          <w:bCs/>
          <w:szCs w:val="22"/>
          <w:lang w:bidi="ar-SA"/>
        </w:rPr>
        <w:t>The variations to food regulatory measures do not incorporate any documents by reference.</w:t>
      </w:r>
    </w:p>
    <w:p w14:paraId="73136E85" w14:textId="77777777" w:rsidR="0038516E" w:rsidRPr="00A04193" w:rsidRDefault="0038516E" w:rsidP="0038516E">
      <w:pPr>
        <w:rPr>
          <w:lang w:eastAsia="en-GB" w:bidi="ar-SA"/>
        </w:rPr>
      </w:pPr>
    </w:p>
    <w:p w14:paraId="4B83C8A5" w14:textId="77777777" w:rsidR="0038516E" w:rsidRPr="00A04193" w:rsidRDefault="0038516E" w:rsidP="0038516E">
      <w:pPr>
        <w:rPr>
          <w:b/>
          <w:lang w:eastAsia="en-GB" w:bidi="ar-SA"/>
        </w:rPr>
      </w:pPr>
      <w:r w:rsidRPr="00A04193">
        <w:rPr>
          <w:b/>
          <w:lang w:eastAsia="en-GB" w:bidi="ar-SA"/>
        </w:rPr>
        <w:t>4.</w:t>
      </w:r>
      <w:r w:rsidRPr="00A04193">
        <w:rPr>
          <w:b/>
          <w:lang w:eastAsia="en-GB" w:bidi="ar-SA"/>
        </w:rPr>
        <w:tab/>
        <w:t>Consultation</w:t>
      </w:r>
    </w:p>
    <w:p w14:paraId="19B5442D" w14:textId="77777777" w:rsidR="0038516E" w:rsidRPr="00A04193" w:rsidRDefault="0038516E" w:rsidP="0038516E">
      <w:pPr>
        <w:rPr>
          <w:lang w:eastAsia="en-GB" w:bidi="ar-SA"/>
        </w:rPr>
      </w:pPr>
    </w:p>
    <w:p w14:paraId="5A052AD8" w14:textId="7A832FBB" w:rsidR="0038516E" w:rsidRPr="00A04193" w:rsidRDefault="0038516E" w:rsidP="0038516E">
      <w:pPr>
        <w:rPr>
          <w:szCs w:val="22"/>
        </w:rPr>
      </w:pPr>
      <w:r w:rsidRPr="00A04193">
        <w:rPr>
          <w:szCs w:val="22"/>
        </w:rPr>
        <w:t xml:space="preserve">In accordance with the procedure in Division 2 of Part 3 of the FSANZ Act, </w:t>
      </w:r>
      <w:r w:rsidRPr="00A04193">
        <w:rPr>
          <w:rFonts w:eastAsia="Calibri" w:cs="Arial"/>
          <w:bCs/>
          <w:szCs w:val="22"/>
          <w:lang w:bidi="ar-SA"/>
        </w:rPr>
        <w:t>the Authority</w:t>
      </w:r>
      <w:r w:rsidRPr="00A04193">
        <w:rPr>
          <w:szCs w:val="22"/>
        </w:rPr>
        <w:t>’s consideration of Proposal P1038 include</w:t>
      </w:r>
      <w:r w:rsidR="0069376B" w:rsidRPr="00A04193">
        <w:rPr>
          <w:szCs w:val="22"/>
        </w:rPr>
        <w:t>d</w:t>
      </w:r>
      <w:r w:rsidRPr="00A04193">
        <w:rPr>
          <w:szCs w:val="22"/>
        </w:rPr>
        <w:t xml:space="preserve"> one round of public consultation following an assessment and the preparation of a draft Standard and associated report. </w:t>
      </w:r>
    </w:p>
    <w:p w14:paraId="134978AA" w14:textId="3194C329" w:rsidR="005D7591" w:rsidRDefault="005D7591" w:rsidP="0038516E">
      <w:pPr>
        <w:rPr>
          <w:rFonts w:eastAsia="Calibri"/>
          <w:lang w:bidi="ar-SA"/>
        </w:rPr>
      </w:pPr>
      <w:r>
        <w:rPr>
          <w:rFonts w:eastAsia="Calibri"/>
          <w:lang w:bidi="ar-SA"/>
        </w:rPr>
        <w:br w:type="page"/>
      </w:r>
    </w:p>
    <w:p w14:paraId="04A6BD38" w14:textId="6ACD75B6" w:rsidR="0038516E" w:rsidRPr="00A04193" w:rsidRDefault="0038516E" w:rsidP="0038516E">
      <w:pPr>
        <w:widowControl/>
        <w:autoSpaceDE w:val="0"/>
        <w:autoSpaceDN w:val="0"/>
        <w:adjustRightInd w:val="0"/>
        <w:rPr>
          <w:rFonts w:cs="Arial"/>
          <w:szCs w:val="22"/>
        </w:rPr>
      </w:pPr>
      <w:r w:rsidRPr="00A04193">
        <w:rPr>
          <w:rFonts w:eastAsia="Calibri" w:cs="Arial"/>
          <w:bCs/>
          <w:szCs w:val="22"/>
          <w:lang w:bidi="ar-SA"/>
        </w:rPr>
        <w:lastRenderedPageBreak/>
        <w:t xml:space="preserve">A Regulation Impact Statement was not required because the </w:t>
      </w:r>
      <w:r w:rsidR="005818EF" w:rsidRPr="00A04193">
        <w:rPr>
          <w:rFonts w:eastAsia="Calibri" w:cs="Arial"/>
          <w:bCs/>
          <w:szCs w:val="22"/>
          <w:lang w:bidi="ar-SA"/>
        </w:rPr>
        <w:t>recommended</w:t>
      </w:r>
      <w:r w:rsidRPr="00A04193">
        <w:rPr>
          <w:rFonts w:eastAsia="Calibri" w:cs="Arial"/>
          <w:bCs/>
          <w:szCs w:val="22"/>
          <w:lang w:bidi="ar-SA"/>
        </w:rPr>
        <w:t xml:space="preserve"> variations to Standard 1.2.7 </w:t>
      </w:r>
      <w:r w:rsidRPr="00A04193">
        <w:t xml:space="preserve">are of a minor nature. </w:t>
      </w:r>
    </w:p>
    <w:p w14:paraId="0BB5CE4F" w14:textId="77777777" w:rsidR="0038516E" w:rsidRPr="00A04193" w:rsidRDefault="0038516E" w:rsidP="0038516E">
      <w:pPr>
        <w:widowControl/>
        <w:rPr>
          <w:rFonts w:eastAsiaTheme="minorHAnsi" w:cs="Arial"/>
          <w:b/>
          <w:bCs/>
          <w:szCs w:val="22"/>
          <w:lang w:bidi="ar-SA"/>
        </w:rPr>
      </w:pPr>
    </w:p>
    <w:p w14:paraId="58B872AE" w14:textId="77777777" w:rsidR="0038516E" w:rsidRPr="00A04193" w:rsidRDefault="0038516E" w:rsidP="0038516E">
      <w:pPr>
        <w:widowControl/>
        <w:rPr>
          <w:rFonts w:eastAsiaTheme="minorHAnsi" w:cs="Arial"/>
          <w:b/>
          <w:bCs/>
          <w:szCs w:val="22"/>
          <w:lang w:bidi="ar-SA"/>
        </w:rPr>
      </w:pPr>
      <w:r w:rsidRPr="00A04193">
        <w:rPr>
          <w:rFonts w:eastAsiaTheme="minorHAnsi" w:cs="Arial"/>
          <w:b/>
          <w:bCs/>
          <w:szCs w:val="22"/>
          <w:lang w:bidi="ar-SA"/>
        </w:rPr>
        <w:t>5.</w:t>
      </w:r>
      <w:r w:rsidRPr="00A04193">
        <w:rPr>
          <w:rFonts w:eastAsiaTheme="minorHAnsi" w:cs="Arial"/>
          <w:b/>
          <w:bCs/>
          <w:szCs w:val="22"/>
          <w:lang w:bidi="ar-SA"/>
        </w:rPr>
        <w:tab/>
        <w:t>Statement of compatibility with human rights</w:t>
      </w:r>
    </w:p>
    <w:p w14:paraId="37147014" w14:textId="77777777" w:rsidR="0038516E" w:rsidRPr="00A04193" w:rsidRDefault="0038516E" w:rsidP="0038516E">
      <w:pPr>
        <w:rPr>
          <w:rFonts w:eastAsiaTheme="minorHAnsi"/>
          <w:lang w:bidi="ar-SA"/>
        </w:rPr>
      </w:pPr>
    </w:p>
    <w:p w14:paraId="261C7434" w14:textId="77777777" w:rsidR="0038516E" w:rsidRPr="00A04193" w:rsidRDefault="0038516E" w:rsidP="0038516E">
      <w:pPr>
        <w:rPr>
          <w:rFonts w:eastAsiaTheme="minorHAnsi"/>
          <w:lang w:bidi="ar-SA"/>
        </w:rPr>
      </w:pPr>
      <w:r w:rsidRPr="00A04193">
        <w:rPr>
          <w:rFonts w:eastAsiaTheme="minorHAnsi"/>
          <w:lang w:bidi="ar-SA"/>
        </w:rPr>
        <w:t>This instrument is exempt from the requirements for a statement of compatibility with human rights as it is a non-disallowable instrument under section 94 of the FSANZ Act.</w:t>
      </w:r>
    </w:p>
    <w:p w14:paraId="2CA2A690" w14:textId="77777777" w:rsidR="0038516E" w:rsidRPr="00A04193" w:rsidRDefault="0038516E" w:rsidP="0038516E">
      <w:pPr>
        <w:rPr>
          <w:rFonts w:eastAsiaTheme="minorHAnsi"/>
          <w:lang w:bidi="ar-SA"/>
        </w:rPr>
      </w:pPr>
    </w:p>
    <w:p w14:paraId="76DCBA93" w14:textId="77777777" w:rsidR="0038516E" w:rsidRPr="00A04193" w:rsidRDefault="0038516E" w:rsidP="0038516E">
      <w:pPr>
        <w:rPr>
          <w:b/>
          <w:lang w:eastAsia="en-GB" w:bidi="ar-SA"/>
        </w:rPr>
      </w:pPr>
      <w:r w:rsidRPr="00A04193">
        <w:rPr>
          <w:b/>
        </w:rPr>
        <w:t>6.</w:t>
      </w:r>
      <w:r w:rsidRPr="00A04193">
        <w:rPr>
          <w:b/>
        </w:rPr>
        <w:tab/>
      </w:r>
      <w:r w:rsidRPr="00A04193">
        <w:rPr>
          <w:b/>
          <w:lang w:eastAsia="en-GB" w:bidi="ar-SA"/>
        </w:rPr>
        <w:t>Variation</w:t>
      </w:r>
    </w:p>
    <w:p w14:paraId="0CEE988F" w14:textId="77777777" w:rsidR="0038516E" w:rsidRPr="00A04193" w:rsidRDefault="0038516E" w:rsidP="0038516E">
      <w:pPr>
        <w:rPr>
          <w:b/>
        </w:rPr>
      </w:pPr>
    </w:p>
    <w:p w14:paraId="385F62DE" w14:textId="3050A315" w:rsidR="0038516E" w:rsidRPr="00A04193" w:rsidRDefault="0038516E" w:rsidP="0038516E">
      <w:r w:rsidRPr="00A04193">
        <w:t xml:space="preserve">Item [1] amends Standard 1.2.7. </w:t>
      </w:r>
    </w:p>
    <w:p w14:paraId="3E60ABFA" w14:textId="77777777" w:rsidR="0038516E" w:rsidRPr="00A04193" w:rsidRDefault="0038516E" w:rsidP="0038516E"/>
    <w:p w14:paraId="1DB25AAF" w14:textId="77777777" w:rsidR="0038516E" w:rsidRPr="00A04193" w:rsidRDefault="0038516E" w:rsidP="0038516E">
      <w:r w:rsidRPr="00A04193">
        <w:t xml:space="preserve">Item [1.1] inserts definitions for maximum claimable amount and reference quantity into clause 2. These defined terms are then used in the amended entry for ‘Vitamin or mineral (not including potassium or sodium)’ in Schedule 1. The term ‘maximum claimable amount’ is defined to mean the maximum amount of a vitamin or mineral that can be claimed, as prescribed by clause 4 or clause 5 of Standard 1.3.2. The term ‘reference quantity’ is defined to mean the reference quantity specified for the food in Column 2 of the Table to clause 3 of Standard 1.3.2. </w:t>
      </w:r>
    </w:p>
    <w:p w14:paraId="5E4D9C47" w14:textId="77777777" w:rsidR="0038516E" w:rsidRPr="00A04193" w:rsidRDefault="0038516E" w:rsidP="0038516E"/>
    <w:p w14:paraId="62712C2E" w14:textId="77777777" w:rsidR="0038516E" w:rsidRPr="00A04193" w:rsidRDefault="0038516E" w:rsidP="0038516E">
      <w:r w:rsidRPr="00A04193">
        <w:t xml:space="preserve">Item [1.2] amends paragraph 3(b) of Standard 1.2.7 by inserting a reference to salt or sodium content about a food that is not a beverage. The effect of the amendment is to permit nutrition content claims about salt and sodium content to be made in relation to a food (not a beverage) that contains more than 1.15% alcohol by volume. Any nutrition content claim made about the salt or sodium content of a food would have to be made in accordance with the conditions specified in clause 11 and Schedule 1 of Standard 1.2.7. </w:t>
      </w:r>
    </w:p>
    <w:p w14:paraId="2AB8B921" w14:textId="77777777" w:rsidR="0038516E" w:rsidRPr="00A04193" w:rsidRDefault="0038516E" w:rsidP="0038516E"/>
    <w:p w14:paraId="0BA2E75B" w14:textId="77777777" w:rsidR="0038516E" w:rsidRPr="00A04193" w:rsidRDefault="0038516E" w:rsidP="0038516E">
      <w:r w:rsidRPr="00A04193">
        <w:t xml:space="preserve">Item [1.3] amends Schedule 1 of Standard 1.2.7 by varying the general claim conditions for making a nutrition content claim for a vitamin or mineral (not including potassium or sodium). </w:t>
      </w:r>
    </w:p>
    <w:p w14:paraId="039242AA" w14:textId="77777777" w:rsidR="0038516E" w:rsidRPr="00A04193" w:rsidRDefault="0038516E" w:rsidP="0038516E"/>
    <w:p w14:paraId="1D141481" w14:textId="1B7DFF23" w:rsidR="0038516E" w:rsidRPr="00A04193" w:rsidRDefault="0038516E" w:rsidP="0038516E">
      <w:r w:rsidRPr="00A04193">
        <w:t xml:space="preserve">The effect of the amendment is to provide an exemption from the general claim condition at paragraph (b) that requires a serving of the food contains at least 10% of the RDI or ESADDI for that vitamin or mineral). The exemption applies if each of the following exists: </w:t>
      </w:r>
    </w:p>
    <w:p w14:paraId="26635ACD" w14:textId="77777777" w:rsidR="0038516E" w:rsidRPr="00A04193" w:rsidRDefault="0038516E" w:rsidP="0038516E"/>
    <w:p w14:paraId="4C9F3E51" w14:textId="77777777" w:rsidR="0038516E" w:rsidRPr="00A04193" w:rsidRDefault="0038516E" w:rsidP="00B05B7C">
      <w:pPr>
        <w:pStyle w:val="FSBullet1"/>
      </w:pPr>
      <w:r w:rsidRPr="00A04193">
        <w:t>A maximum claimable amount is prescribed by clause 4 or clause 5 of Standard 1.3.2 for the claimed vitamin or mineral.</w:t>
      </w:r>
    </w:p>
    <w:p w14:paraId="14268D15" w14:textId="77777777" w:rsidR="0038516E" w:rsidRPr="00A04193" w:rsidRDefault="0038516E" w:rsidP="00B05B7C">
      <w:pPr>
        <w:pStyle w:val="FSBullet1"/>
        <w:numPr>
          <w:ilvl w:val="0"/>
          <w:numId w:val="0"/>
        </w:numPr>
      </w:pPr>
    </w:p>
    <w:p w14:paraId="25FF286F" w14:textId="77777777" w:rsidR="0038516E" w:rsidRPr="00A04193" w:rsidRDefault="0038516E" w:rsidP="00B05B7C">
      <w:pPr>
        <w:pStyle w:val="FSBullet1"/>
      </w:pPr>
      <w:r w:rsidRPr="00A04193">
        <w:t>A serving of the food (as specified determined by the supplier) is less than the reference quantity for the food as specified in Column 2 of the Table to clause 3 of Standard 1.3.2.</w:t>
      </w:r>
    </w:p>
    <w:p w14:paraId="48BF00F1" w14:textId="77777777" w:rsidR="0038516E" w:rsidRPr="00A04193" w:rsidRDefault="0038516E" w:rsidP="00B05B7C">
      <w:pPr>
        <w:pStyle w:val="FSBullet1"/>
        <w:numPr>
          <w:ilvl w:val="0"/>
          <w:numId w:val="0"/>
        </w:numPr>
      </w:pPr>
    </w:p>
    <w:p w14:paraId="6293F67D" w14:textId="6974183C" w:rsidR="0038516E" w:rsidRPr="00A04193" w:rsidRDefault="0038516E" w:rsidP="00B05B7C">
      <w:pPr>
        <w:pStyle w:val="FSBullet1"/>
      </w:pPr>
      <w:r w:rsidRPr="00A04193">
        <w:t>The maximum claimable amount (per reference quantity) for the claimed vitamin or mineral is less than 10%</w:t>
      </w:r>
      <w:r w:rsidR="00512AA9" w:rsidRPr="00A04193">
        <w:t xml:space="preserve"> of the </w:t>
      </w:r>
      <w:r w:rsidRPr="00A04193">
        <w:t xml:space="preserve">RDI or ESADDI per serving. </w:t>
      </w:r>
    </w:p>
    <w:p w14:paraId="61640A8D" w14:textId="77777777" w:rsidR="0038516E" w:rsidRPr="00A04193" w:rsidRDefault="0038516E" w:rsidP="00B05B7C">
      <w:pPr>
        <w:pStyle w:val="FSBullet1"/>
        <w:numPr>
          <w:ilvl w:val="0"/>
          <w:numId w:val="0"/>
        </w:numPr>
      </w:pPr>
    </w:p>
    <w:p w14:paraId="55F5A7B3" w14:textId="379C56A6" w:rsidR="0038516E" w:rsidRPr="00A04193" w:rsidRDefault="0038516E" w:rsidP="00B05B7C">
      <w:pPr>
        <w:pStyle w:val="FSBullet1"/>
      </w:pPr>
      <w:r w:rsidRPr="00A04193">
        <w:t xml:space="preserve">The reference quantity contains at least 10% of the RDI or ESADDI for the vitamin or mineral. </w:t>
      </w:r>
    </w:p>
    <w:p w14:paraId="4C2F6E1F" w14:textId="77777777" w:rsidR="0038516E" w:rsidRPr="00A04193" w:rsidRDefault="0038516E" w:rsidP="0038516E"/>
    <w:p w14:paraId="52A06AE9" w14:textId="511C0F8D" w:rsidR="0038516E" w:rsidRPr="00A04193" w:rsidRDefault="0038516E" w:rsidP="0038516E">
      <w:r w:rsidRPr="00A04193">
        <w:rPr>
          <w:lang w:bidi="ar-SA"/>
        </w:rPr>
        <w:t>In other words, if the maximum claimable amount is less than the required 10% of the RDI or ESADDI per serving, a nutrition content claim may still be made if the reference quantity of the same food contains 10% of the RDI or ESADDI.</w:t>
      </w:r>
    </w:p>
    <w:p w14:paraId="77866BA6" w14:textId="77777777" w:rsidR="00795D86" w:rsidRPr="00A04193" w:rsidRDefault="00795D86" w:rsidP="00795D86">
      <w:pPr>
        <w:rPr>
          <w:lang w:bidi="ar-SA"/>
        </w:rPr>
      </w:pPr>
    </w:p>
    <w:p w14:paraId="4D7114A2" w14:textId="712B9CBF" w:rsidR="007D0189" w:rsidRPr="00A04193" w:rsidRDefault="003C4969" w:rsidP="00B05B7C">
      <w:pPr>
        <w:pStyle w:val="Heading2"/>
        <w:ind w:left="0" w:firstLine="0"/>
      </w:pPr>
      <w:r w:rsidRPr="00A04193">
        <w:br w:type="page"/>
      </w:r>
      <w:bookmarkStart w:id="97" w:name="_Toc120358598"/>
      <w:bookmarkStart w:id="98" w:name="_Toc175381460"/>
    </w:p>
    <w:p w14:paraId="06317B79" w14:textId="13B985E8" w:rsidR="00456BD5" w:rsidRPr="00A04193" w:rsidRDefault="00456BD5" w:rsidP="00456BD5">
      <w:pPr>
        <w:pStyle w:val="Heading2"/>
        <w:ind w:left="0" w:firstLine="0"/>
      </w:pPr>
      <w:bookmarkStart w:id="99" w:name="_Toc428449248"/>
      <w:r w:rsidRPr="00A04193">
        <w:lastRenderedPageBreak/>
        <w:t xml:space="preserve">Attachment B – Approved draft variation to the revised </w:t>
      </w:r>
      <w:r w:rsidRPr="00A04193">
        <w:rPr>
          <w:i/>
        </w:rPr>
        <w:t xml:space="preserve">Australia New Zealand Food Standards Code </w:t>
      </w:r>
      <w:r w:rsidRPr="00A04193">
        <w:t>(commencing 1 March 2016)</w:t>
      </w:r>
      <w:bookmarkEnd w:id="99"/>
    </w:p>
    <w:p w14:paraId="36AA97D9" w14:textId="77777777" w:rsidR="00B05B7C" w:rsidRPr="00A04193" w:rsidRDefault="00B05B7C" w:rsidP="00B05B7C">
      <w:pPr>
        <w:tabs>
          <w:tab w:val="left" w:pos="851"/>
        </w:tabs>
        <w:rPr>
          <w:noProof/>
          <w:sz w:val="20"/>
          <w:szCs w:val="20"/>
          <w:lang w:eastAsia="en-AU" w:bidi="ar-SA"/>
        </w:rPr>
      </w:pPr>
      <w:r w:rsidRPr="00A04193">
        <w:rPr>
          <w:noProof/>
          <w:sz w:val="20"/>
          <w:szCs w:val="20"/>
          <w:lang w:eastAsia="en-GB" w:bidi="ar-SA"/>
        </w:rPr>
        <w:drawing>
          <wp:inline distT="0" distB="0" distL="0" distR="0" wp14:anchorId="27DAEECC" wp14:editId="1507CF98">
            <wp:extent cx="2657475" cy="438150"/>
            <wp:effectExtent l="0" t="0" r="9525" b="0"/>
            <wp:docPr id="6" name="Picture 6"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990358D" w14:textId="77777777" w:rsidR="00B05B7C" w:rsidRPr="00A04193" w:rsidRDefault="00B05B7C" w:rsidP="00B05B7C">
      <w:pPr>
        <w:pBdr>
          <w:bottom w:val="single" w:sz="4" w:space="1" w:color="auto"/>
        </w:pBdr>
        <w:tabs>
          <w:tab w:val="left" w:pos="851"/>
        </w:tabs>
        <w:jc w:val="center"/>
        <w:rPr>
          <w:sz w:val="20"/>
          <w:szCs w:val="20"/>
          <w:lang w:bidi="ar-SA"/>
        </w:rPr>
      </w:pPr>
    </w:p>
    <w:p w14:paraId="3C633445" w14:textId="77777777" w:rsidR="00B05B7C" w:rsidRPr="00A04193" w:rsidRDefault="00B05B7C" w:rsidP="00B05B7C">
      <w:pPr>
        <w:pBdr>
          <w:bottom w:val="single" w:sz="4" w:space="1" w:color="auto"/>
        </w:pBdr>
        <w:tabs>
          <w:tab w:val="left" w:pos="851"/>
        </w:tabs>
        <w:rPr>
          <w:b/>
          <w:sz w:val="20"/>
          <w:szCs w:val="20"/>
          <w:lang w:bidi="ar-SA"/>
        </w:rPr>
      </w:pPr>
      <w:r w:rsidRPr="00A04193">
        <w:rPr>
          <w:rFonts w:cs="Arial"/>
          <w:b/>
          <w:i/>
          <w:sz w:val="20"/>
          <w:szCs w:val="20"/>
          <w:lang w:bidi="ar-SA"/>
        </w:rPr>
        <w:t>Australia New Zealand Food Standards Code</w:t>
      </w:r>
      <w:r w:rsidRPr="00A04193">
        <w:rPr>
          <w:rFonts w:cs="Arial"/>
          <w:b/>
          <w:sz w:val="20"/>
          <w:szCs w:val="20"/>
          <w:lang w:bidi="ar-SA"/>
        </w:rPr>
        <w:t xml:space="preserve"> –</w:t>
      </w:r>
      <w:r w:rsidRPr="00A04193">
        <w:rPr>
          <w:rFonts w:cs="Arial"/>
          <w:b/>
          <w:color w:val="000000"/>
          <w:sz w:val="20"/>
          <w:szCs w:val="20"/>
          <w:lang w:bidi="ar-SA"/>
        </w:rPr>
        <w:t xml:space="preserve"> Transitional Variation</w:t>
      </w:r>
      <w:r w:rsidRPr="00A04193">
        <w:rPr>
          <w:rFonts w:cs="Arial"/>
          <w:b/>
          <w:sz w:val="20"/>
          <w:szCs w:val="20"/>
          <w:lang w:bidi="ar-SA"/>
        </w:rPr>
        <w:t xml:space="preserve"> 2015 (</w:t>
      </w:r>
      <w:r w:rsidRPr="00A04193">
        <w:rPr>
          <w:b/>
          <w:sz w:val="20"/>
          <w:szCs w:val="20"/>
          <w:lang w:bidi="ar-SA"/>
        </w:rPr>
        <w:t>P1038 – Vitamin &amp; Mineral Claims &amp; Sodium Claims about Food containing Alcohol</w:t>
      </w:r>
      <w:r w:rsidRPr="00A04193">
        <w:rPr>
          <w:rFonts w:cs="Arial"/>
          <w:b/>
          <w:sz w:val="20"/>
          <w:szCs w:val="20"/>
          <w:lang w:bidi="ar-SA"/>
        </w:rPr>
        <w:t>)</w:t>
      </w:r>
      <w:r w:rsidRPr="00A04193">
        <w:rPr>
          <w:b/>
          <w:sz w:val="20"/>
          <w:szCs w:val="20"/>
          <w:lang w:bidi="ar-SA"/>
        </w:rPr>
        <w:t xml:space="preserve"> </w:t>
      </w:r>
    </w:p>
    <w:p w14:paraId="44D910EF" w14:textId="77777777" w:rsidR="00B05B7C" w:rsidRPr="00A04193" w:rsidRDefault="00B05B7C" w:rsidP="00B05B7C">
      <w:pPr>
        <w:pBdr>
          <w:bottom w:val="single" w:sz="4" w:space="1" w:color="auto"/>
        </w:pBdr>
        <w:tabs>
          <w:tab w:val="left" w:pos="851"/>
        </w:tabs>
        <w:rPr>
          <w:b/>
          <w:sz w:val="20"/>
          <w:szCs w:val="20"/>
          <w:lang w:bidi="ar-SA"/>
        </w:rPr>
      </w:pPr>
    </w:p>
    <w:p w14:paraId="566B80CE" w14:textId="77777777" w:rsidR="00B05B7C" w:rsidRPr="00A04193" w:rsidRDefault="00B05B7C" w:rsidP="00B05B7C">
      <w:pPr>
        <w:tabs>
          <w:tab w:val="left" w:pos="851"/>
        </w:tabs>
        <w:rPr>
          <w:sz w:val="20"/>
          <w:szCs w:val="20"/>
          <w:lang w:bidi="ar-SA"/>
        </w:rPr>
      </w:pPr>
    </w:p>
    <w:p w14:paraId="753952D2" w14:textId="77777777" w:rsidR="00B05B7C" w:rsidRPr="00A04193" w:rsidRDefault="00B05B7C" w:rsidP="00B05B7C">
      <w:pPr>
        <w:tabs>
          <w:tab w:val="left" w:pos="851"/>
        </w:tabs>
        <w:rPr>
          <w:sz w:val="20"/>
          <w:szCs w:val="20"/>
          <w:lang w:bidi="ar-SA"/>
        </w:rPr>
      </w:pPr>
      <w:r w:rsidRPr="00A04193">
        <w:rPr>
          <w:sz w:val="20"/>
          <w:szCs w:val="20"/>
          <w:lang w:bidi="ar-SA"/>
        </w:rPr>
        <w:t xml:space="preserve">The Board of Food Standards Australia New Zealand gives notice of the making of this variation under section 92 of the </w:t>
      </w:r>
      <w:r w:rsidRPr="00A04193">
        <w:rPr>
          <w:i/>
          <w:sz w:val="20"/>
          <w:szCs w:val="20"/>
          <w:lang w:bidi="ar-SA"/>
        </w:rPr>
        <w:t>Food Standards Australia New Zealand Act 1991</w:t>
      </w:r>
      <w:r w:rsidRPr="00A04193">
        <w:rPr>
          <w:sz w:val="20"/>
          <w:szCs w:val="20"/>
          <w:lang w:bidi="ar-SA"/>
        </w:rPr>
        <w:t>.  The Standard commences on the date specified in clause 2 of the variation.</w:t>
      </w:r>
    </w:p>
    <w:p w14:paraId="332B4963" w14:textId="77777777" w:rsidR="00B05B7C" w:rsidRPr="00A04193" w:rsidRDefault="00B05B7C" w:rsidP="00B05B7C">
      <w:pPr>
        <w:tabs>
          <w:tab w:val="left" w:pos="851"/>
        </w:tabs>
        <w:rPr>
          <w:sz w:val="20"/>
          <w:szCs w:val="20"/>
          <w:lang w:bidi="ar-SA"/>
        </w:rPr>
      </w:pPr>
    </w:p>
    <w:p w14:paraId="1EAB21A0" w14:textId="77777777" w:rsidR="00B05B7C" w:rsidRPr="00A04193" w:rsidRDefault="00B05B7C" w:rsidP="00B05B7C">
      <w:pPr>
        <w:tabs>
          <w:tab w:val="left" w:pos="851"/>
        </w:tabs>
        <w:rPr>
          <w:sz w:val="20"/>
          <w:szCs w:val="20"/>
          <w:lang w:bidi="ar-SA"/>
        </w:rPr>
      </w:pPr>
      <w:r w:rsidRPr="00A04193">
        <w:rPr>
          <w:sz w:val="20"/>
          <w:szCs w:val="20"/>
          <w:lang w:bidi="ar-SA"/>
        </w:rPr>
        <w:t>Dated [To be completed by Standards Management Officer]</w:t>
      </w:r>
    </w:p>
    <w:p w14:paraId="2635B59E" w14:textId="77777777" w:rsidR="00B05B7C" w:rsidRPr="00A04193" w:rsidRDefault="00B05B7C" w:rsidP="00B05B7C">
      <w:pPr>
        <w:tabs>
          <w:tab w:val="left" w:pos="851"/>
        </w:tabs>
        <w:rPr>
          <w:sz w:val="20"/>
          <w:szCs w:val="20"/>
          <w:lang w:bidi="ar-SA"/>
        </w:rPr>
      </w:pPr>
    </w:p>
    <w:p w14:paraId="7585349A" w14:textId="77777777" w:rsidR="00B05B7C" w:rsidRPr="00A04193" w:rsidRDefault="00B05B7C" w:rsidP="00B05B7C">
      <w:pPr>
        <w:tabs>
          <w:tab w:val="left" w:pos="851"/>
        </w:tabs>
        <w:rPr>
          <w:sz w:val="20"/>
          <w:szCs w:val="20"/>
          <w:lang w:bidi="ar-SA"/>
        </w:rPr>
      </w:pPr>
    </w:p>
    <w:p w14:paraId="123FFFB8" w14:textId="77777777" w:rsidR="00B05B7C" w:rsidRPr="00A04193" w:rsidRDefault="00B05B7C" w:rsidP="00B05B7C">
      <w:pPr>
        <w:tabs>
          <w:tab w:val="left" w:pos="851"/>
        </w:tabs>
        <w:rPr>
          <w:sz w:val="20"/>
          <w:szCs w:val="20"/>
          <w:lang w:bidi="ar-SA"/>
        </w:rPr>
      </w:pPr>
    </w:p>
    <w:p w14:paraId="3C41EE6A" w14:textId="77777777" w:rsidR="00B05B7C" w:rsidRPr="00A04193" w:rsidRDefault="00B05B7C" w:rsidP="00B05B7C">
      <w:pPr>
        <w:tabs>
          <w:tab w:val="left" w:pos="851"/>
        </w:tabs>
        <w:rPr>
          <w:sz w:val="20"/>
          <w:szCs w:val="20"/>
          <w:lang w:bidi="ar-SA"/>
        </w:rPr>
      </w:pPr>
    </w:p>
    <w:p w14:paraId="486437AB" w14:textId="77777777" w:rsidR="00B05B7C" w:rsidRPr="00A04193" w:rsidRDefault="00B05B7C" w:rsidP="00B05B7C">
      <w:pPr>
        <w:tabs>
          <w:tab w:val="left" w:pos="851"/>
        </w:tabs>
        <w:rPr>
          <w:sz w:val="20"/>
          <w:szCs w:val="20"/>
          <w:lang w:bidi="ar-SA"/>
        </w:rPr>
      </w:pPr>
    </w:p>
    <w:p w14:paraId="47B868D2" w14:textId="77777777" w:rsidR="00B05B7C" w:rsidRPr="00A04193" w:rsidRDefault="00B05B7C" w:rsidP="00B05B7C">
      <w:pPr>
        <w:tabs>
          <w:tab w:val="left" w:pos="851"/>
        </w:tabs>
        <w:rPr>
          <w:sz w:val="20"/>
          <w:szCs w:val="20"/>
          <w:lang w:bidi="ar-SA"/>
        </w:rPr>
      </w:pPr>
      <w:r w:rsidRPr="00A04193">
        <w:rPr>
          <w:sz w:val="20"/>
          <w:szCs w:val="20"/>
          <w:lang w:bidi="ar-SA"/>
        </w:rPr>
        <w:t>Standards Management Officer</w:t>
      </w:r>
    </w:p>
    <w:p w14:paraId="089A27FE" w14:textId="77777777" w:rsidR="00B05B7C" w:rsidRPr="00A04193" w:rsidRDefault="00B05B7C" w:rsidP="00B05B7C">
      <w:pPr>
        <w:tabs>
          <w:tab w:val="left" w:pos="851"/>
        </w:tabs>
        <w:rPr>
          <w:sz w:val="20"/>
          <w:szCs w:val="20"/>
          <w:lang w:bidi="ar-SA"/>
        </w:rPr>
      </w:pPr>
      <w:r w:rsidRPr="00A04193">
        <w:rPr>
          <w:sz w:val="20"/>
          <w:szCs w:val="20"/>
          <w:lang w:bidi="ar-SA"/>
        </w:rPr>
        <w:t>Delegate of the Board of Food Standards Australia New Zealand</w:t>
      </w:r>
    </w:p>
    <w:p w14:paraId="1CFCFDBD" w14:textId="77777777" w:rsidR="00B05B7C" w:rsidRPr="00A04193" w:rsidRDefault="00B05B7C" w:rsidP="00B05B7C">
      <w:pPr>
        <w:tabs>
          <w:tab w:val="left" w:pos="851"/>
        </w:tabs>
        <w:rPr>
          <w:sz w:val="20"/>
          <w:szCs w:val="20"/>
          <w:lang w:bidi="ar-SA"/>
        </w:rPr>
      </w:pPr>
    </w:p>
    <w:p w14:paraId="309EF38F" w14:textId="77777777" w:rsidR="00B05B7C" w:rsidRPr="00A04193" w:rsidRDefault="00B05B7C" w:rsidP="00B05B7C">
      <w:pPr>
        <w:tabs>
          <w:tab w:val="left" w:pos="851"/>
        </w:tabs>
        <w:rPr>
          <w:sz w:val="20"/>
          <w:szCs w:val="20"/>
          <w:lang w:bidi="ar-SA"/>
        </w:rPr>
      </w:pPr>
    </w:p>
    <w:p w14:paraId="5CF27BC1" w14:textId="77777777" w:rsidR="00B05B7C" w:rsidRPr="00A04193" w:rsidRDefault="00B05B7C" w:rsidP="00B05B7C">
      <w:pPr>
        <w:tabs>
          <w:tab w:val="left" w:pos="851"/>
        </w:tabs>
        <w:rPr>
          <w:sz w:val="20"/>
          <w:szCs w:val="20"/>
          <w:lang w:bidi="ar-SA"/>
        </w:rPr>
      </w:pPr>
    </w:p>
    <w:p w14:paraId="5D828DE7" w14:textId="77777777" w:rsidR="00B05B7C" w:rsidRPr="00A04193" w:rsidRDefault="00B05B7C" w:rsidP="00B05B7C">
      <w:pPr>
        <w:tabs>
          <w:tab w:val="left" w:pos="851"/>
        </w:tabs>
        <w:rPr>
          <w:sz w:val="20"/>
          <w:szCs w:val="20"/>
          <w:lang w:bidi="ar-SA"/>
        </w:rPr>
      </w:pPr>
    </w:p>
    <w:p w14:paraId="748ABB3E" w14:textId="77777777" w:rsidR="00B05B7C" w:rsidRPr="00A04193" w:rsidRDefault="00B05B7C" w:rsidP="00B05B7C">
      <w:pPr>
        <w:tabs>
          <w:tab w:val="left" w:pos="851"/>
        </w:tabs>
        <w:rPr>
          <w:sz w:val="20"/>
          <w:szCs w:val="20"/>
          <w:lang w:bidi="ar-SA"/>
        </w:rPr>
      </w:pPr>
    </w:p>
    <w:p w14:paraId="093E420C" w14:textId="77777777" w:rsidR="00B05B7C" w:rsidRPr="00A04193" w:rsidRDefault="00B05B7C" w:rsidP="00B05B7C">
      <w:pPr>
        <w:keepNext/>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A04193">
        <w:rPr>
          <w:b/>
          <w:sz w:val="20"/>
          <w:szCs w:val="20"/>
          <w:lang w:bidi="ar-SA"/>
        </w:rPr>
        <w:t xml:space="preserve">Note:  </w:t>
      </w:r>
    </w:p>
    <w:p w14:paraId="347877E3" w14:textId="77777777" w:rsidR="00B05B7C" w:rsidRPr="00A04193" w:rsidRDefault="00B05B7C" w:rsidP="00B05B7C">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0C9C1BC8" w14:textId="77777777" w:rsidR="00B05B7C" w:rsidRPr="00A04193" w:rsidRDefault="00B05B7C" w:rsidP="00B05B7C">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A04193">
        <w:rPr>
          <w:sz w:val="20"/>
          <w:szCs w:val="20"/>
          <w:lang w:bidi="ar-SA"/>
        </w:rPr>
        <w:t xml:space="preserve">This variation will be published in the Commonwealth of Australia Gazette No. </w:t>
      </w:r>
      <w:proofErr w:type="gramStart"/>
      <w:r w:rsidRPr="00A04193">
        <w:rPr>
          <w:sz w:val="20"/>
          <w:szCs w:val="20"/>
          <w:lang w:bidi="ar-SA"/>
        </w:rPr>
        <w:t xml:space="preserve">FSC </w:t>
      </w:r>
      <w:r w:rsidRPr="00A04193">
        <w:rPr>
          <w:color w:val="FF0000"/>
          <w:sz w:val="20"/>
          <w:szCs w:val="20"/>
          <w:lang w:bidi="ar-SA"/>
        </w:rPr>
        <w:t>XX on XX Month 20XX</w:t>
      </w:r>
      <w:r w:rsidRPr="00A04193">
        <w:rPr>
          <w:sz w:val="20"/>
          <w:szCs w:val="20"/>
          <w:lang w:bidi="ar-SA"/>
        </w:rPr>
        <w:t>.</w:t>
      </w:r>
      <w:proofErr w:type="gramEnd"/>
      <w:r w:rsidRPr="00A04193">
        <w:rPr>
          <w:sz w:val="20"/>
          <w:szCs w:val="20"/>
          <w:lang w:bidi="ar-SA"/>
        </w:rPr>
        <w:t xml:space="preserve"> </w:t>
      </w:r>
    </w:p>
    <w:p w14:paraId="5BE272BD" w14:textId="77777777" w:rsidR="00B05B7C" w:rsidRPr="00A04193" w:rsidRDefault="00B05B7C" w:rsidP="00B05B7C">
      <w:pPr>
        <w:tabs>
          <w:tab w:val="left" w:pos="851"/>
        </w:tabs>
        <w:rPr>
          <w:sz w:val="20"/>
          <w:szCs w:val="20"/>
          <w:lang w:bidi="ar-SA"/>
        </w:rPr>
      </w:pPr>
    </w:p>
    <w:p w14:paraId="1958A783" w14:textId="77777777" w:rsidR="00B05B7C" w:rsidRPr="00A04193" w:rsidRDefault="00B05B7C" w:rsidP="00B05B7C">
      <w:pPr>
        <w:keepNext/>
        <w:keepLines/>
        <w:widowControl/>
        <w:spacing w:before="360"/>
        <w:ind w:left="964" w:hanging="964"/>
        <w:rPr>
          <w:rFonts w:cs="Arial"/>
          <w:b/>
          <w:szCs w:val="22"/>
          <w:lang w:eastAsia="en-AU" w:bidi="ar-SA"/>
        </w:rPr>
      </w:pPr>
      <w:r w:rsidRPr="00A04193">
        <w:rPr>
          <w:rFonts w:cs="Arial"/>
          <w:b/>
          <w:szCs w:val="22"/>
          <w:lang w:eastAsia="en-AU" w:bidi="ar-SA"/>
        </w:rPr>
        <w:br w:type="page"/>
      </w:r>
    </w:p>
    <w:p w14:paraId="791F00D0" w14:textId="77777777" w:rsidR="00B05B7C" w:rsidRPr="00A04193" w:rsidRDefault="00B05B7C" w:rsidP="00B05B7C">
      <w:pPr>
        <w:keepNext/>
        <w:keepLines/>
        <w:widowControl/>
        <w:ind w:left="851" w:hanging="851"/>
        <w:rPr>
          <w:b/>
          <w:sz w:val="20"/>
          <w:szCs w:val="20"/>
          <w:lang w:eastAsia="en-AU" w:bidi="ar-SA"/>
        </w:rPr>
      </w:pPr>
      <w:r w:rsidRPr="00A04193">
        <w:rPr>
          <w:b/>
          <w:sz w:val="20"/>
          <w:szCs w:val="20"/>
          <w:lang w:eastAsia="en-AU" w:bidi="ar-SA"/>
        </w:rPr>
        <w:lastRenderedPageBreak/>
        <w:t>1</w:t>
      </w:r>
      <w:r w:rsidRPr="00A04193">
        <w:rPr>
          <w:b/>
          <w:sz w:val="20"/>
          <w:szCs w:val="20"/>
          <w:lang w:eastAsia="en-AU" w:bidi="ar-SA"/>
        </w:rPr>
        <w:tab/>
        <w:t>Name of instrument</w:t>
      </w:r>
    </w:p>
    <w:p w14:paraId="356F1C8E" w14:textId="77777777" w:rsidR="00B05B7C" w:rsidRPr="00A04193" w:rsidRDefault="00B05B7C" w:rsidP="00B05B7C">
      <w:pPr>
        <w:tabs>
          <w:tab w:val="left" w:pos="851"/>
        </w:tabs>
        <w:rPr>
          <w:sz w:val="20"/>
          <w:szCs w:val="20"/>
          <w:lang w:eastAsia="en-AU" w:bidi="ar-SA"/>
        </w:rPr>
      </w:pPr>
    </w:p>
    <w:p w14:paraId="02A74A22" w14:textId="208D1F2B" w:rsidR="00B05B7C" w:rsidRPr="00A04193" w:rsidRDefault="00B05B7C" w:rsidP="00B05B7C">
      <w:pPr>
        <w:tabs>
          <w:tab w:val="left" w:pos="851"/>
        </w:tabs>
        <w:rPr>
          <w:sz w:val="20"/>
          <w:szCs w:val="20"/>
          <w:lang w:eastAsia="en-AU" w:bidi="ar-SA"/>
        </w:rPr>
      </w:pPr>
      <w:r w:rsidRPr="00A04193">
        <w:rPr>
          <w:sz w:val="20"/>
          <w:szCs w:val="20"/>
          <w:lang w:eastAsia="en-AU" w:bidi="ar-SA"/>
        </w:rPr>
        <w:t xml:space="preserve">This instrument is the </w:t>
      </w:r>
      <w:r w:rsidRPr="00A04193">
        <w:rPr>
          <w:i/>
          <w:sz w:val="20"/>
          <w:szCs w:val="20"/>
          <w:lang w:eastAsia="en-AU" w:bidi="ar-SA"/>
        </w:rPr>
        <w:t xml:space="preserve">Australia New Zealand Food Standards Code </w:t>
      </w:r>
      <w:r w:rsidRPr="00A04193">
        <w:rPr>
          <w:i/>
          <w:color w:val="000000"/>
          <w:sz w:val="20"/>
          <w:szCs w:val="20"/>
          <w:lang w:eastAsia="en-AU" w:bidi="ar-SA"/>
        </w:rPr>
        <w:t>– Transitional Variation</w:t>
      </w:r>
      <w:r w:rsidRPr="00A04193">
        <w:rPr>
          <w:i/>
          <w:sz w:val="20"/>
          <w:szCs w:val="20"/>
          <w:lang w:eastAsia="en-AU" w:bidi="ar-SA"/>
        </w:rPr>
        <w:t xml:space="preserve"> 2015 (P1038 – Vitamin &amp; Mineral Claims &amp; Sodium Claims about Food </w:t>
      </w:r>
      <w:r w:rsidR="00552C01" w:rsidRPr="00A04193">
        <w:rPr>
          <w:i/>
          <w:sz w:val="20"/>
          <w:szCs w:val="20"/>
          <w:lang w:eastAsia="en-AU" w:bidi="ar-SA"/>
        </w:rPr>
        <w:t>c</w:t>
      </w:r>
      <w:r w:rsidRPr="00A04193">
        <w:rPr>
          <w:i/>
          <w:sz w:val="20"/>
          <w:szCs w:val="20"/>
          <w:lang w:eastAsia="en-AU" w:bidi="ar-SA"/>
        </w:rPr>
        <w:t>ontaining Alcohol)</w:t>
      </w:r>
      <w:r w:rsidRPr="00A04193">
        <w:rPr>
          <w:sz w:val="20"/>
          <w:szCs w:val="20"/>
          <w:lang w:eastAsia="en-AU" w:bidi="ar-SA"/>
        </w:rPr>
        <w:t>.</w:t>
      </w:r>
    </w:p>
    <w:p w14:paraId="66D3A5F5" w14:textId="77777777" w:rsidR="00B05B7C" w:rsidRPr="00A04193" w:rsidRDefault="00B05B7C" w:rsidP="00B05B7C">
      <w:pPr>
        <w:tabs>
          <w:tab w:val="left" w:pos="851"/>
        </w:tabs>
        <w:rPr>
          <w:szCs w:val="20"/>
          <w:lang w:bidi="ar-SA"/>
        </w:rPr>
      </w:pPr>
    </w:p>
    <w:p w14:paraId="60929D44" w14:textId="77777777" w:rsidR="00B05B7C" w:rsidRPr="00A04193" w:rsidRDefault="00B05B7C" w:rsidP="00B05B7C">
      <w:pPr>
        <w:keepNext/>
        <w:keepLines/>
        <w:widowControl/>
        <w:ind w:left="851" w:hanging="851"/>
        <w:rPr>
          <w:rFonts w:cs="Arial"/>
          <w:b/>
          <w:sz w:val="20"/>
          <w:szCs w:val="20"/>
          <w:lang w:eastAsia="en-AU" w:bidi="ar-SA"/>
        </w:rPr>
      </w:pPr>
      <w:r w:rsidRPr="00A04193">
        <w:rPr>
          <w:rFonts w:cs="Arial"/>
          <w:b/>
          <w:sz w:val="20"/>
          <w:szCs w:val="20"/>
          <w:lang w:eastAsia="en-AU" w:bidi="ar-SA"/>
        </w:rPr>
        <w:t>2</w:t>
      </w:r>
      <w:r w:rsidRPr="00A04193">
        <w:rPr>
          <w:rFonts w:cs="Arial"/>
          <w:b/>
          <w:sz w:val="20"/>
          <w:szCs w:val="20"/>
          <w:lang w:eastAsia="en-AU" w:bidi="ar-SA"/>
        </w:rPr>
        <w:tab/>
        <w:t>Commencement</w:t>
      </w:r>
    </w:p>
    <w:p w14:paraId="73A834CF" w14:textId="77777777" w:rsidR="00B05B7C" w:rsidRPr="00A04193" w:rsidRDefault="00B05B7C" w:rsidP="00B05B7C">
      <w:pPr>
        <w:tabs>
          <w:tab w:val="left" w:pos="851"/>
        </w:tabs>
        <w:rPr>
          <w:sz w:val="20"/>
          <w:szCs w:val="20"/>
          <w:lang w:eastAsia="en-AU" w:bidi="ar-SA"/>
        </w:rPr>
      </w:pPr>
    </w:p>
    <w:p w14:paraId="16FED3C0" w14:textId="77777777" w:rsidR="00B05B7C" w:rsidRPr="00A04193" w:rsidRDefault="00B05B7C" w:rsidP="00B05B7C">
      <w:pPr>
        <w:tabs>
          <w:tab w:val="left" w:pos="851"/>
        </w:tabs>
        <w:rPr>
          <w:sz w:val="20"/>
          <w:szCs w:val="20"/>
          <w:lang w:eastAsia="en-AU" w:bidi="ar-SA"/>
        </w:rPr>
      </w:pPr>
      <w:r w:rsidRPr="00A04193">
        <w:rPr>
          <w:sz w:val="20"/>
          <w:szCs w:val="20"/>
          <w:lang w:eastAsia="en-AU" w:bidi="ar-SA"/>
        </w:rPr>
        <w:t>The Schedule commences on 1 March 2016 immediately after the commencement of Standard 5.1.1 – Revocation and transitional provisions — 2014 Revision.</w:t>
      </w:r>
    </w:p>
    <w:p w14:paraId="490E2B77" w14:textId="77777777" w:rsidR="00B05B7C" w:rsidRPr="00A04193" w:rsidRDefault="00B05B7C" w:rsidP="00B05B7C">
      <w:pPr>
        <w:tabs>
          <w:tab w:val="left" w:pos="851"/>
        </w:tabs>
        <w:rPr>
          <w:szCs w:val="20"/>
          <w:lang w:bidi="ar-SA"/>
        </w:rPr>
      </w:pPr>
    </w:p>
    <w:p w14:paraId="3FA64F58" w14:textId="77777777" w:rsidR="00B05B7C" w:rsidRPr="00A04193" w:rsidRDefault="00B05B7C" w:rsidP="00B05B7C">
      <w:pPr>
        <w:keepNext/>
        <w:keepLines/>
        <w:widowControl/>
        <w:ind w:left="851" w:hanging="851"/>
        <w:rPr>
          <w:rFonts w:cs="Arial"/>
          <w:b/>
          <w:sz w:val="20"/>
          <w:szCs w:val="20"/>
          <w:lang w:eastAsia="en-AU" w:bidi="ar-SA"/>
        </w:rPr>
      </w:pPr>
      <w:r w:rsidRPr="00A04193">
        <w:rPr>
          <w:rFonts w:cs="Arial"/>
          <w:b/>
          <w:sz w:val="20"/>
          <w:szCs w:val="20"/>
          <w:lang w:eastAsia="en-AU" w:bidi="ar-SA"/>
        </w:rPr>
        <w:t>3</w:t>
      </w:r>
      <w:r w:rsidRPr="00A04193">
        <w:rPr>
          <w:rFonts w:cs="Arial"/>
          <w:b/>
          <w:sz w:val="20"/>
          <w:szCs w:val="20"/>
          <w:lang w:eastAsia="en-AU" w:bidi="ar-SA"/>
        </w:rPr>
        <w:tab/>
        <w:t>Variation of Standards</w:t>
      </w:r>
    </w:p>
    <w:p w14:paraId="6A3EB803" w14:textId="77777777" w:rsidR="00B05B7C" w:rsidRPr="00A04193" w:rsidRDefault="00B05B7C" w:rsidP="00B05B7C">
      <w:pPr>
        <w:tabs>
          <w:tab w:val="left" w:pos="851"/>
        </w:tabs>
        <w:rPr>
          <w:sz w:val="20"/>
          <w:szCs w:val="20"/>
          <w:lang w:eastAsia="en-AU" w:bidi="ar-SA"/>
        </w:rPr>
      </w:pPr>
    </w:p>
    <w:p w14:paraId="03262B27" w14:textId="77777777" w:rsidR="00B05B7C" w:rsidRPr="00A04193" w:rsidRDefault="00B05B7C" w:rsidP="00B05B7C">
      <w:pPr>
        <w:tabs>
          <w:tab w:val="left" w:pos="851"/>
        </w:tabs>
        <w:rPr>
          <w:sz w:val="20"/>
          <w:szCs w:val="20"/>
          <w:lang w:eastAsia="en-AU" w:bidi="ar-SA"/>
        </w:rPr>
      </w:pPr>
      <w:r w:rsidRPr="00A04193">
        <w:rPr>
          <w:sz w:val="20"/>
          <w:szCs w:val="20"/>
          <w:lang w:eastAsia="en-AU" w:bidi="ar-SA"/>
        </w:rPr>
        <w:t xml:space="preserve">The Schedule varies a Standard and a Schedule of the </w:t>
      </w:r>
      <w:r w:rsidRPr="00A04193">
        <w:rPr>
          <w:i/>
          <w:sz w:val="20"/>
          <w:szCs w:val="20"/>
          <w:lang w:eastAsia="en-AU" w:bidi="ar-SA"/>
        </w:rPr>
        <w:t>Australia New Zealand Food Standards Code</w:t>
      </w:r>
      <w:r w:rsidRPr="00A04193">
        <w:rPr>
          <w:sz w:val="20"/>
          <w:szCs w:val="20"/>
          <w:lang w:eastAsia="en-AU" w:bidi="ar-SA"/>
        </w:rPr>
        <w:t xml:space="preserve">. </w:t>
      </w:r>
    </w:p>
    <w:p w14:paraId="6A522565" w14:textId="77777777" w:rsidR="00B05B7C" w:rsidRPr="00A04193" w:rsidRDefault="00B05B7C" w:rsidP="00B05B7C">
      <w:pPr>
        <w:keepNext/>
        <w:keepLines/>
        <w:widowControl/>
        <w:spacing w:before="240"/>
        <w:jc w:val="center"/>
        <w:rPr>
          <w:rFonts w:cs="Arial"/>
          <w:b/>
          <w:color w:val="000000"/>
          <w:sz w:val="20"/>
          <w:szCs w:val="20"/>
          <w:lang w:eastAsia="en-AU" w:bidi="ar-SA"/>
        </w:rPr>
      </w:pPr>
      <w:r w:rsidRPr="00A04193">
        <w:rPr>
          <w:rFonts w:cs="Arial"/>
          <w:b/>
          <w:color w:val="000000"/>
          <w:sz w:val="20"/>
          <w:szCs w:val="20"/>
          <w:lang w:eastAsia="en-AU" w:bidi="ar-SA"/>
        </w:rPr>
        <w:t>Schedule</w:t>
      </w:r>
    </w:p>
    <w:p w14:paraId="6C7196AA" w14:textId="77777777" w:rsidR="00B05B7C" w:rsidRPr="00A04193" w:rsidRDefault="00B05B7C" w:rsidP="00B05B7C">
      <w:pPr>
        <w:tabs>
          <w:tab w:val="left" w:pos="851"/>
        </w:tabs>
        <w:rPr>
          <w:sz w:val="20"/>
          <w:szCs w:val="20"/>
          <w:lang w:eastAsia="en-AU" w:bidi="ar-SA"/>
        </w:rPr>
      </w:pPr>
    </w:p>
    <w:p w14:paraId="5CADFC14" w14:textId="77777777" w:rsidR="00B05B7C" w:rsidRPr="00A04193" w:rsidRDefault="00B05B7C" w:rsidP="00B05B7C">
      <w:pPr>
        <w:tabs>
          <w:tab w:val="left" w:pos="851"/>
        </w:tabs>
        <w:rPr>
          <w:sz w:val="20"/>
          <w:szCs w:val="20"/>
          <w:lang w:eastAsia="en-AU" w:bidi="ar-SA"/>
        </w:rPr>
      </w:pPr>
      <w:r w:rsidRPr="00A04193">
        <w:rPr>
          <w:b/>
          <w:sz w:val="20"/>
          <w:szCs w:val="20"/>
          <w:lang w:eastAsia="en-AU" w:bidi="ar-SA"/>
        </w:rPr>
        <w:t>[1]</w:t>
      </w:r>
      <w:r w:rsidRPr="00A04193">
        <w:rPr>
          <w:b/>
          <w:sz w:val="20"/>
          <w:szCs w:val="20"/>
          <w:lang w:eastAsia="en-AU" w:bidi="ar-SA"/>
        </w:rPr>
        <w:tab/>
        <w:t>Standard 1.2.7</w:t>
      </w:r>
      <w:r w:rsidRPr="00A04193">
        <w:rPr>
          <w:sz w:val="20"/>
          <w:szCs w:val="20"/>
          <w:lang w:eastAsia="en-AU" w:bidi="ar-SA"/>
        </w:rPr>
        <w:t xml:space="preserve"> is varied by deleting subsections 1.2.7—4(1) and (2), substituting </w:t>
      </w:r>
    </w:p>
    <w:p w14:paraId="19AC82EE" w14:textId="77777777" w:rsidR="00B05B7C" w:rsidRPr="00A04193" w:rsidRDefault="00B05B7C" w:rsidP="00B05B7C">
      <w:pPr>
        <w:tabs>
          <w:tab w:val="left" w:pos="1134"/>
        </w:tabs>
        <w:spacing w:before="120" w:after="120"/>
        <w:ind w:left="1701" w:hanging="1701"/>
        <w:rPr>
          <w:rFonts w:cs="Arial"/>
          <w:iCs/>
          <w:sz w:val="20"/>
          <w:szCs w:val="22"/>
          <w:lang w:val="en-AU" w:eastAsia="en-AU" w:bidi="ar-SA"/>
        </w:rPr>
      </w:pPr>
      <w:r w:rsidRPr="00A04193">
        <w:rPr>
          <w:rFonts w:cs="Arial"/>
          <w:iCs/>
          <w:sz w:val="20"/>
          <w:szCs w:val="22"/>
          <w:lang w:val="en-AU" w:eastAsia="en-AU" w:bidi="ar-SA"/>
        </w:rPr>
        <w:tab/>
      </w:r>
      <w:r w:rsidRPr="00A04193">
        <w:rPr>
          <w:rFonts w:cs="Arial"/>
          <w:iCs/>
          <w:sz w:val="20"/>
          <w:szCs w:val="22"/>
          <w:lang w:val="en-AU" w:eastAsia="en-AU" w:bidi="ar-SA"/>
        </w:rPr>
        <w:tab/>
        <w:t>A *nutrition content claim or *health claim must not be made about:</w:t>
      </w:r>
    </w:p>
    <w:p w14:paraId="0A279B03" w14:textId="77777777" w:rsidR="00B05B7C" w:rsidRPr="00A04193" w:rsidRDefault="00B05B7C" w:rsidP="00B05B7C">
      <w:pPr>
        <w:tabs>
          <w:tab w:val="left" w:pos="1701"/>
        </w:tabs>
        <w:spacing w:before="60" w:after="60"/>
        <w:ind w:left="2268" w:hanging="2268"/>
        <w:rPr>
          <w:rFonts w:cs="Arial"/>
          <w:iCs/>
          <w:sz w:val="20"/>
          <w:szCs w:val="22"/>
          <w:lang w:val="en-AU" w:eastAsia="en-AU" w:bidi="ar-SA"/>
        </w:rPr>
      </w:pPr>
      <w:r w:rsidRPr="00A04193">
        <w:rPr>
          <w:rFonts w:cs="Arial"/>
          <w:iCs/>
          <w:sz w:val="20"/>
          <w:szCs w:val="22"/>
          <w:lang w:val="en-AU" w:eastAsia="en-AU" w:bidi="ar-SA"/>
        </w:rPr>
        <w:tab/>
        <w:t>(a)</w:t>
      </w:r>
      <w:r w:rsidRPr="00A04193">
        <w:rPr>
          <w:rFonts w:cs="Arial"/>
          <w:iCs/>
          <w:sz w:val="20"/>
          <w:szCs w:val="22"/>
          <w:lang w:val="en-AU" w:eastAsia="en-AU" w:bidi="ar-SA"/>
        </w:rPr>
        <w:tab/>
      </w:r>
      <w:proofErr w:type="gramStart"/>
      <w:r w:rsidRPr="00A04193">
        <w:rPr>
          <w:rFonts w:cs="Arial"/>
          <w:iCs/>
          <w:sz w:val="20"/>
          <w:szCs w:val="22"/>
          <w:lang w:val="en-AU" w:eastAsia="en-AU" w:bidi="ar-SA"/>
        </w:rPr>
        <w:t>kava</w:t>
      </w:r>
      <w:proofErr w:type="gramEnd"/>
      <w:r w:rsidRPr="00A04193">
        <w:rPr>
          <w:rFonts w:cs="Arial"/>
          <w:iCs/>
          <w:sz w:val="20"/>
          <w:szCs w:val="22"/>
          <w:lang w:val="en-AU" w:eastAsia="en-AU" w:bidi="ar-SA"/>
        </w:rPr>
        <w:t>; or</w:t>
      </w:r>
    </w:p>
    <w:p w14:paraId="2C727E8F" w14:textId="77777777" w:rsidR="00B05B7C" w:rsidRPr="00A04193" w:rsidRDefault="00B05B7C" w:rsidP="00B05B7C">
      <w:pPr>
        <w:tabs>
          <w:tab w:val="left" w:pos="1701"/>
        </w:tabs>
        <w:spacing w:before="60" w:after="60"/>
        <w:ind w:left="2268" w:hanging="2268"/>
        <w:rPr>
          <w:rFonts w:cs="Arial"/>
          <w:iCs/>
          <w:sz w:val="20"/>
          <w:szCs w:val="22"/>
          <w:lang w:val="en-AU" w:eastAsia="en-AU" w:bidi="ar-SA"/>
        </w:rPr>
      </w:pPr>
      <w:r w:rsidRPr="00A04193">
        <w:rPr>
          <w:rFonts w:cs="Arial"/>
          <w:iCs/>
          <w:sz w:val="20"/>
          <w:szCs w:val="22"/>
          <w:lang w:val="en-AU" w:eastAsia="en-AU" w:bidi="ar-SA"/>
        </w:rPr>
        <w:tab/>
        <w:t>(b)</w:t>
      </w:r>
      <w:r w:rsidRPr="00A04193">
        <w:rPr>
          <w:rFonts w:cs="Arial"/>
          <w:iCs/>
          <w:sz w:val="20"/>
          <w:szCs w:val="22"/>
          <w:lang w:val="en-AU" w:eastAsia="en-AU" w:bidi="ar-SA"/>
        </w:rPr>
        <w:tab/>
      </w:r>
      <w:proofErr w:type="gramStart"/>
      <w:r w:rsidRPr="00A04193">
        <w:rPr>
          <w:rFonts w:cs="Arial"/>
          <w:iCs/>
          <w:sz w:val="20"/>
          <w:szCs w:val="22"/>
          <w:lang w:val="en-AU" w:eastAsia="en-AU" w:bidi="ar-SA"/>
        </w:rPr>
        <w:t>an</w:t>
      </w:r>
      <w:proofErr w:type="gramEnd"/>
      <w:r w:rsidRPr="00A04193">
        <w:rPr>
          <w:rFonts w:cs="Arial"/>
          <w:iCs/>
          <w:sz w:val="20"/>
          <w:szCs w:val="22"/>
          <w:lang w:val="en-AU" w:eastAsia="en-AU" w:bidi="ar-SA"/>
        </w:rPr>
        <w:t xml:space="preserve"> infant formula product; or</w:t>
      </w:r>
    </w:p>
    <w:p w14:paraId="3F6DFDD4" w14:textId="77777777" w:rsidR="00B05B7C" w:rsidRPr="00A04193" w:rsidRDefault="00B05B7C" w:rsidP="00B05B7C">
      <w:pPr>
        <w:tabs>
          <w:tab w:val="left" w:pos="1701"/>
        </w:tabs>
        <w:spacing w:before="60" w:after="60"/>
        <w:ind w:left="2268" w:hanging="2268"/>
        <w:rPr>
          <w:rFonts w:cs="Arial"/>
          <w:iCs/>
          <w:sz w:val="20"/>
          <w:szCs w:val="22"/>
          <w:lang w:val="en-AU" w:eastAsia="en-AU" w:bidi="ar-SA"/>
        </w:rPr>
      </w:pPr>
      <w:r w:rsidRPr="00A04193">
        <w:rPr>
          <w:rFonts w:cs="Arial"/>
          <w:iCs/>
          <w:sz w:val="20"/>
          <w:szCs w:val="22"/>
          <w:lang w:val="en-AU" w:eastAsia="en-AU" w:bidi="ar-SA"/>
        </w:rPr>
        <w:tab/>
        <w:t>(c)</w:t>
      </w:r>
      <w:r w:rsidRPr="00A04193">
        <w:rPr>
          <w:rFonts w:cs="Arial"/>
          <w:iCs/>
          <w:sz w:val="20"/>
          <w:szCs w:val="22"/>
          <w:lang w:val="en-AU" w:eastAsia="en-AU" w:bidi="ar-SA"/>
        </w:rPr>
        <w:tab/>
      </w:r>
      <w:proofErr w:type="gramStart"/>
      <w:r w:rsidRPr="00A04193">
        <w:rPr>
          <w:rFonts w:cs="Arial"/>
          <w:iCs/>
          <w:sz w:val="20"/>
          <w:szCs w:val="22"/>
          <w:lang w:val="en-AU" w:eastAsia="en-AU" w:bidi="ar-SA"/>
        </w:rPr>
        <w:t>a</w:t>
      </w:r>
      <w:proofErr w:type="gramEnd"/>
      <w:r w:rsidRPr="00A04193">
        <w:rPr>
          <w:rFonts w:cs="Arial"/>
          <w:iCs/>
          <w:sz w:val="20"/>
          <w:szCs w:val="22"/>
          <w:lang w:val="en-AU" w:eastAsia="en-AU" w:bidi="ar-SA"/>
        </w:rPr>
        <w:t xml:space="preserve"> food that contains more than 1.15% alcohol by volume, other than a *nutrition content claim about:</w:t>
      </w:r>
    </w:p>
    <w:p w14:paraId="79AF8B99" w14:textId="15CB05BB" w:rsidR="00B05B7C" w:rsidRPr="00A04193" w:rsidRDefault="00B05B7C" w:rsidP="00B05B7C">
      <w:pPr>
        <w:tabs>
          <w:tab w:val="left" w:pos="2268"/>
        </w:tabs>
        <w:spacing w:before="60" w:after="60"/>
        <w:ind w:left="2835" w:hanging="2835"/>
        <w:rPr>
          <w:rFonts w:cs="Arial"/>
          <w:iCs/>
          <w:sz w:val="20"/>
          <w:szCs w:val="22"/>
          <w:lang w:val="en-AU" w:eastAsia="en-AU" w:bidi="ar-SA"/>
        </w:rPr>
      </w:pPr>
      <w:r w:rsidRPr="00A04193">
        <w:rPr>
          <w:rFonts w:cs="Arial"/>
          <w:iCs/>
          <w:sz w:val="20"/>
          <w:szCs w:val="22"/>
          <w:lang w:val="en-AU" w:eastAsia="en-AU" w:bidi="ar-SA"/>
        </w:rPr>
        <w:tab/>
        <w:t>(</w:t>
      </w:r>
      <w:proofErr w:type="spellStart"/>
      <w:r w:rsidRPr="00A04193">
        <w:rPr>
          <w:rFonts w:cs="Arial"/>
          <w:iCs/>
          <w:sz w:val="20"/>
          <w:szCs w:val="22"/>
          <w:lang w:val="en-AU" w:eastAsia="en-AU" w:bidi="ar-SA"/>
        </w:rPr>
        <w:t>i</w:t>
      </w:r>
      <w:proofErr w:type="spellEnd"/>
      <w:r w:rsidRPr="00A04193">
        <w:rPr>
          <w:rFonts w:cs="Arial"/>
          <w:iCs/>
          <w:sz w:val="20"/>
          <w:szCs w:val="22"/>
          <w:lang w:val="en-AU" w:eastAsia="en-AU" w:bidi="ar-SA"/>
        </w:rPr>
        <w:t>)</w:t>
      </w:r>
      <w:r w:rsidRPr="00A04193">
        <w:rPr>
          <w:rFonts w:cs="Arial"/>
          <w:iCs/>
          <w:sz w:val="20"/>
          <w:szCs w:val="22"/>
          <w:lang w:val="en-AU" w:eastAsia="en-AU" w:bidi="ar-SA"/>
        </w:rPr>
        <w:tab/>
      </w:r>
      <w:proofErr w:type="gramStart"/>
      <w:r w:rsidRPr="00A04193">
        <w:rPr>
          <w:rFonts w:cs="Arial"/>
          <w:iCs/>
          <w:sz w:val="20"/>
          <w:szCs w:val="22"/>
          <w:lang w:val="en-AU" w:eastAsia="en-AU" w:bidi="ar-SA"/>
        </w:rPr>
        <w:t>energy</w:t>
      </w:r>
      <w:proofErr w:type="gramEnd"/>
      <w:r w:rsidRPr="00A04193">
        <w:rPr>
          <w:rFonts w:cs="Arial"/>
          <w:iCs/>
          <w:sz w:val="20"/>
          <w:szCs w:val="22"/>
          <w:lang w:val="en-AU" w:eastAsia="en-AU" w:bidi="ar-SA"/>
        </w:rPr>
        <w:t xml:space="preserve"> content</w:t>
      </w:r>
      <w:r w:rsidR="00FA3CDF" w:rsidRPr="00A04193">
        <w:rPr>
          <w:rFonts w:cs="Arial"/>
          <w:iCs/>
          <w:sz w:val="20"/>
          <w:szCs w:val="22"/>
          <w:lang w:val="en-AU" w:eastAsia="en-AU" w:bidi="ar-SA"/>
        </w:rPr>
        <w:t xml:space="preserve">, </w:t>
      </w:r>
      <w:r w:rsidRPr="00A04193">
        <w:rPr>
          <w:rFonts w:cs="Arial"/>
          <w:iCs/>
          <w:sz w:val="20"/>
          <w:szCs w:val="22"/>
          <w:lang w:val="en-AU" w:eastAsia="en-AU" w:bidi="ar-SA"/>
        </w:rPr>
        <w:t>carbohydrate content</w:t>
      </w:r>
      <w:r w:rsidR="00FA3CDF" w:rsidRPr="00A04193">
        <w:rPr>
          <w:rFonts w:cs="Arial"/>
          <w:iCs/>
          <w:sz w:val="20"/>
          <w:szCs w:val="22"/>
          <w:lang w:val="en-AU" w:eastAsia="en-AU" w:bidi="ar-SA"/>
        </w:rPr>
        <w:t xml:space="preserve"> or gluten content</w:t>
      </w:r>
      <w:r w:rsidRPr="00A04193">
        <w:rPr>
          <w:rFonts w:cs="Arial"/>
          <w:iCs/>
          <w:sz w:val="20"/>
          <w:szCs w:val="22"/>
          <w:lang w:val="en-AU" w:eastAsia="en-AU" w:bidi="ar-SA"/>
        </w:rPr>
        <w:t>; or</w:t>
      </w:r>
    </w:p>
    <w:p w14:paraId="5E8B67C3" w14:textId="77777777" w:rsidR="00B05B7C" w:rsidRPr="00A04193" w:rsidRDefault="00B05B7C" w:rsidP="00B05B7C">
      <w:pPr>
        <w:tabs>
          <w:tab w:val="left" w:pos="2268"/>
        </w:tabs>
        <w:spacing w:before="60" w:after="60"/>
        <w:ind w:left="2835" w:hanging="2835"/>
        <w:rPr>
          <w:rFonts w:cs="Arial"/>
          <w:iCs/>
          <w:sz w:val="20"/>
          <w:szCs w:val="22"/>
          <w:lang w:val="en-AU" w:eastAsia="en-AU" w:bidi="ar-SA"/>
        </w:rPr>
      </w:pPr>
      <w:r w:rsidRPr="00A04193">
        <w:rPr>
          <w:rFonts w:cs="Arial"/>
          <w:iCs/>
          <w:sz w:val="20"/>
          <w:szCs w:val="22"/>
          <w:lang w:val="en-AU" w:eastAsia="en-AU" w:bidi="ar-SA"/>
        </w:rPr>
        <w:tab/>
        <w:t>(ii)</w:t>
      </w:r>
      <w:r w:rsidRPr="00A04193">
        <w:rPr>
          <w:rFonts w:cs="Arial"/>
          <w:iCs/>
          <w:sz w:val="20"/>
          <w:szCs w:val="22"/>
          <w:lang w:val="en-AU" w:eastAsia="en-AU" w:bidi="ar-SA"/>
        </w:rPr>
        <w:tab/>
      </w:r>
      <w:proofErr w:type="gramStart"/>
      <w:r w:rsidRPr="00A04193">
        <w:rPr>
          <w:rFonts w:cs="Arial"/>
          <w:iCs/>
          <w:sz w:val="20"/>
          <w:szCs w:val="22"/>
          <w:lang w:val="en-AU" w:eastAsia="en-AU" w:bidi="ar-SA"/>
        </w:rPr>
        <w:t>salt</w:t>
      </w:r>
      <w:proofErr w:type="gramEnd"/>
      <w:r w:rsidRPr="00A04193">
        <w:rPr>
          <w:rFonts w:cs="Arial"/>
          <w:iCs/>
          <w:sz w:val="20"/>
          <w:szCs w:val="22"/>
          <w:lang w:val="en-AU" w:eastAsia="en-AU" w:bidi="ar-SA"/>
        </w:rPr>
        <w:t xml:space="preserve"> or sodium content about a food that is not a beverage.</w:t>
      </w:r>
    </w:p>
    <w:p w14:paraId="3B26A504" w14:textId="77777777" w:rsidR="00B05B7C" w:rsidRPr="00A04193" w:rsidRDefault="00B05B7C" w:rsidP="00B05B7C">
      <w:pPr>
        <w:tabs>
          <w:tab w:val="left" w:pos="851"/>
        </w:tabs>
        <w:rPr>
          <w:sz w:val="20"/>
          <w:szCs w:val="20"/>
          <w:lang w:bidi="ar-SA"/>
        </w:rPr>
      </w:pPr>
      <w:r w:rsidRPr="00A04193">
        <w:rPr>
          <w:b/>
          <w:sz w:val="20"/>
          <w:szCs w:val="20"/>
          <w:lang w:bidi="ar-SA"/>
        </w:rPr>
        <w:t>[2]</w:t>
      </w:r>
      <w:r w:rsidRPr="00A04193">
        <w:rPr>
          <w:b/>
          <w:sz w:val="20"/>
          <w:szCs w:val="20"/>
          <w:lang w:bidi="ar-SA"/>
        </w:rPr>
        <w:tab/>
        <w:t xml:space="preserve">Schedule 4 </w:t>
      </w:r>
      <w:r w:rsidRPr="00A04193">
        <w:rPr>
          <w:sz w:val="20"/>
          <w:szCs w:val="20"/>
          <w:lang w:bidi="ar-SA"/>
        </w:rPr>
        <w:t xml:space="preserve">is varied by </w:t>
      </w:r>
    </w:p>
    <w:p w14:paraId="549565F1" w14:textId="77777777" w:rsidR="00B05B7C" w:rsidRPr="00A04193" w:rsidRDefault="00B05B7C" w:rsidP="00B05B7C">
      <w:pPr>
        <w:tabs>
          <w:tab w:val="left" w:pos="851"/>
        </w:tabs>
        <w:rPr>
          <w:sz w:val="20"/>
          <w:szCs w:val="20"/>
          <w:lang w:bidi="ar-SA"/>
        </w:rPr>
      </w:pPr>
    </w:p>
    <w:p w14:paraId="0274A014" w14:textId="77777777" w:rsidR="00B05B7C" w:rsidRPr="00A04193" w:rsidRDefault="00B05B7C" w:rsidP="00B05B7C">
      <w:pPr>
        <w:tabs>
          <w:tab w:val="left" w:pos="851"/>
        </w:tabs>
        <w:rPr>
          <w:sz w:val="20"/>
          <w:szCs w:val="20"/>
          <w:lang w:bidi="ar-SA"/>
        </w:rPr>
      </w:pPr>
      <w:r w:rsidRPr="00A04193">
        <w:rPr>
          <w:sz w:val="20"/>
          <w:szCs w:val="20"/>
          <w:lang w:bidi="ar-SA"/>
        </w:rPr>
        <w:t>[2.1]</w:t>
      </w:r>
      <w:r w:rsidRPr="00A04193">
        <w:rPr>
          <w:sz w:val="20"/>
          <w:szCs w:val="20"/>
          <w:lang w:bidi="ar-SA"/>
        </w:rPr>
        <w:tab/>
        <w:t xml:space="preserve">inserting the following at the beginning of section S4—2 </w:t>
      </w:r>
    </w:p>
    <w:p w14:paraId="29D2AD88" w14:textId="77777777" w:rsidR="00B05B7C" w:rsidRPr="00A04193" w:rsidRDefault="00B05B7C" w:rsidP="00B05B7C">
      <w:pPr>
        <w:tabs>
          <w:tab w:val="left" w:pos="1134"/>
        </w:tabs>
        <w:spacing w:before="120" w:after="120"/>
        <w:ind w:left="1701" w:hanging="1701"/>
        <w:rPr>
          <w:rFonts w:cs="Arial"/>
          <w:iCs/>
          <w:sz w:val="20"/>
          <w:szCs w:val="22"/>
          <w:lang w:val="en-AU" w:eastAsia="en-AU" w:bidi="ar-SA"/>
        </w:rPr>
      </w:pPr>
      <w:r w:rsidRPr="00A04193">
        <w:rPr>
          <w:rFonts w:cs="Arial"/>
          <w:iCs/>
          <w:sz w:val="20"/>
          <w:szCs w:val="22"/>
          <w:lang w:val="en-AU" w:eastAsia="en-AU" w:bidi="ar-SA"/>
        </w:rPr>
        <w:tab/>
      </w:r>
      <w:r w:rsidRPr="00A04193">
        <w:rPr>
          <w:rFonts w:cs="Arial"/>
          <w:iCs/>
          <w:sz w:val="20"/>
          <w:szCs w:val="22"/>
          <w:lang w:val="en-AU" w:eastAsia="en-AU" w:bidi="ar-SA"/>
        </w:rPr>
        <w:tab/>
        <w:t>In this Schedule:</w:t>
      </w:r>
    </w:p>
    <w:p w14:paraId="1257F60D" w14:textId="4CBF9AAE" w:rsidR="00B05B7C" w:rsidRPr="00A04193" w:rsidRDefault="00B05B7C" w:rsidP="00B05B7C">
      <w:pPr>
        <w:tabs>
          <w:tab w:val="left" w:pos="1134"/>
        </w:tabs>
        <w:spacing w:before="120" w:after="120"/>
        <w:ind w:left="1701"/>
        <w:rPr>
          <w:rFonts w:cs="Arial"/>
          <w:iCs/>
          <w:sz w:val="20"/>
          <w:szCs w:val="22"/>
          <w:lang w:val="en-AU" w:eastAsia="en-AU" w:bidi="ar-SA"/>
        </w:rPr>
      </w:pPr>
      <w:proofErr w:type="gramStart"/>
      <w:r w:rsidRPr="00A04193">
        <w:rPr>
          <w:rFonts w:cs="Arial"/>
          <w:b/>
          <w:i/>
          <w:iCs/>
          <w:sz w:val="20"/>
          <w:szCs w:val="22"/>
          <w:lang w:val="en-AU" w:eastAsia="en-AU" w:bidi="ar-SA"/>
        </w:rPr>
        <w:t>maximum</w:t>
      </w:r>
      <w:proofErr w:type="gramEnd"/>
      <w:r w:rsidRPr="00A04193">
        <w:rPr>
          <w:rFonts w:cs="Arial"/>
          <w:b/>
          <w:i/>
          <w:iCs/>
          <w:sz w:val="20"/>
          <w:szCs w:val="22"/>
          <w:lang w:val="en-AU" w:eastAsia="en-AU" w:bidi="ar-SA"/>
        </w:rPr>
        <w:t xml:space="preserve"> claimable amount</w:t>
      </w:r>
      <w:r w:rsidRPr="00A04193">
        <w:rPr>
          <w:rFonts w:cs="Arial"/>
          <w:b/>
          <w:iCs/>
          <w:sz w:val="20"/>
          <w:szCs w:val="22"/>
          <w:lang w:val="en-AU" w:eastAsia="en-AU" w:bidi="ar-SA"/>
        </w:rPr>
        <w:t xml:space="preserve"> </w:t>
      </w:r>
      <w:r w:rsidRPr="00A04193">
        <w:rPr>
          <w:rFonts w:cs="Arial"/>
          <w:iCs/>
          <w:sz w:val="20"/>
          <w:szCs w:val="22"/>
          <w:lang w:val="en-AU" w:eastAsia="en-AU" w:bidi="ar-SA"/>
        </w:rPr>
        <w:t xml:space="preserve">means the maximum claimable amount as prescribed by </w:t>
      </w:r>
      <w:r w:rsidR="00FA3CDF" w:rsidRPr="00A04193">
        <w:rPr>
          <w:rFonts w:cs="Arial"/>
          <w:iCs/>
          <w:sz w:val="20"/>
          <w:szCs w:val="22"/>
          <w:lang w:val="en-AU" w:eastAsia="en-AU" w:bidi="ar-SA"/>
        </w:rPr>
        <w:t xml:space="preserve">section </w:t>
      </w:r>
      <w:r w:rsidRPr="00A04193">
        <w:rPr>
          <w:rFonts w:cs="Arial"/>
          <w:iCs/>
          <w:sz w:val="20"/>
          <w:szCs w:val="22"/>
          <w:lang w:val="en-AU" w:eastAsia="en-AU" w:bidi="ar-SA"/>
        </w:rPr>
        <w:t xml:space="preserve">1.3.2—4 or 1.3.2—5. </w:t>
      </w:r>
    </w:p>
    <w:p w14:paraId="53871AAD" w14:textId="5E00E870" w:rsidR="00B05B7C" w:rsidRPr="00A04193" w:rsidRDefault="00B05B7C" w:rsidP="00B05B7C">
      <w:pPr>
        <w:tabs>
          <w:tab w:val="left" w:pos="1134"/>
        </w:tabs>
        <w:spacing w:before="120" w:after="120"/>
        <w:ind w:left="1701"/>
        <w:rPr>
          <w:rFonts w:cs="Arial"/>
          <w:iCs/>
          <w:sz w:val="20"/>
          <w:szCs w:val="22"/>
          <w:lang w:val="en-AU" w:eastAsia="en-AU" w:bidi="ar-SA"/>
        </w:rPr>
      </w:pPr>
      <w:proofErr w:type="gramStart"/>
      <w:r w:rsidRPr="00A04193">
        <w:rPr>
          <w:rFonts w:cs="Arial"/>
          <w:b/>
          <w:i/>
          <w:iCs/>
          <w:sz w:val="20"/>
          <w:szCs w:val="22"/>
          <w:lang w:val="en-AU" w:eastAsia="en-AU" w:bidi="ar-SA"/>
        </w:rPr>
        <w:t>reference</w:t>
      </w:r>
      <w:proofErr w:type="gramEnd"/>
      <w:r w:rsidRPr="00A04193">
        <w:rPr>
          <w:rFonts w:cs="Arial"/>
          <w:b/>
          <w:i/>
          <w:iCs/>
          <w:sz w:val="20"/>
          <w:szCs w:val="22"/>
          <w:lang w:val="en-AU" w:eastAsia="en-AU" w:bidi="ar-SA"/>
        </w:rPr>
        <w:t xml:space="preserve"> quantity </w:t>
      </w:r>
      <w:r w:rsidRPr="00A04193">
        <w:rPr>
          <w:rFonts w:cs="Arial"/>
          <w:iCs/>
          <w:sz w:val="20"/>
          <w:szCs w:val="22"/>
          <w:lang w:val="en-AU" w:eastAsia="en-AU" w:bidi="ar-SA"/>
        </w:rPr>
        <w:t xml:space="preserve">means the reference quantity specified for the food in the Table to </w:t>
      </w:r>
      <w:r w:rsidR="00FA3CDF" w:rsidRPr="00A04193">
        <w:rPr>
          <w:rFonts w:cs="Arial"/>
          <w:iCs/>
          <w:sz w:val="20"/>
          <w:szCs w:val="22"/>
          <w:lang w:val="en-AU" w:eastAsia="en-AU" w:bidi="ar-SA"/>
        </w:rPr>
        <w:t xml:space="preserve">section </w:t>
      </w:r>
      <w:r w:rsidRPr="00A04193">
        <w:rPr>
          <w:rFonts w:cs="Arial"/>
          <w:iCs/>
          <w:sz w:val="20"/>
          <w:szCs w:val="22"/>
          <w:lang w:val="en-AU" w:eastAsia="en-AU" w:bidi="ar-SA"/>
        </w:rPr>
        <w:t>S17—4.</w:t>
      </w:r>
    </w:p>
    <w:p w14:paraId="7481971D" w14:textId="5CB8CED6" w:rsidR="00B05B7C" w:rsidRPr="00A04193" w:rsidRDefault="00B05B7C" w:rsidP="00B05B7C">
      <w:pPr>
        <w:tabs>
          <w:tab w:val="left" w:pos="851"/>
        </w:tabs>
        <w:rPr>
          <w:sz w:val="20"/>
          <w:szCs w:val="20"/>
          <w:lang w:bidi="ar-SA"/>
        </w:rPr>
      </w:pPr>
      <w:r w:rsidRPr="00A04193">
        <w:rPr>
          <w:sz w:val="20"/>
          <w:szCs w:val="20"/>
          <w:lang w:bidi="ar-SA"/>
        </w:rPr>
        <w:t>[2.2]</w:t>
      </w:r>
      <w:r w:rsidRPr="00A04193">
        <w:rPr>
          <w:sz w:val="20"/>
          <w:szCs w:val="20"/>
          <w:lang w:bidi="ar-SA"/>
        </w:rPr>
        <w:tab/>
        <w:t xml:space="preserve">deleting Column 2 of the entry for </w:t>
      </w:r>
      <w:r w:rsidR="00552C01" w:rsidRPr="00A04193">
        <w:rPr>
          <w:sz w:val="20"/>
          <w:szCs w:val="20"/>
          <w:lang w:bidi="ar-SA"/>
        </w:rPr>
        <w:t>“</w:t>
      </w:r>
      <w:r w:rsidRPr="00A04193">
        <w:rPr>
          <w:sz w:val="20"/>
          <w:szCs w:val="20"/>
          <w:lang w:bidi="ar-SA"/>
        </w:rPr>
        <w:t>Vitamin or mineral (not including potassium or sodium)</w:t>
      </w:r>
      <w:r w:rsidR="00552C01" w:rsidRPr="00A04193">
        <w:rPr>
          <w:sz w:val="20"/>
          <w:szCs w:val="20"/>
          <w:lang w:bidi="ar-SA"/>
        </w:rPr>
        <w:t>”</w:t>
      </w:r>
      <w:r w:rsidRPr="00A04193">
        <w:rPr>
          <w:sz w:val="20"/>
          <w:szCs w:val="20"/>
          <w:lang w:bidi="ar-SA"/>
        </w:rPr>
        <w:t xml:space="preserve"> from the </w:t>
      </w:r>
      <w:r w:rsidR="00552C01" w:rsidRPr="00A04193">
        <w:rPr>
          <w:sz w:val="20"/>
          <w:szCs w:val="20"/>
          <w:lang w:bidi="ar-SA"/>
        </w:rPr>
        <w:t>t</w:t>
      </w:r>
      <w:r w:rsidRPr="00A04193">
        <w:rPr>
          <w:sz w:val="20"/>
          <w:szCs w:val="20"/>
          <w:lang w:bidi="ar-SA"/>
        </w:rPr>
        <w:t xml:space="preserve">able to </w:t>
      </w:r>
      <w:r w:rsidR="00FA3CDF" w:rsidRPr="00A04193">
        <w:rPr>
          <w:sz w:val="20"/>
          <w:szCs w:val="20"/>
          <w:lang w:bidi="ar-SA"/>
        </w:rPr>
        <w:t xml:space="preserve">section </w:t>
      </w:r>
      <w:r w:rsidRPr="00A04193">
        <w:rPr>
          <w:sz w:val="20"/>
          <w:szCs w:val="20"/>
          <w:lang w:bidi="ar-SA"/>
        </w:rPr>
        <w:t>S4—3, and substituting</w:t>
      </w:r>
    </w:p>
    <w:p w14:paraId="2A8F256E" w14:textId="77777777" w:rsidR="00B05B7C" w:rsidRPr="00A04193" w:rsidRDefault="00B05B7C" w:rsidP="00B05B7C">
      <w:pPr>
        <w:tabs>
          <w:tab w:val="left" w:pos="851"/>
        </w:tabs>
        <w:rPr>
          <w:sz w:val="20"/>
          <w:szCs w:val="20"/>
          <w:lang w:bidi="ar-SA"/>
        </w:rPr>
      </w:pPr>
    </w:p>
    <w:tbl>
      <w:tblPr>
        <w:tblW w:w="9072"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1542"/>
        <w:gridCol w:w="2819"/>
        <w:gridCol w:w="1559"/>
        <w:gridCol w:w="3152"/>
      </w:tblGrid>
      <w:tr w:rsidR="00B05B7C" w:rsidRPr="00A04193" w14:paraId="4DE345BF" w14:textId="77777777" w:rsidTr="009B1E1D">
        <w:tc>
          <w:tcPr>
            <w:tcW w:w="1542" w:type="dxa"/>
            <w:vMerge w:val="restart"/>
            <w:tcBorders>
              <w:top w:val="nil"/>
              <w:left w:val="nil"/>
              <w:bottom w:val="nil"/>
              <w:right w:val="nil"/>
            </w:tcBorders>
            <w:hideMark/>
          </w:tcPr>
          <w:p w14:paraId="509BAF92" w14:textId="77777777" w:rsidR="00B05B7C" w:rsidRPr="00A04193" w:rsidRDefault="00B05B7C" w:rsidP="00B05B7C">
            <w:pPr>
              <w:keepLines/>
              <w:widowControl/>
              <w:spacing w:before="60" w:after="60"/>
              <w:rPr>
                <w:rFonts w:cs="Arial"/>
                <w:sz w:val="18"/>
                <w:szCs w:val="22"/>
                <w:lang w:eastAsia="en-AU" w:bidi="ar-SA"/>
              </w:rPr>
            </w:pPr>
            <w:r w:rsidRPr="00A04193">
              <w:rPr>
                <w:rFonts w:cs="Arial"/>
                <w:sz w:val="18"/>
                <w:szCs w:val="22"/>
                <w:lang w:eastAsia="en-AU" w:bidi="ar-SA"/>
              </w:rPr>
              <w:br w:type="page"/>
              <w:t xml:space="preserve"> </w:t>
            </w:r>
          </w:p>
        </w:tc>
        <w:tc>
          <w:tcPr>
            <w:tcW w:w="2819" w:type="dxa"/>
            <w:tcBorders>
              <w:top w:val="nil"/>
              <w:left w:val="nil"/>
              <w:bottom w:val="nil"/>
              <w:right w:val="nil"/>
            </w:tcBorders>
            <w:hideMark/>
          </w:tcPr>
          <w:p w14:paraId="7FAB603B" w14:textId="77777777" w:rsidR="00B05B7C" w:rsidRPr="00A04193" w:rsidRDefault="00B05B7C" w:rsidP="00B05B7C">
            <w:pPr>
              <w:keepLines/>
              <w:widowControl/>
              <w:spacing w:before="60" w:after="60"/>
              <w:ind w:left="397" w:hanging="397"/>
              <w:rPr>
                <w:rFonts w:cs="Arial"/>
                <w:sz w:val="18"/>
                <w:szCs w:val="22"/>
                <w:lang w:eastAsia="en-AU" w:bidi="ar-SA"/>
              </w:rPr>
            </w:pPr>
            <w:r w:rsidRPr="00A04193">
              <w:rPr>
                <w:rFonts w:cs="Arial"/>
                <w:sz w:val="18"/>
                <w:szCs w:val="22"/>
                <w:lang w:eastAsia="en-AU" w:bidi="ar-SA"/>
              </w:rPr>
              <w:t>(a)</w:t>
            </w:r>
            <w:r w:rsidRPr="00A04193">
              <w:rPr>
                <w:rFonts w:cs="Arial"/>
                <w:sz w:val="18"/>
                <w:szCs w:val="22"/>
                <w:lang w:eastAsia="en-AU" w:bidi="ar-SA"/>
              </w:rPr>
              <w:tab/>
              <w:t>The vitamin or mineral is mentioned in Column 1 of the table to section S1—2 or S1—3; and</w:t>
            </w:r>
          </w:p>
          <w:p w14:paraId="6C97C2B9" w14:textId="77777777" w:rsidR="00B05B7C" w:rsidRPr="00A04193" w:rsidRDefault="00B05B7C" w:rsidP="00B05B7C">
            <w:pPr>
              <w:keepLines/>
              <w:widowControl/>
              <w:spacing w:before="60" w:after="60"/>
              <w:ind w:left="397" w:hanging="397"/>
              <w:rPr>
                <w:rFonts w:cs="Arial"/>
                <w:sz w:val="18"/>
                <w:szCs w:val="22"/>
                <w:lang w:eastAsia="en-AU" w:bidi="ar-SA"/>
              </w:rPr>
            </w:pPr>
            <w:r w:rsidRPr="00A04193">
              <w:rPr>
                <w:rFonts w:cs="Arial"/>
                <w:sz w:val="18"/>
                <w:szCs w:val="22"/>
                <w:lang w:eastAsia="en-AU" w:bidi="ar-SA"/>
              </w:rPr>
              <w:t>(b)</w:t>
            </w:r>
            <w:r w:rsidRPr="00A04193">
              <w:rPr>
                <w:rFonts w:cs="Arial"/>
                <w:sz w:val="18"/>
                <w:szCs w:val="22"/>
                <w:lang w:eastAsia="en-AU" w:bidi="ar-SA"/>
              </w:rPr>
              <w:tab/>
              <w:t>a serving of the food contains at least 10% *RDI or *ESADDI for that vitamin or mineral; and</w:t>
            </w:r>
          </w:p>
          <w:p w14:paraId="151626D3" w14:textId="77777777" w:rsidR="00B05B7C" w:rsidRPr="00A04193" w:rsidRDefault="00B05B7C" w:rsidP="00B05B7C">
            <w:pPr>
              <w:keepLines/>
              <w:widowControl/>
              <w:spacing w:before="60" w:after="60"/>
              <w:ind w:left="397" w:hanging="397"/>
              <w:rPr>
                <w:rFonts w:cs="Arial"/>
                <w:sz w:val="18"/>
                <w:szCs w:val="22"/>
                <w:lang w:eastAsia="en-AU" w:bidi="ar-SA"/>
              </w:rPr>
            </w:pPr>
            <w:r w:rsidRPr="00A04193">
              <w:rPr>
                <w:rFonts w:cs="Arial"/>
                <w:sz w:val="18"/>
                <w:szCs w:val="22"/>
                <w:lang w:eastAsia="en-AU" w:bidi="ar-SA"/>
              </w:rPr>
              <w:t>(c)</w:t>
            </w:r>
            <w:r w:rsidRPr="00A04193">
              <w:rPr>
                <w:rFonts w:cs="Arial"/>
                <w:sz w:val="18"/>
                <w:szCs w:val="22"/>
                <w:lang w:eastAsia="en-AU" w:bidi="ar-SA"/>
              </w:rPr>
              <w:tab/>
              <w:t>a claim is not for more of the particular vitamin or mineral than the amount permitted by section 1.3.2—4 or 1.3.2—5; and</w:t>
            </w:r>
          </w:p>
          <w:p w14:paraId="0DDC2A9F" w14:textId="77777777" w:rsidR="00B05B7C" w:rsidRPr="00A04193" w:rsidRDefault="00B05B7C" w:rsidP="00B05B7C">
            <w:pPr>
              <w:keepLines/>
              <w:widowControl/>
              <w:spacing w:before="60" w:after="60"/>
              <w:ind w:left="397" w:hanging="397"/>
              <w:rPr>
                <w:rFonts w:cs="Arial"/>
                <w:sz w:val="18"/>
                <w:szCs w:val="22"/>
                <w:lang w:eastAsia="en-AU" w:bidi="ar-SA"/>
              </w:rPr>
            </w:pPr>
            <w:r w:rsidRPr="00A04193">
              <w:rPr>
                <w:rFonts w:cs="Arial"/>
                <w:sz w:val="18"/>
                <w:szCs w:val="22"/>
                <w:lang w:eastAsia="en-AU" w:bidi="ar-SA"/>
              </w:rPr>
              <w:t>(d)</w:t>
            </w:r>
            <w:r w:rsidRPr="00A04193">
              <w:rPr>
                <w:rFonts w:cs="Arial"/>
                <w:sz w:val="18"/>
                <w:szCs w:val="22"/>
                <w:lang w:eastAsia="en-AU" w:bidi="ar-SA"/>
              </w:rPr>
              <w:tab/>
              <w:t>the food is not any of the following:</w:t>
            </w:r>
          </w:p>
          <w:p w14:paraId="525BD18E" w14:textId="77777777" w:rsidR="00B05B7C" w:rsidRPr="00A04193" w:rsidRDefault="00B05B7C" w:rsidP="00B05B7C">
            <w:pPr>
              <w:keepLines/>
              <w:widowControl/>
              <w:spacing w:before="60" w:after="60"/>
              <w:ind w:left="794" w:hanging="397"/>
              <w:rPr>
                <w:rFonts w:cs="Arial"/>
                <w:sz w:val="18"/>
                <w:szCs w:val="22"/>
                <w:lang w:eastAsia="en-AU" w:bidi="ar-SA"/>
              </w:rPr>
            </w:pPr>
            <w:r w:rsidRPr="00A04193">
              <w:rPr>
                <w:rFonts w:cs="Arial"/>
                <w:sz w:val="18"/>
                <w:szCs w:val="22"/>
                <w:lang w:eastAsia="en-AU" w:bidi="ar-SA"/>
              </w:rPr>
              <w:t>(</w:t>
            </w:r>
            <w:proofErr w:type="spellStart"/>
            <w:r w:rsidRPr="00A04193">
              <w:rPr>
                <w:rFonts w:cs="Arial"/>
                <w:sz w:val="18"/>
                <w:szCs w:val="22"/>
                <w:lang w:eastAsia="en-AU" w:bidi="ar-SA"/>
              </w:rPr>
              <w:t>i</w:t>
            </w:r>
            <w:proofErr w:type="spellEnd"/>
            <w:r w:rsidRPr="00A04193">
              <w:rPr>
                <w:rFonts w:cs="Arial"/>
                <w:sz w:val="18"/>
                <w:szCs w:val="22"/>
                <w:lang w:eastAsia="en-AU" w:bidi="ar-SA"/>
              </w:rPr>
              <w:t>)</w:t>
            </w:r>
            <w:r w:rsidRPr="00A04193">
              <w:rPr>
                <w:rFonts w:cs="Arial"/>
                <w:sz w:val="18"/>
                <w:szCs w:val="22"/>
                <w:lang w:eastAsia="en-AU" w:bidi="ar-SA"/>
              </w:rPr>
              <w:tab/>
              <w:t>a formulated caffeinated beverage;</w:t>
            </w:r>
          </w:p>
          <w:p w14:paraId="27830C7B" w14:textId="77777777" w:rsidR="00B05B7C" w:rsidRPr="00A04193" w:rsidRDefault="00B05B7C" w:rsidP="00B05B7C">
            <w:pPr>
              <w:keepLines/>
              <w:widowControl/>
              <w:spacing w:before="60" w:after="60"/>
              <w:ind w:left="794" w:hanging="397"/>
              <w:rPr>
                <w:rFonts w:cs="Arial"/>
                <w:sz w:val="18"/>
                <w:szCs w:val="22"/>
                <w:lang w:eastAsia="en-AU" w:bidi="ar-SA"/>
              </w:rPr>
            </w:pPr>
            <w:r w:rsidRPr="00A04193">
              <w:rPr>
                <w:rFonts w:cs="Arial"/>
                <w:sz w:val="18"/>
                <w:szCs w:val="22"/>
                <w:lang w:eastAsia="en-AU" w:bidi="ar-SA"/>
              </w:rPr>
              <w:t>(ii)</w:t>
            </w:r>
            <w:r w:rsidRPr="00A04193">
              <w:rPr>
                <w:rFonts w:cs="Arial"/>
                <w:sz w:val="18"/>
                <w:szCs w:val="22"/>
                <w:lang w:eastAsia="en-AU" w:bidi="ar-SA"/>
              </w:rPr>
              <w:tab/>
              <w:t>food for infants;</w:t>
            </w:r>
          </w:p>
          <w:p w14:paraId="698280A1" w14:textId="77777777" w:rsidR="00B05B7C" w:rsidRPr="00A04193" w:rsidRDefault="00B05B7C" w:rsidP="00B05B7C">
            <w:pPr>
              <w:keepLines/>
              <w:widowControl/>
              <w:spacing w:before="60" w:after="60"/>
              <w:ind w:left="794" w:hanging="397"/>
              <w:rPr>
                <w:rFonts w:cs="Arial"/>
                <w:sz w:val="18"/>
                <w:szCs w:val="22"/>
                <w:lang w:eastAsia="en-AU" w:bidi="ar-SA"/>
              </w:rPr>
            </w:pPr>
            <w:r w:rsidRPr="00A04193">
              <w:rPr>
                <w:rFonts w:cs="Arial"/>
                <w:sz w:val="18"/>
                <w:szCs w:val="22"/>
                <w:lang w:eastAsia="en-AU" w:bidi="ar-SA"/>
              </w:rPr>
              <w:t>(iii)</w:t>
            </w:r>
            <w:r w:rsidRPr="00A04193">
              <w:rPr>
                <w:rFonts w:cs="Arial"/>
                <w:sz w:val="18"/>
                <w:szCs w:val="22"/>
                <w:lang w:eastAsia="en-AU" w:bidi="ar-SA"/>
              </w:rPr>
              <w:tab/>
              <w:t>a formulated meal replacement;</w:t>
            </w:r>
          </w:p>
          <w:p w14:paraId="4E8D984C" w14:textId="77777777" w:rsidR="00B05B7C" w:rsidRPr="00A04193" w:rsidRDefault="00B05B7C" w:rsidP="00B05B7C">
            <w:pPr>
              <w:keepLines/>
              <w:widowControl/>
              <w:spacing w:before="60" w:after="60"/>
              <w:ind w:left="794" w:hanging="397"/>
              <w:rPr>
                <w:rFonts w:cs="Arial"/>
                <w:sz w:val="18"/>
                <w:szCs w:val="22"/>
                <w:lang w:eastAsia="en-AU" w:bidi="ar-SA"/>
              </w:rPr>
            </w:pPr>
            <w:r w:rsidRPr="00A04193">
              <w:rPr>
                <w:rFonts w:cs="Arial"/>
                <w:sz w:val="18"/>
                <w:szCs w:val="22"/>
                <w:lang w:eastAsia="en-AU" w:bidi="ar-SA"/>
              </w:rPr>
              <w:t>(iv)</w:t>
            </w:r>
            <w:r w:rsidRPr="00A04193">
              <w:rPr>
                <w:rFonts w:cs="Arial"/>
                <w:sz w:val="18"/>
                <w:szCs w:val="22"/>
                <w:lang w:eastAsia="en-AU" w:bidi="ar-SA"/>
              </w:rPr>
              <w:tab/>
              <w:t xml:space="preserve">a formulated </w:t>
            </w:r>
            <w:r w:rsidRPr="00A04193">
              <w:rPr>
                <w:rFonts w:cs="Arial"/>
                <w:sz w:val="18"/>
                <w:szCs w:val="22"/>
                <w:lang w:eastAsia="en-AU" w:bidi="ar-SA"/>
              </w:rPr>
              <w:lastRenderedPageBreak/>
              <w:t>supplementary food;</w:t>
            </w:r>
          </w:p>
          <w:p w14:paraId="29188675" w14:textId="77777777" w:rsidR="00B05B7C" w:rsidRPr="00A04193" w:rsidRDefault="00B05B7C" w:rsidP="00B05B7C">
            <w:pPr>
              <w:keepLines/>
              <w:widowControl/>
              <w:spacing w:before="60" w:after="60"/>
              <w:ind w:left="794" w:hanging="397"/>
              <w:rPr>
                <w:rFonts w:cs="Arial"/>
                <w:sz w:val="18"/>
                <w:szCs w:val="22"/>
                <w:lang w:eastAsia="en-AU" w:bidi="ar-SA"/>
              </w:rPr>
            </w:pPr>
            <w:r w:rsidRPr="00A04193">
              <w:rPr>
                <w:rFonts w:cs="Arial"/>
                <w:sz w:val="18"/>
                <w:szCs w:val="22"/>
                <w:lang w:eastAsia="en-AU" w:bidi="ar-SA"/>
              </w:rPr>
              <w:t xml:space="preserve">(v) </w:t>
            </w:r>
            <w:r w:rsidRPr="00A04193">
              <w:rPr>
                <w:rFonts w:cs="Arial"/>
                <w:sz w:val="18"/>
                <w:szCs w:val="22"/>
                <w:lang w:eastAsia="en-AU" w:bidi="ar-SA"/>
              </w:rPr>
              <w:tab/>
            </w:r>
            <w:proofErr w:type="gramStart"/>
            <w:r w:rsidRPr="00A04193">
              <w:rPr>
                <w:rFonts w:cs="Arial"/>
                <w:sz w:val="18"/>
                <w:szCs w:val="22"/>
                <w:lang w:eastAsia="en-AU" w:bidi="ar-SA"/>
              </w:rPr>
              <w:t>a</w:t>
            </w:r>
            <w:proofErr w:type="gramEnd"/>
            <w:r w:rsidRPr="00A04193">
              <w:rPr>
                <w:rFonts w:cs="Arial"/>
                <w:sz w:val="18"/>
                <w:szCs w:val="22"/>
                <w:lang w:eastAsia="en-AU" w:bidi="ar-SA"/>
              </w:rPr>
              <w:t xml:space="preserve"> formulated supplementary sports food.</w:t>
            </w:r>
          </w:p>
          <w:p w14:paraId="2CEB1118" w14:textId="77777777" w:rsidR="00B05B7C" w:rsidRPr="00A04193" w:rsidRDefault="00B05B7C" w:rsidP="00B05B7C">
            <w:pPr>
              <w:keepLines/>
              <w:widowControl/>
              <w:spacing w:before="60" w:after="60"/>
              <w:ind w:left="397" w:hanging="397"/>
              <w:rPr>
                <w:rFonts w:cs="Arial"/>
                <w:sz w:val="18"/>
                <w:szCs w:val="22"/>
                <w:lang w:eastAsia="en-AU" w:bidi="ar-SA"/>
              </w:rPr>
            </w:pPr>
          </w:p>
          <w:p w14:paraId="50FB9059" w14:textId="77777777" w:rsidR="00B05B7C" w:rsidRPr="00A04193" w:rsidRDefault="00B05B7C" w:rsidP="00B05B7C">
            <w:pPr>
              <w:keepLines/>
              <w:widowControl/>
              <w:spacing w:before="60" w:after="60"/>
              <w:ind w:left="397" w:hanging="397"/>
              <w:rPr>
                <w:rFonts w:cs="Arial"/>
                <w:sz w:val="18"/>
                <w:szCs w:val="22"/>
                <w:lang w:eastAsia="en-AU" w:bidi="ar-SA"/>
              </w:rPr>
            </w:pPr>
            <w:r w:rsidRPr="00A04193">
              <w:rPr>
                <w:rFonts w:cs="Arial"/>
                <w:sz w:val="18"/>
                <w:szCs w:val="22"/>
                <w:lang w:eastAsia="en-AU" w:bidi="ar-SA"/>
              </w:rPr>
              <w:t>Paragraph (b) does not apply where:</w:t>
            </w:r>
          </w:p>
          <w:p w14:paraId="5DDD7CDF" w14:textId="77777777" w:rsidR="00B05B7C" w:rsidRPr="00A04193" w:rsidRDefault="00B05B7C" w:rsidP="00B05B7C">
            <w:pPr>
              <w:keepLines/>
              <w:widowControl/>
              <w:spacing w:before="60" w:after="60"/>
              <w:ind w:left="794" w:hanging="397"/>
              <w:rPr>
                <w:rFonts w:cs="Arial"/>
                <w:sz w:val="18"/>
                <w:szCs w:val="22"/>
                <w:lang w:eastAsia="en-AU" w:bidi="ar-SA"/>
              </w:rPr>
            </w:pPr>
            <w:r w:rsidRPr="00A04193">
              <w:rPr>
                <w:rFonts w:cs="Arial"/>
                <w:sz w:val="18"/>
                <w:szCs w:val="22"/>
                <w:lang w:eastAsia="en-AU" w:bidi="ar-SA"/>
              </w:rPr>
              <w:t>(</w:t>
            </w:r>
            <w:proofErr w:type="spellStart"/>
            <w:r w:rsidRPr="00A04193">
              <w:rPr>
                <w:rFonts w:cs="Arial"/>
                <w:sz w:val="18"/>
                <w:szCs w:val="22"/>
                <w:lang w:eastAsia="en-AU" w:bidi="ar-SA"/>
              </w:rPr>
              <w:t>i</w:t>
            </w:r>
            <w:proofErr w:type="spellEnd"/>
            <w:r w:rsidRPr="00A04193">
              <w:rPr>
                <w:rFonts w:cs="Arial"/>
                <w:sz w:val="18"/>
                <w:szCs w:val="22"/>
                <w:lang w:eastAsia="en-AU" w:bidi="ar-SA"/>
              </w:rPr>
              <w:t>)</w:t>
            </w:r>
            <w:r w:rsidRPr="00A04193">
              <w:rPr>
                <w:rFonts w:cs="Arial"/>
                <w:sz w:val="18"/>
                <w:szCs w:val="22"/>
                <w:lang w:eastAsia="en-AU" w:bidi="ar-SA"/>
              </w:rPr>
              <w:tab/>
              <w:t>a maximum claimable amount applies in relation to the mineral or vitamin; and</w:t>
            </w:r>
          </w:p>
          <w:p w14:paraId="150C6F59" w14:textId="77777777" w:rsidR="00B05B7C" w:rsidRPr="00A04193" w:rsidRDefault="00B05B7C" w:rsidP="00B05B7C">
            <w:pPr>
              <w:keepLines/>
              <w:widowControl/>
              <w:spacing w:before="60" w:after="60"/>
              <w:ind w:left="794" w:hanging="397"/>
              <w:rPr>
                <w:rFonts w:cs="Arial"/>
                <w:sz w:val="18"/>
                <w:szCs w:val="22"/>
                <w:lang w:eastAsia="en-AU" w:bidi="ar-SA"/>
              </w:rPr>
            </w:pPr>
            <w:r w:rsidRPr="00A04193">
              <w:rPr>
                <w:rFonts w:cs="Arial"/>
                <w:sz w:val="18"/>
                <w:szCs w:val="22"/>
                <w:lang w:eastAsia="en-AU" w:bidi="ar-SA"/>
              </w:rPr>
              <w:t>(ii)</w:t>
            </w:r>
            <w:r w:rsidRPr="00A04193">
              <w:rPr>
                <w:rFonts w:cs="Arial"/>
                <w:sz w:val="18"/>
                <w:szCs w:val="22"/>
                <w:lang w:eastAsia="en-AU" w:bidi="ar-SA"/>
              </w:rPr>
              <w:tab/>
              <w:t>the serving size is less than the reference quantity; and</w:t>
            </w:r>
          </w:p>
          <w:p w14:paraId="1918783C" w14:textId="77777777" w:rsidR="00B05B7C" w:rsidRPr="00A04193" w:rsidRDefault="00B05B7C" w:rsidP="00B05B7C">
            <w:pPr>
              <w:keepLines/>
              <w:widowControl/>
              <w:spacing w:before="60" w:after="60"/>
              <w:ind w:left="794" w:hanging="397"/>
              <w:rPr>
                <w:rFonts w:cs="Arial"/>
                <w:sz w:val="18"/>
                <w:szCs w:val="22"/>
                <w:lang w:eastAsia="en-AU" w:bidi="ar-SA"/>
              </w:rPr>
            </w:pPr>
            <w:r w:rsidRPr="00A04193">
              <w:rPr>
                <w:rFonts w:cs="Arial"/>
                <w:sz w:val="18"/>
                <w:szCs w:val="22"/>
                <w:lang w:eastAsia="en-AU" w:bidi="ar-SA"/>
              </w:rPr>
              <w:t>(iii)</w:t>
            </w:r>
            <w:r w:rsidRPr="00A04193">
              <w:rPr>
                <w:rFonts w:cs="Arial"/>
                <w:sz w:val="18"/>
                <w:szCs w:val="22"/>
                <w:lang w:eastAsia="en-AU" w:bidi="ar-SA"/>
              </w:rPr>
              <w:tab/>
              <w:t>the reference quantity contains at least 10% *RDI or *ESADDI for the vitamin or mineral; and</w:t>
            </w:r>
          </w:p>
          <w:p w14:paraId="5AC95389" w14:textId="77777777" w:rsidR="00B05B7C" w:rsidRPr="00A04193" w:rsidRDefault="00B05B7C" w:rsidP="00B05B7C">
            <w:pPr>
              <w:keepLines/>
              <w:widowControl/>
              <w:spacing w:before="60" w:after="60"/>
              <w:ind w:left="794" w:hanging="397"/>
              <w:rPr>
                <w:rFonts w:cs="Arial"/>
                <w:sz w:val="18"/>
                <w:szCs w:val="22"/>
                <w:lang w:eastAsia="en-AU" w:bidi="ar-SA"/>
              </w:rPr>
            </w:pPr>
            <w:r w:rsidRPr="00A04193">
              <w:rPr>
                <w:rFonts w:cs="Arial"/>
                <w:sz w:val="18"/>
                <w:szCs w:val="22"/>
                <w:lang w:eastAsia="en-AU" w:bidi="ar-SA"/>
              </w:rPr>
              <w:t>(iv)</w:t>
            </w:r>
            <w:r w:rsidRPr="00A04193">
              <w:rPr>
                <w:rFonts w:cs="Arial"/>
                <w:sz w:val="18"/>
                <w:szCs w:val="22"/>
                <w:lang w:eastAsia="en-AU" w:bidi="ar-SA"/>
              </w:rPr>
              <w:tab/>
            </w:r>
            <w:proofErr w:type="gramStart"/>
            <w:r w:rsidRPr="00A04193">
              <w:rPr>
                <w:rFonts w:cs="Arial"/>
                <w:sz w:val="18"/>
                <w:szCs w:val="22"/>
                <w:lang w:eastAsia="en-AU" w:bidi="ar-SA"/>
              </w:rPr>
              <w:t>the</w:t>
            </w:r>
            <w:proofErr w:type="gramEnd"/>
            <w:r w:rsidRPr="00A04193">
              <w:rPr>
                <w:rFonts w:cs="Arial"/>
                <w:sz w:val="18"/>
                <w:szCs w:val="22"/>
                <w:lang w:eastAsia="en-AU" w:bidi="ar-SA"/>
              </w:rPr>
              <w:t xml:space="preserve"> maximum claimable amount is less than 10% *RDI or *ESADDI per serving.</w:t>
            </w:r>
          </w:p>
        </w:tc>
        <w:tc>
          <w:tcPr>
            <w:tcW w:w="1559" w:type="dxa"/>
            <w:tcBorders>
              <w:top w:val="nil"/>
              <w:left w:val="nil"/>
              <w:bottom w:val="nil"/>
              <w:right w:val="nil"/>
            </w:tcBorders>
            <w:hideMark/>
          </w:tcPr>
          <w:p w14:paraId="7896A261" w14:textId="77777777" w:rsidR="00B05B7C" w:rsidRPr="00A04193" w:rsidRDefault="00B05B7C" w:rsidP="00B05B7C">
            <w:pPr>
              <w:keepLines/>
              <w:widowControl/>
              <w:spacing w:before="60" w:after="60"/>
              <w:rPr>
                <w:rFonts w:cs="Arial"/>
                <w:sz w:val="18"/>
                <w:szCs w:val="22"/>
                <w:lang w:eastAsia="en-AU" w:bidi="ar-SA"/>
              </w:rPr>
            </w:pPr>
          </w:p>
        </w:tc>
        <w:tc>
          <w:tcPr>
            <w:tcW w:w="3152" w:type="dxa"/>
            <w:tcBorders>
              <w:top w:val="nil"/>
              <w:left w:val="nil"/>
              <w:bottom w:val="nil"/>
              <w:right w:val="nil"/>
            </w:tcBorders>
            <w:hideMark/>
          </w:tcPr>
          <w:p w14:paraId="45E06DDB" w14:textId="77777777" w:rsidR="00B05B7C" w:rsidRPr="00A04193" w:rsidRDefault="00B05B7C" w:rsidP="00B05B7C">
            <w:pPr>
              <w:keepLines/>
              <w:widowControl/>
              <w:spacing w:before="60" w:after="60"/>
              <w:rPr>
                <w:rFonts w:cs="Arial"/>
                <w:sz w:val="18"/>
                <w:szCs w:val="22"/>
                <w:lang w:eastAsia="en-AU" w:bidi="ar-SA"/>
              </w:rPr>
            </w:pPr>
          </w:p>
        </w:tc>
      </w:tr>
      <w:tr w:rsidR="00B05B7C" w:rsidRPr="00A04193" w14:paraId="5981E3C0" w14:textId="77777777" w:rsidTr="009B1E1D">
        <w:tc>
          <w:tcPr>
            <w:tcW w:w="1542" w:type="dxa"/>
            <w:vMerge/>
            <w:tcBorders>
              <w:top w:val="nil"/>
              <w:left w:val="nil"/>
              <w:bottom w:val="nil"/>
              <w:right w:val="nil"/>
            </w:tcBorders>
            <w:vAlign w:val="center"/>
            <w:hideMark/>
          </w:tcPr>
          <w:p w14:paraId="22F78C67" w14:textId="77777777" w:rsidR="00B05B7C" w:rsidRPr="00A04193" w:rsidRDefault="00B05B7C" w:rsidP="00B05B7C">
            <w:pPr>
              <w:tabs>
                <w:tab w:val="left" w:pos="851"/>
              </w:tabs>
              <w:rPr>
                <w:rFonts w:cs="Arial"/>
                <w:iCs/>
                <w:szCs w:val="22"/>
                <w:lang w:bidi="ar-SA"/>
              </w:rPr>
            </w:pPr>
          </w:p>
        </w:tc>
        <w:tc>
          <w:tcPr>
            <w:tcW w:w="2819" w:type="dxa"/>
            <w:tcBorders>
              <w:top w:val="nil"/>
              <w:left w:val="nil"/>
              <w:bottom w:val="nil"/>
              <w:right w:val="nil"/>
            </w:tcBorders>
            <w:hideMark/>
          </w:tcPr>
          <w:p w14:paraId="0DD200FF" w14:textId="77777777" w:rsidR="00B05B7C" w:rsidRPr="00A04193" w:rsidRDefault="00B05B7C" w:rsidP="00B05B7C">
            <w:pPr>
              <w:keepLines/>
              <w:widowControl/>
              <w:spacing w:before="60" w:after="60"/>
              <w:rPr>
                <w:rFonts w:cs="Arial"/>
                <w:sz w:val="18"/>
                <w:szCs w:val="22"/>
                <w:lang w:eastAsia="en-AU" w:bidi="ar-SA"/>
              </w:rPr>
            </w:pPr>
            <w:r w:rsidRPr="00A04193">
              <w:rPr>
                <w:rFonts w:cs="Arial"/>
                <w:sz w:val="18"/>
                <w:szCs w:val="22"/>
                <w:lang w:eastAsia="en-AU" w:bidi="ar-SA"/>
              </w:rPr>
              <w:t>For food for infants, the food satisfies the condition for making a claim under subsection 2.9.2—10(2).</w:t>
            </w:r>
          </w:p>
        </w:tc>
        <w:tc>
          <w:tcPr>
            <w:tcW w:w="1559" w:type="dxa"/>
            <w:tcBorders>
              <w:top w:val="nil"/>
              <w:left w:val="nil"/>
              <w:bottom w:val="nil"/>
              <w:right w:val="nil"/>
            </w:tcBorders>
          </w:tcPr>
          <w:p w14:paraId="4C7CE53E" w14:textId="77777777" w:rsidR="00B05B7C" w:rsidRPr="00A04193" w:rsidRDefault="00B05B7C" w:rsidP="00B05B7C">
            <w:pPr>
              <w:keepLines/>
              <w:widowControl/>
              <w:spacing w:before="60" w:after="60"/>
              <w:rPr>
                <w:rFonts w:cs="Arial"/>
                <w:sz w:val="18"/>
                <w:szCs w:val="22"/>
                <w:lang w:eastAsia="en-AU" w:bidi="ar-SA"/>
              </w:rPr>
            </w:pPr>
          </w:p>
        </w:tc>
        <w:tc>
          <w:tcPr>
            <w:tcW w:w="3152" w:type="dxa"/>
            <w:tcBorders>
              <w:top w:val="nil"/>
              <w:left w:val="nil"/>
              <w:bottom w:val="nil"/>
              <w:right w:val="nil"/>
            </w:tcBorders>
          </w:tcPr>
          <w:p w14:paraId="6E73549C" w14:textId="77777777" w:rsidR="00B05B7C" w:rsidRPr="00A04193" w:rsidRDefault="00B05B7C" w:rsidP="00B05B7C">
            <w:pPr>
              <w:keepLines/>
              <w:widowControl/>
              <w:spacing w:before="60" w:after="60"/>
              <w:rPr>
                <w:rFonts w:cs="Arial"/>
                <w:sz w:val="18"/>
                <w:szCs w:val="22"/>
                <w:lang w:eastAsia="en-AU" w:bidi="ar-SA"/>
              </w:rPr>
            </w:pPr>
          </w:p>
        </w:tc>
      </w:tr>
      <w:tr w:rsidR="00B05B7C" w:rsidRPr="00A04193" w14:paraId="50F36CC8" w14:textId="77777777" w:rsidTr="009B1E1D">
        <w:tc>
          <w:tcPr>
            <w:tcW w:w="1542" w:type="dxa"/>
            <w:vMerge/>
            <w:tcBorders>
              <w:top w:val="nil"/>
              <w:left w:val="nil"/>
              <w:bottom w:val="nil"/>
              <w:right w:val="nil"/>
            </w:tcBorders>
            <w:vAlign w:val="center"/>
          </w:tcPr>
          <w:p w14:paraId="670B18FC" w14:textId="77777777" w:rsidR="00B05B7C" w:rsidRPr="00A04193" w:rsidRDefault="00B05B7C" w:rsidP="00B05B7C">
            <w:pPr>
              <w:tabs>
                <w:tab w:val="left" w:pos="851"/>
              </w:tabs>
              <w:rPr>
                <w:rFonts w:cs="Arial"/>
                <w:iCs/>
                <w:szCs w:val="22"/>
                <w:lang w:bidi="ar-SA"/>
              </w:rPr>
            </w:pPr>
          </w:p>
        </w:tc>
        <w:tc>
          <w:tcPr>
            <w:tcW w:w="2819" w:type="dxa"/>
            <w:tcBorders>
              <w:top w:val="nil"/>
              <w:left w:val="nil"/>
              <w:bottom w:val="nil"/>
              <w:right w:val="nil"/>
            </w:tcBorders>
          </w:tcPr>
          <w:p w14:paraId="2FCA6C64" w14:textId="77777777" w:rsidR="00B05B7C" w:rsidRPr="00A04193" w:rsidRDefault="00B05B7C" w:rsidP="00B05B7C">
            <w:pPr>
              <w:keepLines/>
              <w:widowControl/>
              <w:spacing w:before="60" w:after="60"/>
              <w:rPr>
                <w:rFonts w:cs="Arial"/>
                <w:sz w:val="18"/>
                <w:szCs w:val="22"/>
                <w:lang w:eastAsia="en-AU" w:bidi="ar-SA"/>
              </w:rPr>
            </w:pPr>
            <w:r w:rsidRPr="00A04193">
              <w:rPr>
                <w:rFonts w:cs="Arial"/>
                <w:sz w:val="18"/>
                <w:szCs w:val="22"/>
                <w:lang w:eastAsia="en-AU" w:bidi="ar-SA"/>
              </w:rPr>
              <w:t>For a formulated meal replacement, the food meets the condition for making a claim under subsection 2.9.3—4(2).</w:t>
            </w:r>
          </w:p>
        </w:tc>
        <w:tc>
          <w:tcPr>
            <w:tcW w:w="1559" w:type="dxa"/>
            <w:tcBorders>
              <w:top w:val="nil"/>
              <w:left w:val="nil"/>
              <w:bottom w:val="nil"/>
              <w:right w:val="nil"/>
            </w:tcBorders>
          </w:tcPr>
          <w:p w14:paraId="03AD00F0" w14:textId="77777777" w:rsidR="00B05B7C" w:rsidRPr="00A04193" w:rsidRDefault="00B05B7C" w:rsidP="00B05B7C">
            <w:pPr>
              <w:keepLines/>
              <w:widowControl/>
              <w:spacing w:before="60" w:after="60"/>
              <w:rPr>
                <w:rFonts w:cs="Arial"/>
                <w:sz w:val="18"/>
                <w:szCs w:val="22"/>
                <w:lang w:eastAsia="en-AU" w:bidi="ar-SA"/>
              </w:rPr>
            </w:pPr>
          </w:p>
        </w:tc>
        <w:tc>
          <w:tcPr>
            <w:tcW w:w="3152" w:type="dxa"/>
            <w:tcBorders>
              <w:top w:val="nil"/>
              <w:left w:val="nil"/>
              <w:bottom w:val="nil"/>
              <w:right w:val="nil"/>
            </w:tcBorders>
          </w:tcPr>
          <w:p w14:paraId="1F09AB0A" w14:textId="77777777" w:rsidR="00B05B7C" w:rsidRPr="00A04193" w:rsidRDefault="00B05B7C" w:rsidP="00B05B7C">
            <w:pPr>
              <w:keepLines/>
              <w:widowControl/>
              <w:spacing w:before="60" w:after="60"/>
              <w:rPr>
                <w:rFonts w:cs="Arial"/>
                <w:sz w:val="18"/>
                <w:szCs w:val="22"/>
                <w:lang w:eastAsia="en-AU" w:bidi="ar-SA"/>
              </w:rPr>
            </w:pPr>
          </w:p>
        </w:tc>
      </w:tr>
      <w:tr w:rsidR="00B05B7C" w:rsidRPr="00A04193" w14:paraId="1828939F" w14:textId="77777777" w:rsidTr="009B1E1D">
        <w:tc>
          <w:tcPr>
            <w:tcW w:w="1542" w:type="dxa"/>
            <w:vMerge/>
            <w:tcBorders>
              <w:top w:val="nil"/>
              <w:left w:val="nil"/>
              <w:bottom w:val="nil"/>
              <w:right w:val="nil"/>
            </w:tcBorders>
            <w:vAlign w:val="center"/>
          </w:tcPr>
          <w:p w14:paraId="25A11FCE" w14:textId="77777777" w:rsidR="00B05B7C" w:rsidRPr="00A04193" w:rsidRDefault="00B05B7C" w:rsidP="00B05B7C">
            <w:pPr>
              <w:tabs>
                <w:tab w:val="left" w:pos="851"/>
              </w:tabs>
              <w:rPr>
                <w:rFonts w:cs="Arial"/>
                <w:iCs/>
                <w:szCs w:val="22"/>
                <w:lang w:bidi="ar-SA"/>
              </w:rPr>
            </w:pPr>
          </w:p>
        </w:tc>
        <w:tc>
          <w:tcPr>
            <w:tcW w:w="2819" w:type="dxa"/>
            <w:tcBorders>
              <w:top w:val="nil"/>
              <w:left w:val="nil"/>
              <w:bottom w:val="nil"/>
              <w:right w:val="nil"/>
            </w:tcBorders>
          </w:tcPr>
          <w:p w14:paraId="314DF1EF" w14:textId="77777777" w:rsidR="00B05B7C" w:rsidRPr="00A04193" w:rsidRDefault="00B05B7C" w:rsidP="00B05B7C">
            <w:pPr>
              <w:keepLines/>
              <w:widowControl/>
              <w:spacing w:before="60" w:after="60"/>
              <w:rPr>
                <w:rFonts w:cs="Arial"/>
                <w:sz w:val="18"/>
                <w:szCs w:val="22"/>
                <w:lang w:eastAsia="en-AU" w:bidi="ar-SA"/>
              </w:rPr>
            </w:pPr>
            <w:r w:rsidRPr="00A04193">
              <w:rPr>
                <w:rFonts w:cs="Arial"/>
                <w:sz w:val="18"/>
                <w:szCs w:val="22"/>
                <w:lang w:eastAsia="en-AU" w:bidi="ar-SA"/>
              </w:rPr>
              <w:t>For a formulated supplementary food, the food meets the conditions for making a claim under subsection 2.9.3—6(2).</w:t>
            </w:r>
          </w:p>
        </w:tc>
        <w:tc>
          <w:tcPr>
            <w:tcW w:w="1559" w:type="dxa"/>
            <w:tcBorders>
              <w:top w:val="nil"/>
              <w:left w:val="nil"/>
              <w:bottom w:val="nil"/>
              <w:right w:val="nil"/>
            </w:tcBorders>
          </w:tcPr>
          <w:p w14:paraId="16473E56" w14:textId="77777777" w:rsidR="00B05B7C" w:rsidRPr="00A04193" w:rsidRDefault="00B05B7C" w:rsidP="00B05B7C">
            <w:pPr>
              <w:keepLines/>
              <w:widowControl/>
              <w:spacing w:before="60" w:after="60"/>
              <w:rPr>
                <w:rFonts w:cs="Arial"/>
                <w:sz w:val="18"/>
                <w:szCs w:val="22"/>
                <w:lang w:eastAsia="en-AU" w:bidi="ar-SA"/>
              </w:rPr>
            </w:pPr>
          </w:p>
        </w:tc>
        <w:tc>
          <w:tcPr>
            <w:tcW w:w="3152" w:type="dxa"/>
            <w:tcBorders>
              <w:top w:val="nil"/>
              <w:left w:val="nil"/>
              <w:bottom w:val="nil"/>
              <w:right w:val="nil"/>
            </w:tcBorders>
          </w:tcPr>
          <w:p w14:paraId="462F1AEB" w14:textId="77777777" w:rsidR="00B05B7C" w:rsidRPr="00A04193" w:rsidRDefault="00B05B7C" w:rsidP="00B05B7C">
            <w:pPr>
              <w:keepLines/>
              <w:widowControl/>
              <w:spacing w:before="60" w:after="60"/>
              <w:rPr>
                <w:rFonts w:cs="Arial"/>
                <w:sz w:val="18"/>
                <w:szCs w:val="22"/>
                <w:lang w:eastAsia="en-AU" w:bidi="ar-SA"/>
              </w:rPr>
            </w:pPr>
          </w:p>
        </w:tc>
      </w:tr>
      <w:tr w:rsidR="00B05B7C" w:rsidRPr="00A04193" w14:paraId="4F686025" w14:textId="77777777" w:rsidTr="009B1E1D">
        <w:tc>
          <w:tcPr>
            <w:tcW w:w="1542" w:type="dxa"/>
            <w:vMerge/>
            <w:tcBorders>
              <w:top w:val="nil"/>
              <w:left w:val="nil"/>
              <w:bottom w:val="nil"/>
              <w:right w:val="nil"/>
            </w:tcBorders>
            <w:vAlign w:val="center"/>
          </w:tcPr>
          <w:p w14:paraId="67B403F7" w14:textId="77777777" w:rsidR="00B05B7C" w:rsidRPr="00A04193" w:rsidRDefault="00B05B7C" w:rsidP="00B05B7C">
            <w:pPr>
              <w:tabs>
                <w:tab w:val="left" w:pos="851"/>
              </w:tabs>
              <w:rPr>
                <w:rFonts w:cs="Arial"/>
                <w:iCs/>
                <w:szCs w:val="22"/>
                <w:lang w:bidi="ar-SA"/>
              </w:rPr>
            </w:pPr>
          </w:p>
        </w:tc>
        <w:tc>
          <w:tcPr>
            <w:tcW w:w="2819" w:type="dxa"/>
            <w:tcBorders>
              <w:top w:val="nil"/>
              <w:left w:val="nil"/>
              <w:bottom w:val="nil"/>
              <w:right w:val="nil"/>
            </w:tcBorders>
          </w:tcPr>
          <w:p w14:paraId="00090655" w14:textId="77777777" w:rsidR="00B05B7C" w:rsidRPr="00A04193" w:rsidRDefault="00B05B7C" w:rsidP="00B05B7C">
            <w:pPr>
              <w:keepLines/>
              <w:widowControl/>
              <w:spacing w:before="60" w:after="60"/>
              <w:rPr>
                <w:rFonts w:cs="Arial"/>
                <w:sz w:val="18"/>
                <w:szCs w:val="22"/>
                <w:lang w:eastAsia="en-AU" w:bidi="ar-SA"/>
              </w:rPr>
            </w:pPr>
            <w:r w:rsidRPr="00A04193">
              <w:rPr>
                <w:rFonts w:cs="Arial"/>
                <w:sz w:val="18"/>
                <w:szCs w:val="22"/>
                <w:lang w:eastAsia="en-AU" w:bidi="ar-SA"/>
              </w:rPr>
              <w:t>For a formulated supplementary food for young children, the food meets the conditions for making a claim under 2.9.3—8(2).</w:t>
            </w:r>
          </w:p>
        </w:tc>
        <w:tc>
          <w:tcPr>
            <w:tcW w:w="1559" w:type="dxa"/>
            <w:tcBorders>
              <w:top w:val="nil"/>
              <w:left w:val="nil"/>
              <w:bottom w:val="nil"/>
              <w:right w:val="nil"/>
            </w:tcBorders>
          </w:tcPr>
          <w:p w14:paraId="7544980F" w14:textId="77777777" w:rsidR="00B05B7C" w:rsidRPr="00A04193" w:rsidRDefault="00B05B7C" w:rsidP="00B05B7C">
            <w:pPr>
              <w:keepLines/>
              <w:widowControl/>
              <w:spacing w:before="60" w:after="60"/>
              <w:rPr>
                <w:rFonts w:cs="Arial"/>
                <w:sz w:val="18"/>
                <w:szCs w:val="22"/>
                <w:lang w:eastAsia="en-AU" w:bidi="ar-SA"/>
              </w:rPr>
            </w:pPr>
          </w:p>
        </w:tc>
        <w:tc>
          <w:tcPr>
            <w:tcW w:w="3152" w:type="dxa"/>
            <w:tcBorders>
              <w:top w:val="nil"/>
              <w:left w:val="nil"/>
              <w:bottom w:val="nil"/>
              <w:right w:val="nil"/>
            </w:tcBorders>
          </w:tcPr>
          <w:p w14:paraId="638A6598" w14:textId="77777777" w:rsidR="00B05B7C" w:rsidRPr="00A04193" w:rsidRDefault="00B05B7C" w:rsidP="00B05B7C">
            <w:pPr>
              <w:keepLines/>
              <w:widowControl/>
              <w:spacing w:before="60" w:after="60"/>
              <w:rPr>
                <w:rFonts w:cs="Arial"/>
                <w:sz w:val="18"/>
                <w:szCs w:val="22"/>
                <w:lang w:eastAsia="en-AU" w:bidi="ar-SA"/>
              </w:rPr>
            </w:pPr>
          </w:p>
        </w:tc>
      </w:tr>
    </w:tbl>
    <w:p w14:paraId="723D42CE" w14:textId="77777777" w:rsidR="00B05B7C" w:rsidRPr="00A04193" w:rsidRDefault="00B05B7C" w:rsidP="00B05B7C">
      <w:pPr>
        <w:rPr>
          <w:lang w:bidi="ar-SA"/>
        </w:rPr>
      </w:pPr>
    </w:p>
    <w:p w14:paraId="3338D119" w14:textId="0536F840" w:rsidR="00B05B7C" w:rsidRPr="00A04193" w:rsidRDefault="00B05B7C" w:rsidP="00B05B7C">
      <w:pPr>
        <w:rPr>
          <w:lang w:eastAsia="en-GB" w:bidi="ar-SA"/>
        </w:rPr>
      </w:pPr>
      <w:r w:rsidRPr="00A04193">
        <w:br w:type="page"/>
      </w:r>
    </w:p>
    <w:p w14:paraId="25BA7417" w14:textId="725C870B" w:rsidR="00B05B7C" w:rsidRPr="00A04193" w:rsidRDefault="00B05B7C" w:rsidP="00B05B7C">
      <w:pPr>
        <w:keepNext/>
        <w:spacing w:before="240" w:after="240"/>
        <w:outlineLvl w:val="1"/>
        <w:rPr>
          <w:rFonts w:cs="Arial"/>
          <w:b/>
          <w:bCs/>
          <w:sz w:val="28"/>
          <w:szCs w:val="22"/>
          <w:lang w:bidi="ar-SA"/>
        </w:rPr>
      </w:pPr>
      <w:bookmarkStart w:id="100" w:name="_Toc423079129"/>
      <w:r w:rsidRPr="00A04193">
        <w:rPr>
          <w:rFonts w:cs="Arial"/>
          <w:b/>
          <w:bCs/>
          <w:sz w:val="28"/>
          <w:szCs w:val="22"/>
          <w:lang w:bidi="ar-SA"/>
        </w:rPr>
        <w:lastRenderedPageBreak/>
        <w:t>Explanatory Statement</w:t>
      </w:r>
      <w:bookmarkEnd w:id="100"/>
    </w:p>
    <w:p w14:paraId="7D045F2F" w14:textId="77777777" w:rsidR="00B05B7C" w:rsidRPr="00A04193" w:rsidRDefault="00B05B7C" w:rsidP="00B05B7C">
      <w:pPr>
        <w:rPr>
          <w:b/>
          <w:lang w:eastAsia="en-GB" w:bidi="ar-SA"/>
        </w:rPr>
      </w:pPr>
      <w:r w:rsidRPr="00A04193">
        <w:rPr>
          <w:b/>
          <w:lang w:eastAsia="en-GB" w:bidi="ar-SA"/>
        </w:rPr>
        <w:t>1.</w:t>
      </w:r>
      <w:r w:rsidRPr="00A04193">
        <w:rPr>
          <w:b/>
          <w:lang w:eastAsia="en-GB" w:bidi="ar-SA"/>
        </w:rPr>
        <w:tab/>
        <w:t>Authority</w:t>
      </w:r>
    </w:p>
    <w:p w14:paraId="2BC47D32" w14:textId="77777777" w:rsidR="00B05B7C" w:rsidRPr="00A04193" w:rsidRDefault="00B05B7C" w:rsidP="00B05B7C">
      <w:pPr>
        <w:rPr>
          <w:lang w:eastAsia="en-GB" w:bidi="ar-SA"/>
        </w:rPr>
      </w:pPr>
    </w:p>
    <w:p w14:paraId="2C03A907" w14:textId="77777777" w:rsidR="00B05B7C" w:rsidRPr="00A04193" w:rsidRDefault="00B05B7C" w:rsidP="00B05B7C">
      <w:pPr>
        <w:widowControl/>
        <w:autoSpaceDE w:val="0"/>
        <w:autoSpaceDN w:val="0"/>
        <w:adjustRightInd w:val="0"/>
        <w:rPr>
          <w:rFonts w:eastAsia="Calibri" w:cs="Arial"/>
          <w:bCs/>
          <w:szCs w:val="22"/>
          <w:lang w:bidi="ar-SA"/>
        </w:rPr>
      </w:pPr>
      <w:r w:rsidRPr="00A04193">
        <w:rPr>
          <w:rFonts w:eastAsia="Calibri" w:cs="Arial"/>
          <w:bCs/>
          <w:szCs w:val="22"/>
          <w:lang w:bidi="ar-SA"/>
        </w:rPr>
        <w:t xml:space="preserve">Section 13 of the </w:t>
      </w:r>
      <w:r w:rsidRPr="00A04193">
        <w:rPr>
          <w:rFonts w:eastAsia="Calibri" w:cs="Arial"/>
          <w:bCs/>
          <w:i/>
          <w:szCs w:val="22"/>
          <w:lang w:bidi="ar-SA"/>
        </w:rPr>
        <w:t>Food Standards Australia New Zealand Act 1991</w:t>
      </w:r>
      <w:r w:rsidRPr="00A04193">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A04193">
        <w:rPr>
          <w:rFonts w:eastAsia="Calibri" w:cs="Arial"/>
          <w:bCs/>
          <w:i/>
          <w:szCs w:val="22"/>
          <w:lang w:bidi="ar-SA"/>
        </w:rPr>
        <w:t>Australia New Zealand Food Standards Code</w:t>
      </w:r>
      <w:r w:rsidRPr="00A04193">
        <w:rPr>
          <w:rFonts w:eastAsia="Calibri" w:cs="Arial"/>
          <w:bCs/>
          <w:szCs w:val="22"/>
          <w:lang w:bidi="ar-SA"/>
        </w:rPr>
        <w:t xml:space="preserve"> (the Code).</w:t>
      </w:r>
    </w:p>
    <w:p w14:paraId="23783E6C" w14:textId="77777777" w:rsidR="00B05B7C" w:rsidRPr="00A04193" w:rsidRDefault="00B05B7C" w:rsidP="00B05B7C">
      <w:pPr>
        <w:widowControl/>
        <w:autoSpaceDE w:val="0"/>
        <w:autoSpaceDN w:val="0"/>
        <w:adjustRightInd w:val="0"/>
        <w:rPr>
          <w:rFonts w:eastAsia="Calibri" w:cs="Arial"/>
          <w:bCs/>
          <w:szCs w:val="22"/>
          <w:lang w:bidi="ar-SA"/>
        </w:rPr>
      </w:pPr>
    </w:p>
    <w:p w14:paraId="56FF76A5" w14:textId="77777777" w:rsidR="00B05B7C" w:rsidRPr="00A04193" w:rsidRDefault="00B05B7C" w:rsidP="00B05B7C">
      <w:pPr>
        <w:widowControl/>
        <w:autoSpaceDE w:val="0"/>
        <w:autoSpaceDN w:val="0"/>
        <w:adjustRightInd w:val="0"/>
        <w:rPr>
          <w:rFonts w:eastAsia="Calibri" w:cs="Arial"/>
          <w:bCs/>
          <w:szCs w:val="22"/>
          <w:lang w:bidi="ar-SA"/>
        </w:rPr>
      </w:pPr>
      <w:r w:rsidRPr="00A04193">
        <w:rPr>
          <w:rFonts w:eastAsia="Calibri" w:cs="Arial"/>
          <w:bCs/>
          <w:szCs w:val="22"/>
          <w:lang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217787BD" w14:textId="77777777" w:rsidR="00B05B7C" w:rsidRPr="00A04193" w:rsidRDefault="00B05B7C" w:rsidP="00B05B7C">
      <w:pPr>
        <w:widowControl/>
        <w:autoSpaceDE w:val="0"/>
        <w:autoSpaceDN w:val="0"/>
        <w:adjustRightInd w:val="0"/>
        <w:rPr>
          <w:rFonts w:eastAsia="Calibri" w:cs="Arial"/>
          <w:bCs/>
          <w:szCs w:val="22"/>
          <w:lang w:bidi="ar-SA"/>
        </w:rPr>
      </w:pPr>
    </w:p>
    <w:p w14:paraId="019F1171" w14:textId="77777777" w:rsidR="00B05B7C" w:rsidRPr="00A04193" w:rsidRDefault="00B05B7C" w:rsidP="00B05B7C">
      <w:pPr>
        <w:widowControl/>
        <w:autoSpaceDE w:val="0"/>
        <w:autoSpaceDN w:val="0"/>
        <w:adjustRightInd w:val="0"/>
        <w:rPr>
          <w:rFonts w:eastAsia="Calibri" w:cs="Arial"/>
          <w:bCs/>
          <w:szCs w:val="22"/>
          <w:lang w:bidi="ar-SA"/>
        </w:rPr>
      </w:pPr>
      <w:r w:rsidRPr="00A04193">
        <w:rPr>
          <w:rFonts w:eastAsia="Calibri" w:cs="Arial"/>
          <w:bCs/>
          <w:szCs w:val="22"/>
          <w:lang w:bidi="ar-SA"/>
        </w:rPr>
        <w:t xml:space="preserve">FSANZ prepared Proposal P1038 to address an inconsistency in the conditions for vitamin and mineral claims between Standards 1.2.7 and 1.3.2 and to permit nutrition content claims about salt and sodium in relation to foods (excluding beverages) containing more than 1.15% alcohol by volume. The Authority considered the Proposal in accordance with Division 2 of Part 3 and has approved a draft Standard. </w:t>
      </w:r>
    </w:p>
    <w:p w14:paraId="4E6CBCDE" w14:textId="77777777" w:rsidR="00B05B7C" w:rsidRPr="00A04193" w:rsidRDefault="00B05B7C" w:rsidP="00B05B7C">
      <w:pPr>
        <w:widowControl/>
        <w:autoSpaceDE w:val="0"/>
        <w:autoSpaceDN w:val="0"/>
        <w:adjustRightInd w:val="0"/>
        <w:rPr>
          <w:rFonts w:eastAsia="Calibri" w:cs="Arial"/>
          <w:bCs/>
          <w:szCs w:val="22"/>
          <w:lang w:bidi="ar-SA"/>
        </w:rPr>
      </w:pPr>
    </w:p>
    <w:p w14:paraId="41A933D5" w14:textId="77777777" w:rsidR="00552C01" w:rsidRPr="00A04193" w:rsidRDefault="00552C01" w:rsidP="00552C01">
      <w:pPr>
        <w:widowControl/>
        <w:autoSpaceDE w:val="0"/>
        <w:autoSpaceDN w:val="0"/>
        <w:adjustRightInd w:val="0"/>
        <w:rPr>
          <w:rFonts w:eastAsia="Calibri" w:cs="Arial"/>
          <w:bCs/>
          <w:szCs w:val="22"/>
          <w:lang w:val="en-AU" w:bidi="ar-SA"/>
        </w:rPr>
      </w:pPr>
      <w:r w:rsidRPr="00A04193">
        <w:rPr>
          <w:rFonts w:eastAsia="Calibri" w:cs="Arial"/>
          <w:bCs/>
          <w:szCs w:val="22"/>
          <w:lang w:val="en-AU" w:bidi="ar-SA"/>
        </w:rPr>
        <w:t xml:space="preserve">Following consideration by the </w:t>
      </w:r>
      <w:r w:rsidRPr="00A04193">
        <w:rPr>
          <w:rFonts w:cs="Helvetica"/>
          <w:lang w:val="en-AU"/>
        </w:rPr>
        <w:t xml:space="preserve">Australia and New Zealand Ministerial Forum on Food </w:t>
      </w:r>
      <w:r w:rsidRPr="00A04193">
        <w:rPr>
          <w:rFonts w:cs="Arial"/>
        </w:rPr>
        <w:t>Regulation</w:t>
      </w:r>
      <w:r w:rsidRPr="00A04193">
        <w:rPr>
          <w:rStyle w:val="FootnoteReference"/>
          <w:rFonts w:cs="Arial"/>
        </w:rPr>
        <w:footnoteReference w:id="18"/>
      </w:r>
      <w:r w:rsidRPr="00A04193">
        <w:rPr>
          <w:rFonts w:eastAsia="Calibri" w:cs="Arial"/>
          <w:bCs/>
          <w:szCs w:val="22"/>
          <w:lang w:val="en-AU" w:bidi="ar-SA"/>
        </w:rPr>
        <w:t xml:space="preserve">, section 92 of the FSANZ Act stipulates that the Authority must publish a notice about the standard or draft variation of a standard. </w:t>
      </w:r>
    </w:p>
    <w:p w14:paraId="13365058" w14:textId="77777777" w:rsidR="00552C01" w:rsidRPr="00A04193" w:rsidRDefault="00552C01" w:rsidP="00552C01">
      <w:pPr>
        <w:widowControl/>
        <w:autoSpaceDE w:val="0"/>
        <w:autoSpaceDN w:val="0"/>
        <w:adjustRightInd w:val="0"/>
        <w:rPr>
          <w:rFonts w:eastAsia="Calibri" w:cs="Arial"/>
          <w:bCs/>
          <w:szCs w:val="22"/>
          <w:lang w:val="en-AU" w:bidi="ar-SA"/>
        </w:rPr>
      </w:pPr>
    </w:p>
    <w:p w14:paraId="25B4EAE8" w14:textId="77777777" w:rsidR="00552C01" w:rsidRPr="00A04193" w:rsidRDefault="00552C01" w:rsidP="00552C01">
      <w:pPr>
        <w:widowControl/>
        <w:autoSpaceDE w:val="0"/>
        <w:autoSpaceDN w:val="0"/>
        <w:adjustRightInd w:val="0"/>
        <w:rPr>
          <w:rFonts w:eastAsia="Calibri" w:cs="Arial"/>
          <w:color w:val="000000"/>
          <w:szCs w:val="22"/>
          <w:lang w:val="en-AU" w:bidi="ar-SA"/>
        </w:rPr>
      </w:pPr>
      <w:r w:rsidRPr="00A04193">
        <w:rPr>
          <w:rFonts w:eastAsia="Calibri" w:cs="Arial"/>
          <w:bCs/>
          <w:color w:val="000000"/>
          <w:szCs w:val="22"/>
          <w:lang w:val="en-AU" w:bidi="ar-SA"/>
        </w:rPr>
        <w:t>Section 94 of the FSANZ Act specifies that a</w:t>
      </w:r>
      <w:r w:rsidRPr="00A04193">
        <w:rPr>
          <w:rFonts w:eastAsia="Calibri" w:cs="Arial"/>
          <w:color w:val="000000"/>
          <w:szCs w:val="22"/>
          <w:lang w:val="en-AU" w:bidi="ar-SA"/>
        </w:rPr>
        <w:t xml:space="preserve"> standard, or a variation of a standard, in relation to which a notice is published under section 92 is a legislative instrument, but is not subject to parliamentary disallowance or </w:t>
      </w:r>
      <w:proofErr w:type="spellStart"/>
      <w:r w:rsidRPr="00A04193">
        <w:rPr>
          <w:rFonts w:eastAsia="Calibri" w:cs="Arial"/>
          <w:color w:val="000000"/>
          <w:szCs w:val="22"/>
          <w:lang w:val="en-AU" w:bidi="ar-SA"/>
        </w:rPr>
        <w:t>sunsetting</w:t>
      </w:r>
      <w:proofErr w:type="spellEnd"/>
      <w:r w:rsidRPr="00A04193">
        <w:rPr>
          <w:rFonts w:eastAsia="Calibri" w:cs="Arial"/>
          <w:color w:val="000000"/>
          <w:szCs w:val="22"/>
          <w:lang w:val="en-AU" w:bidi="ar-SA"/>
        </w:rPr>
        <w:t xml:space="preserve"> under the </w:t>
      </w:r>
      <w:r w:rsidRPr="00A04193">
        <w:rPr>
          <w:rFonts w:eastAsia="Calibri" w:cs="Arial"/>
          <w:i/>
          <w:color w:val="000000"/>
          <w:szCs w:val="22"/>
          <w:lang w:val="en-AU" w:bidi="ar-SA"/>
        </w:rPr>
        <w:t>Legislative Instruments Act 2003</w:t>
      </w:r>
      <w:r w:rsidRPr="00A04193">
        <w:rPr>
          <w:rFonts w:eastAsia="Calibri" w:cs="Arial"/>
          <w:color w:val="000000"/>
          <w:szCs w:val="22"/>
          <w:lang w:val="en-AU" w:bidi="ar-SA"/>
        </w:rPr>
        <w:t>.</w:t>
      </w:r>
    </w:p>
    <w:p w14:paraId="70BBFC89" w14:textId="77777777" w:rsidR="00552C01" w:rsidRPr="00A04193" w:rsidRDefault="00552C01" w:rsidP="00B05B7C">
      <w:pPr>
        <w:widowControl/>
        <w:autoSpaceDE w:val="0"/>
        <w:autoSpaceDN w:val="0"/>
        <w:adjustRightInd w:val="0"/>
        <w:rPr>
          <w:rFonts w:eastAsia="Calibri" w:cs="Arial"/>
          <w:bCs/>
          <w:szCs w:val="22"/>
          <w:lang w:bidi="ar-SA"/>
        </w:rPr>
      </w:pPr>
    </w:p>
    <w:p w14:paraId="3C967FEB" w14:textId="77777777" w:rsidR="00B05B7C" w:rsidRPr="00A04193" w:rsidRDefault="00B05B7C" w:rsidP="00B05B7C">
      <w:pPr>
        <w:rPr>
          <w:b/>
          <w:lang w:eastAsia="en-GB" w:bidi="ar-SA"/>
        </w:rPr>
      </w:pPr>
      <w:r w:rsidRPr="00A04193">
        <w:rPr>
          <w:b/>
          <w:lang w:eastAsia="en-GB" w:bidi="ar-SA"/>
        </w:rPr>
        <w:t>2.</w:t>
      </w:r>
      <w:r w:rsidRPr="00A04193">
        <w:rPr>
          <w:b/>
          <w:lang w:eastAsia="en-GB" w:bidi="ar-SA"/>
        </w:rPr>
        <w:tab/>
        <w:t xml:space="preserve">Purpose </w:t>
      </w:r>
    </w:p>
    <w:p w14:paraId="74B6358E" w14:textId="77777777" w:rsidR="00B05B7C" w:rsidRPr="00A04193" w:rsidRDefault="00B05B7C" w:rsidP="00B05B7C">
      <w:pPr>
        <w:rPr>
          <w:lang w:eastAsia="en-GB" w:bidi="ar-SA"/>
        </w:rPr>
      </w:pPr>
    </w:p>
    <w:p w14:paraId="0D318AF7" w14:textId="28A7A6E2" w:rsidR="00B05B7C" w:rsidRPr="00A04193" w:rsidRDefault="00B05B7C" w:rsidP="00B05B7C">
      <w:pPr>
        <w:rPr>
          <w:lang w:eastAsia="en-GB" w:bidi="ar-SA"/>
        </w:rPr>
      </w:pPr>
      <w:r w:rsidRPr="00A04193">
        <w:rPr>
          <w:lang w:eastAsia="en-GB" w:bidi="ar-SA"/>
        </w:rPr>
        <w:t xml:space="preserve">The Authority has </w:t>
      </w:r>
      <w:r w:rsidR="00FA3CDF" w:rsidRPr="00A04193">
        <w:rPr>
          <w:lang w:eastAsia="en-GB" w:bidi="ar-SA"/>
        </w:rPr>
        <w:t xml:space="preserve">approved </w:t>
      </w:r>
      <w:r w:rsidRPr="00A04193">
        <w:rPr>
          <w:lang w:eastAsia="en-GB" w:bidi="ar-SA"/>
        </w:rPr>
        <w:t xml:space="preserve">a draft variation to rectify a discrepancy in the conditions required to make a nutrition content claim about a vitamin or mineral in food. The current conditions require a minimum of 10% of the RDI or ESADDI per serving of the food. The amended conditions will allow a minimum of 10% of the RDI or ESADDI per reference quantity of the food, if certain conditions are met.  </w:t>
      </w:r>
    </w:p>
    <w:p w14:paraId="40ACDB4E" w14:textId="77777777" w:rsidR="00B05B7C" w:rsidRPr="00A04193" w:rsidRDefault="00B05B7C" w:rsidP="00B05B7C">
      <w:pPr>
        <w:rPr>
          <w:lang w:eastAsia="en-GB" w:bidi="ar-SA"/>
        </w:rPr>
      </w:pPr>
    </w:p>
    <w:p w14:paraId="4266144E" w14:textId="42B9FEAC" w:rsidR="00B05B7C" w:rsidRPr="00A04193" w:rsidRDefault="00B05B7C" w:rsidP="00B05B7C">
      <w:pPr>
        <w:rPr>
          <w:lang w:eastAsia="en-GB" w:bidi="ar-SA"/>
        </w:rPr>
      </w:pPr>
      <w:r w:rsidRPr="00A04193">
        <w:rPr>
          <w:lang w:eastAsia="en-GB" w:bidi="ar-SA"/>
        </w:rPr>
        <w:t xml:space="preserve">The Authority has also </w:t>
      </w:r>
      <w:r w:rsidR="00FA3CDF" w:rsidRPr="00A04193">
        <w:rPr>
          <w:lang w:eastAsia="en-GB" w:bidi="ar-SA"/>
        </w:rPr>
        <w:t xml:space="preserve">approved </w:t>
      </w:r>
      <w:r w:rsidRPr="00A04193">
        <w:rPr>
          <w:lang w:eastAsia="en-GB" w:bidi="ar-SA"/>
        </w:rPr>
        <w:t xml:space="preserve">a draft variation to permit nutrition content claims about salt and sodium in relation to food (not a beverage) containing more than 1.15% alcohol by volume. </w:t>
      </w:r>
    </w:p>
    <w:p w14:paraId="6125CD6D" w14:textId="77777777" w:rsidR="00B05B7C" w:rsidRPr="00A04193" w:rsidRDefault="00B05B7C" w:rsidP="00B05B7C">
      <w:pPr>
        <w:rPr>
          <w:lang w:eastAsia="en-GB" w:bidi="ar-SA"/>
        </w:rPr>
      </w:pPr>
    </w:p>
    <w:p w14:paraId="0246A751" w14:textId="77777777" w:rsidR="00B05B7C" w:rsidRPr="00A04193" w:rsidRDefault="00B05B7C" w:rsidP="00B05B7C">
      <w:pPr>
        <w:rPr>
          <w:b/>
          <w:lang w:eastAsia="en-GB" w:bidi="ar-SA"/>
        </w:rPr>
      </w:pPr>
      <w:r w:rsidRPr="00A04193">
        <w:rPr>
          <w:b/>
          <w:lang w:eastAsia="en-GB" w:bidi="ar-SA"/>
        </w:rPr>
        <w:t>3.</w:t>
      </w:r>
      <w:r w:rsidRPr="00A04193">
        <w:rPr>
          <w:b/>
          <w:lang w:eastAsia="en-GB" w:bidi="ar-SA"/>
        </w:rPr>
        <w:tab/>
        <w:t>Documents incorporated by reference</w:t>
      </w:r>
    </w:p>
    <w:p w14:paraId="6B8D844C" w14:textId="77777777" w:rsidR="00B05B7C" w:rsidRPr="00A04193" w:rsidRDefault="00B05B7C" w:rsidP="00B05B7C">
      <w:pPr>
        <w:rPr>
          <w:lang w:eastAsia="en-GB" w:bidi="ar-SA"/>
        </w:rPr>
      </w:pPr>
    </w:p>
    <w:p w14:paraId="2F194874" w14:textId="77777777" w:rsidR="00B05B7C" w:rsidRPr="00A04193" w:rsidRDefault="00B05B7C" w:rsidP="00B05B7C">
      <w:pPr>
        <w:widowControl/>
        <w:autoSpaceDE w:val="0"/>
        <w:autoSpaceDN w:val="0"/>
        <w:adjustRightInd w:val="0"/>
        <w:rPr>
          <w:rFonts w:eastAsia="Calibri" w:cs="Arial"/>
          <w:bCs/>
          <w:szCs w:val="22"/>
          <w:lang w:bidi="ar-SA"/>
        </w:rPr>
      </w:pPr>
      <w:r w:rsidRPr="00A04193">
        <w:rPr>
          <w:rFonts w:eastAsia="Calibri" w:cs="Arial"/>
          <w:bCs/>
          <w:szCs w:val="22"/>
          <w:lang w:bidi="ar-SA"/>
        </w:rPr>
        <w:t>The variations to food regulatory measures do not incorporate any documents by reference.</w:t>
      </w:r>
    </w:p>
    <w:p w14:paraId="77FD69AC" w14:textId="77777777" w:rsidR="00B05B7C" w:rsidRPr="00A04193" w:rsidRDefault="00B05B7C" w:rsidP="00B05B7C">
      <w:pPr>
        <w:rPr>
          <w:lang w:eastAsia="en-GB" w:bidi="ar-SA"/>
        </w:rPr>
      </w:pPr>
    </w:p>
    <w:p w14:paraId="4FCBDC07" w14:textId="77777777" w:rsidR="00B05B7C" w:rsidRPr="00A04193" w:rsidRDefault="00B05B7C" w:rsidP="00B05B7C">
      <w:pPr>
        <w:rPr>
          <w:b/>
          <w:lang w:eastAsia="en-GB" w:bidi="ar-SA"/>
        </w:rPr>
      </w:pPr>
      <w:r w:rsidRPr="00A04193">
        <w:rPr>
          <w:b/>
          <w:lang w:eastAsia="en-GB" w:bidi="ar-SA"/>
        </w:rPr>
        <w:t>4.</w:t>
      </w:r>
      <w:r w:rsidRPr="00A04193">
        <w:rPr>
          <w:b/>
          <w:lang w:eastAsia="en-GB" w:bidi="ar-SA"/>
        </w:rPr>
        <w:tab/>
        <w:t>Consultation</w:t>
      </w:r>
    </w:p>
    <w:p w14:paraId="5AC4CBA3" w14:textId="77777777" w:rsidR="00B05B7C" w:rsidRPr="00A04193" w:rsidRDefault="00B05B7C" w:rsidP="00B05B7C">
      <w:pPr>
        <w:rPr>
          <w:lang w:eastAsia="en-GB" w:bidi="ar-SA"/>
        </w:rPr>
      </w:pPr>
    </w:p>
    <w:p w14:paraId="4AC516EA" w14:textId="746BECC4" w:rsidR="00B05B7C" w:rsidRPr="00A04193" w:rsidRDefault="00B05B7C" w:rsidP="00B05B7C">
      <w:r w:rsidRPr="00A04193">
        <w:rPr>
          <w:szCs w:val="22"/>
        </w:rPr>
        <w:t xml:space="preserve">In accordance with the procedure in Division 2 of Part 3 of the FSANZ Act, </w:t>
      </w:r>
      <w:r w:rsidRPr="00A04193">
        <w:rPr>
          <w:rFonts w:eastAsia="Calibri" w:cs="Arial"/>
          <w:bCs/>
          <w:szCs w:val="22"/>
          <w:lang w:bidi="ar-SA"/>
        </w:rPr>
        <w:t>the Authority</w:t>
      </w:r>
      <w:r w:rsidRPr="00A04193">
        <w:rPr>
          <w:szCs w:val="22"/>
        </w:rPr>
        <w:t>’s consideration of Proposal P1038 include</w:t>
      </w:r>
      <w:r w:rsidR="00FA3CDF" w:rsidRPr="00A04193">
        <w:rPr>
          <w:szCs w:val="22"/>
        </w:rPr>
        <w:t>d</w:t>
      </w:r>
      <w:r w:rsidRPr="00A04193">
        <w:rPr>
          <w:szCs w:val="22"/>
        </w:rPr>
        <w:t xml:space="preserve"> one round of public consultation following an assessment and the preparation of a draft Standard and associated report.  </w:t>
      </w:r>
    </w:p>
    <w:p w14:paraId="060CDBAA" w14:textId="738AB200" w:rsidR="005D7591" w:rsidRDefault="005D7591" w:rsidP="00B05B7C">
      <w:pPr>
        <w:widowControl/>
        <w:autoSpaceDE w:val="0"/>
        <w:autoSpaceDN w:val="0"/>
        <w:adjustRightInd w:val="0"/>
        <w:rPr>
          <w:rFonts w:eastAsia="Calibri" w:cs="Arial"/>
          <w:bCs/>
          <w:szCs w:val="22"/>
          <w:lang w:bidi="ar-SA"/>
        </w:rPr>
      </w:pPr>
      <w:r>
        <w:rPr>
          <w:rFonts w:eastAsia="Calibri" w:cs="Arial"/>
          <w:bCs/>
          <w:szCs w:val="22"/>
          <w:lang w:bidi="ar-SA"/>
        </w:rPr>
        <w:br w:type="page"/>
      </w:r>
    </w:p>
    <w:p w14:paraId="3653B544" w14:textId="4744270E" w:rsidR="00B05B7C" w:rsidRPr="00A04193" w:rsidRDefault="00B05B7C" w:rsidP="00B05B7C">
      <w:pPr>
        <w:widowControl/>
        <w:autoSpaceDE w:val="0"/>
        <w:autoSpaceDN w:val="0"/>
        <w:adjustRightInd w:val="0"/>
        <w:rPr>
          <w:rFonts w:cs="Arial"/>
          <w:szCs w:val="22"/>
        </w:rPr>
      </w:pPr>
      <w:r w:rsidRPr="00A04193">
        <w:rPr>
          <w:rFonts w:eastAsia="Calibri" w:cs="Arial"/>
          <w:bCs/>
          <w:szCs w:val="22"/>
          <w:lang w:bidi="ar-SA"/>
        </w:rPr>
        <w:lastRenderedPageBreak/>
        <w:t xml:space="preserve">A Regulation Impact Statement was not required because the </w:t>
      </w:r>
      <w:r w:rsidR="005818EF" w:rsidRPr="00A04193">
        <w:rPr>
          <w:rFonts w:eastAsia="Calibri" w:cs="Arial"/>
          <w:bCs/>
          <w:szCs w:val="22"/>
          <w:lang w:bidi="ar-SA"/>
        </w:rPr>
        <w:t>recommended</w:t>
      </w:r>
      <w:r w:rsidRPr="00A04193">
        <w:rPr>
          <w:rFonts w:eastAsia="Calibri" w:cs="Arial"/>
          <w:bCs/>
          <w:szCs w:val="22"/>
          <w:lang w:bidi="ar-SA"/>
        </w:rPr>
        <w:t xml:space="preserve"> variations to Standard 1.2.7 </w:t>
      </w:r>
      <w:r w:rsidRPr="00A04193">
        <w:t xml:space="preserve">are of a minor nature.  </w:t>
      </w:r>
    </w:p>
    <w:p w14:paraId="445DC77F" w14:textId="77777777" w:rsidR="00B05B7C" w:rsidRPr="00A04193" w:rsidRDefault="00B05B7C" w:rsidP="00B05B7C">
      <w:pPr>
        <w:widowControl/>
        <w:rPr>
          <w:rFonts w:eastAsiaTheme="minorHAnsi" w:cs="Arial"/>
          <w:b/>
          <w:bCs/>
          <w:szCs w:val="22"/>
          <w:lang w:bidi="ar-SA"/>
        </w:rPr>
      </w:pPr>
    </w:p>
    <w:p w14:paraId="5CBB2C26" w14:textId="77777777" w:rsidR="00B05B7C" w:rsidRPr="00A04193" w:rsidRDefault="00B05B7C" w:rsidP="00B05B7C">
      <w:pPr>
        <w:widowControl/>
        <w:rPr>
          <w:rFonts w:eastAsiaTheme="minorHAnsi" w:cs="Arial"/>
          <w:b/>
          <w:bCs/>
          <w:szCs w:val="22"/>
          <w:lang w:bidi="ar-SA"/>
        </w:rPr>
      </w:pPr>
      <w:r w:rsidRPr="00A04193">
        <w:rPr>
          <w:rFonts w:eastAsiaTheme="minorHAnsi" w:cs="Arial"/>
          <w:b/>
          <w:bCs/>
          <w:szCs w:val="22"/>
          <w:lang w:bidi="ar-SA"/>
        </w:rPr>
        <w:t>5.</w:t>
      </w:r>
      <w:r w:rsidRPr="00A04193">
        <w:rPr>
          <w:rFonts w:eastAsiaTheme="minorHAnsi" w:cs="Arial"/>
          <w:b/>
          <w:bCs/>
          <w:szCs w:val="22"/>
          <w:lang w:bidi="ar-SA"/>
        </w:rPr>
        <w:tab/>
        <w:t>Statement of compatibility with human rights</w:t>
      </w:r>
    </w:p>
    <w:p w14:paraId="1399A5EB" w14:textId="77777777" w:rsidR="00B05B7C" w:rsidRPr="00A04193" w:rsidRDefault="00B05B7C" w:rsidP="00B05B7C">
      <w:pPr>
        <w:rPr>
          <w:rFonts w:eastAsiaTheme="minorHAnsi"/>
          <w:lang w:bidi="ar-SA"/>
        </w:rPr>
      </w:pPr>
    </w:p>
    <w:p w14:paraId="087EE25F" w14:textId="77777777" w:rsidR="00B05B7C" w:rsidRPr="00A04193" w:rsidRDefault="00B05B7C" w:rsidP="00B05B7C">
      <w:pPr>
        <w:rPr>
          <w:rFonts w:eastAsiaTheme="minorHAnsi"/>
          <w:lang w:bidi="ar-SA"/>
        </w:rPr>
      </w:pPr>
      <w:r w:rsidRPr="00A04193">
        <w:rPr>
          <w:rFonts w:eastAsiaTheme="minorHAnsi"/>
          <w:lang w:bidi="ar-SA"/>
        </w:rPr>
        <w:t>This instrument is exempt from the requirements for a statement of compatibility with human rights as it is a non-disallowable instrument under section 94 of the FSANZ Act.</w:t>
      </w:r>
    </w:p>
    <w:p w14:paraId="06BEFA42" w14:textId="77777777" w:rsidR="00B05B7C" w:rsidRPr="00A04193" w:rsidRDefault="00B05B7C" w:rsidP="00B05B7C">
      <w:pPr>
        <w:rPr>
          <w:rFonts w:eastAsiaTheme="minorHAnsi"/>
          <w:lang w:bidi="ar-SA"/>
        </w:rPr>
      </w:pPr>
    </w:p>
    <w:p w14:paraId="1B33507B" w14:textId="77777777" w:rsidR="00B05B7C" w:rsidRPr="00A04193" w:rsidRDefault="00B05B7C" w:rsidP="00B05B7C">
      <w:pPr>
        <w:rPr>
          <w:b/>
          <w:lang w:eastAsia="en-GB" w:bidi="ar-SA"/>
        </w:rPr>
      </w:pPr>
      <w:r w:rsidRPr="00A04193">
        <w:rPr>
          <w:b/>
        </w:rPr>
        <w:t>6.</w:t>
      </w:r>
      <w:r w:rsidRPr="00A04193">
        <w:rPr>
          <w:b/>
        </w:rPr>
        <w:tab/>
      </w:r>
      <w:r w:rsidRPr="00A04193">
        <w:rPr>
          <w:b/>
          <w:lang w:eastAsia="en-GB" w:bidi="ar-SA"/>
        </w:rPr>
        <w:t>Variation</w:t>
      </w:r>
    </w:p>
    <w:p w14:paraId="1AA34AF7" w14:textId="77777777" w:rsidR="00B05B7C" w:rsidRPr="00A04193" w:rsidRDefault="00B05B7C" w:rsidP="00B05B7C">
      <w:pPr>
        <w:rPr>
          <w:b/>
        </w:rPr>
      </w:pPr>
    </w:p>
    <w:p w14:paraId="057F95C3" w14:textId="77777777" w:rsidR="00B05B7C" w:rsidRPr="00A04193" w:rsidRDefault="00B05B7C" w:rsidP="00B05B7C">
      <w:r w:rsidRPr="00A04193">
        <w:t xml:space="preserve">Item [1] amends subsections 1.2.7—4 (1) and (2), by inserting a reference to salt or sodium content about a food that is not a beverage. The effect of the amendment is to add permission for nutrition content claims about salt and sodium content to be made in relation to a food (not a beverage) that contains more than 1.15% alcohol by volume. </w:t>
      </w:r>
    </w:p>
    <w:p w14:paraId="0AA11DE1" w14:textId="77777777" w:rsidR="00B05B7C" w:rsidRPr="00A04193" w:rsidRDefault="00B05B7C" w:rsidP="00B05B7C"/>
    <w:p w14:paraId="6203F184" w14:textId="77777777" w:rsidR="00B05B7C" w:rsidRPr="00A04193" w:rsidRDefault="00B05B7C" w:rsidP="00B05B7C">
      <w:r w:rsidRPr="00A04193">
        <w:t xml:space="preserve">Any nutrition content claim made about the salt or sodium content of a food would have to be made in accordance with the conditions specified in sections 1.2.7—12 and S4—3. </w:t>
      </w:r>
    </w:p>
    <w:p w14:paraId="4C55384F" w14:textId="77777777" w:rsidR="00B05B7C" w:rsidRPr="00A04193" w:rsidRDefault="00B05B7C" w:rsidP="00B05B7C"/>
    <w:p w14:paraId="7C5E02FD" w14:textId="77777777" w:rsidR="00B05B7C" w:rsidRPr="00A04193" w:rsidRDefault="00B05B7C" w:rsidP="00B05B7C">
      <w:r w:rsidRPr="00A04193">
        <w:t xml:space="preserve">Item [2.1] inserts definitions for maximum claimable amount and reference quantity at the beginning of section S4—2. These defined terms are then used in the amended entry for Vitamin or mineral (not including potassium or sodium) in Schedule 4. The maximum claimable amount is the maximum amount of a vitamin or mineral that can be claimed, as prescribed by section 1.3.2—4 or 1.3.2—5. The reference quantity is the reference quantity specified for the food in the Table to S17—4. </w:t>
      </w:r>
    </w:p>
    <w:p w14:paraId="3DA5B160" w14:textId="77777777" w:rsidR="00B05B7C" w:rsidRPr="00A04193" w:rsidRDefault="00B05B7C" w:rsidP="00B05B7C"/>
    <w:p w14:paraId="18928752" w14:textId="77777777" w:rsidR="00B05B7C" w:rsidRPr="00A04193" w:rsidRDefault="00B05B7C" w:rsidP="00B05B7C">
      <w:r w:rsidRPr="00A04193">
        <w:t>Item [2.2] amends Schedule 4 by varying the general claim conditions for making a nutrition content claim for a vitamin or mineral (not including potassium or sodium).</w:t>
      </w:r>
    </w:p>
    <w:p w14:paraId="485E074A" w14:textId="77777777" w:rsidR="00B05B7C" w:rsidRPr="00A04193" w:rsidRDefault="00B05B7C" w:rsidP="00B05B7C"/>
    <w:p w14:paraId="5A4A8C0E" w14:textId="77777777" w:rsidR="00B05B7C" w:rsidRPr="00A04193" w:rsidRDefault="00B05B7C" w:rsidP="00B05B7C">
      <w:r w:rsidRPr="00A04193">
        <w:t xml:space="preserve">The effect of the amendment is to provide an exemption from the general claim condition at paragraph (b) that requires a serving of the food contains at least 10% of the RDI or ESADDI for that vitamin or mineral. The exemption applies if each of the following exists: </w:t>
      </w:r>
    </w:p>
    <w:p w14:paraId="78EBDDAF" w14:textId="77777777" w:rsidR="00B05B7C" w:rsidRPr="00A04193" w:rsidRDefault="00B05B7C" w:rsidP="00B05B7C"/>
    <w:p w14:paraId="0BA4724C" w14:textId="77777777" w:rsidR="00B05B7C" w:rsidRPr="00A04193" w:rsidRDefault="00B05B7C" w:rsidP="00B05B7C">
      <w:pPr>
        <w:pStyle w:val="FSBullet1"/>
      </w:pPr>
      <w:r w:rsidRPr="00A04193">
        <w:t>A maximum claimable amount is prescribed by section 1.3.2—4 or 1.3.2—5 of Standard 1.3.2 for the claimed vitamin or mineral.</w:t>
      </w:r>
    </w:p>
    <w:p w14:paraId="3EC17A7E" w14:textId="77777777" w:rsidR="00B05B7C" w:rsidRPr="00A04193" w:rsidRDefault="00B05B7C" w:rsidP="00B05B7C">
      <w:pPr>
        <w:pStyle w:val="FSBullet1"/>
        <w:numPr>
          <w:ilvl w:val="0"/>
          <w:numId w:val="0"/>
        </w:numPr>
      </w:pPr>
    </w:p>
    <w:p w14:paraId="1F85060C" w14:textId="77777777" w:rsidR="00B05B7C" w:rsidRPr="00A04193" w:rsidRDefault="00B05B7C" w:rsidP="00B05B7C">
      <w:pPr>
        <w:pStyle w:val="FSBullet1"/>
      </w:pPr>
      <w:r w:rsidRPr="00A04193">
        <w:t xml:space="preserve">The serving of the food (as specified by the supplier) is less than the reference quantity for the food as specified in the Table to S17—4. </w:t>
      </w:r>
    </w:p>
    <w:p w14:paraId="4D45BEC5" w14:textId="77777777" w:rsidR="00B05B7C" w:rsidRPr="00A04193" w:rsidRDefault="00B05B7C" w:rsidP="00B05B7C">
      <w:pPr>
        <w:pStyle w:val="FSBullet1"/>
        <w:numPr>
          <w:ilvl w:val="0"/>
          <w:numId w:val="0"/>
        </w:numPr>
      </w:pPr>
    </w:p>
    <w:p w14:paraId="07B45F31" w14:textId="59F1CA9F" w:rsidR="00B05B7C" w:rsidRPr="00A04193" w:rsidRDefault="00B05B7C" w:rsidP="00B05B7C">
      <w:pPr>
        <w:pStyle w:val="FSBullet1"/>
      </w:pPr>
      <w:r w:rsidRPr="00A04193">
        <w:t xml:space="preserve">The maximum claimable amount (per reference quantity) for the claimed vitamin or mineral is less than 10% </w:t>
      </w:r>
      <w:r w:rsidR="00512AA9" w:rsidRPr="00A04193">
        <w:t xml:space="preserve">of the </w:t>
      </w:r>
      <w:r w:rsidRPr="00A04193">
        <w:t xml:space="preserve">RDI or ESADDI per serving. </w:t>
      </w:r>
    </w:p>
    <w:p w14:paraId="2DB48330" w14:textId="77777777" w:rsidR="00B05B7C" w:rsidRPr="00A04193" w:rsidRDefault="00B05B7C" w:rsidP="00B05B7C">
      <w:pPr>
        <w:pStyle w:val="FSBullet1"/>
        <w:numPr>
          <w:ilvl w:val="0"/>
          <w:numId w:val="0"/>
        </w:numPr>
      </w:pPr>
    </w:p>
    <w:p w14:paraId="01199E9C" w14:textId="77777777" w:rsidR="00B05B7C" w:rsidRPr="00A04193" w:rsidRDefault="00B05B7C" w:rsidP="00B05B7C">
      <w:pPr>
        <w:pStyle w:val="FSBullet1"/>
      </w:pPr>
      <w:r w:rsidRPr="00A04193">
        <w:t xml:space="preserve">The reference quantity contains at least 10% of the RDI or ESADDI for the vitamin or mineral. </w:t>
      </w:r>
    </w:p>
    <w:p w14:paraId="4EE675CD" w14:textId="77777777" w:rsidR="00B05B7C" w:rsidRPr="00A04193" w:rsidRDefault="00B05B7C" w:rsidP="00B05B7C"/>
    <w:p w14:paraId="7A421CFA" w14:textId="77777777" w:rsidR="00B05B7C" w:rsidRPr="00A04193" w:rsidRDefault="00B05B7C" w:rsidP="00B05B7C">
      <w:r w:rsidRPr="00A04193">
        <w:rPr>
          <w:lang w:bidi="ar-SA"/>
        </w:rPr>
        <w:t>In other words, if the maximum claimable amount is less than the required 10% of the RDI or ESADDI per serving, a nutrition content claim may still be made if the reference quantity of the same food contains 10% of the RDI or ESADDI.</w:t>
      </w:r>
    </w:p>
    <w:p w14:paraId="555E9084" w14:textId="77777777" w:rsidR="00B05B7C" w:rsidRPr="00A04193" w:rsidRDefault="00B05B7C" w:rsidP="00B05B7C"/>
    <w:bookmarkEnd w:id="97"/>
    <w:bookmarkEnd w:id="98"/>
    <w:p w14:paraId="335A84A9" w14:textId="394E3082" w:rsidR="004147B2" w:rsidRPr="00A04193" w:rsidRDefault="004147B2">
      <w:pPr>
        <w:widowControl/>
        <w:rPr>
          <w:lang w:bidi="ar-SA"/>
        </w:rPr>
      </w:pPr>
      <w:r w:rsidRPr="00A04193">
        <w:rPr>
          <w:lang w:bidi="ar-SA"/>
        </w:rPr>
        <w:br w:type="page"/>
      </w:r>
    </w:p>
    <w:p w14:paraId="48A4E157" w14:textId="77777777" w:rsidR="004147B2" w:rsidRPr="00A04193" w:rsidRDefault="004147B2" w:rsidP="004147B2">
      <w:pPr>
        <w:pStyle w:val="Heading2"/>
        <w:ind w:left="0" w:firstLine="0"/>
      </w:pPr>
      <w:bookmarkStart w:id="101" w:name="_Toc420408057"/>
      <w:bookmarkStart w:id="102" w:name="_Toc428449249"/>
      <w:r w:rsidRPr="00A04193">
        <w:lastRenderedPageBreak/>
        <w:t xml:space="preserve">Attachment C – Draft variation to the </w:t>
      </w:r>
      <w:r w:rsidRPr="00A04193">
        <w:rPr>
          <w:i/>
        </w:rPr>
        <w:t xml:space="preserve">Australia New Zealand Food Standards Code </w:t>
      </w:r>
      <w:r w:rsidRPr="00A04193">
        <w:t>(call for submissions)</w:t>
      </w:r>
      <w:bookmarkEnd w:id="101"/>
      <w:bookmarkEnd w:id="102"/>
    </w:p>
    <w:p w14:paraId="74E4F971" w14:textId="77777777" w:rsidR="004147B2" w:rsidRPr="00A04193" w:rsidRDefault="004147B2" w:rsidP="004147B2">
      <w:pPr>
        <w:tabs>
          <w:tab w:val="left" w:pos="851"/>
        </w:tabs>
        <w:rPr>
          <w:noProof/>
          <w:sz w:val="20"/>
          <w:szCs w:val="20"/>
          <w:lang w:eastAsia="en-AU" w:bidi="ar-SA"/>
        </w:rPr>
      </w:pPr>
      <w:r w:rsidRPr="00A04193">
        <w:rPr>
          <w:noProof/>
          <w:sz w:val="20"/>
          <w:szCs w:val="20"/>
          <w:lang w:eastAsia="en-GB" w:bidi="ar-SA"/>
        </w:rPr>
        <w:drawing>
          <wp:inline distT="0" distB="0" distL="0" distR="0" wp14:anchorId="3A7BED6B" wp14:editId="3F4FED53">
            <wp:extent cx="2657475" cy="438150"/>
            <wp:effectExtent l="0" t="0" r="9525"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F426A2D" w14:textId="77777777" w:rsidR="004147B2" w:rsidRPr="00A04193" w:rsidRDefault="004147B2" w:rsidP="004147B2">
      <w:pPr>
        <w:pBdr>
          <w:bottom w:val="single" w:sz="4" w:space="1" w:color="auto"/>
        </w:pBdr>
        <w:tabs>
          <w:tab w:val="left" w:pos="851"/>
        </w:tabs>
        <w:jc w:val="center"/>
        <w:rPr>
          <w:sz w:val="20"/>
          <w:szCs w:val="20"/>
          <w:lang w:bidi="ar-SA"/>
        </w:rPr>
      </w:pPr>
    </w:p>
    <w:p w14:paraId="01EFF913" w14:textId="77777777" w:rsidR="004147B2" w:rsidRPr="00A04193" w:rsidRDefault="004147B2" w:rsidP="004147B2">
      <w:pPr>
        <w:pBdr>
          <w:bottom w:val="single" w:sz="4" w:space="1" w:color="auto"/>
        </w:pBdr>
        <w:tabs>
          <w:tab w:val="left" w:pos="851"/>
        </w:tabs>
        <w:rPr>
          <w:b/>
          <w:sz w:val="20"/>
          <w:szCs w:val="20"/>
          <w:lang w:bidi="ar-SA"/>
        </w:rPr>
      </w:pPr>
      <w:r w:rsidRPr="00A04193">
        <w:rPr>
          <w:b/>
          <w:sz w:val="20"/>
          <w:szCs w:val="20"/>
          <w:lang w:bidi="ar-SA"/>
        </w:rPr>
        <w:t>Food Standards (P1038 – Vitamin &amp; Mineral Claims &amp; Sodium Claims about Food containing Alcohol) Variation</w:t>
      </w:r>
    </w:p>
    <w:p w14:paraId="6E32EE45" w14:textId="77777777" w:rsidR="004147B2" w:rsidRPr="00A04193" w:rsidRDefault="004147B2" w:rsidP="004147B2">
      <w:pPr>
        <w:pBdr>
          <w:bottom w:val="single" w:sz="4" w:space="1" w:color="auto"/>
        </w:pBdr>
        <w:tabs>
          <w:tab w:val="left" w:pos="851"/>
        </w:tabs>
        <w:rPr>
          <w:b/>
          <w:sz w:val="20"/>
          <w:szCs w:val="20"/>
          <w:lang w:bidi="ar-SA"/>
        </w:rPr>
      </w:pPr>
    </w:p>
    <w:p w14:paraId="32EBB8E4" w14:textId="77777777" w:rsidR="004147B2" w:rsidRPr="00A04193" w:rsidRDefault="004147B2" w:rsidP="004147B2">
      <w:pPr>
        <w:tabs>
          <w:tab w:val="left" w:pos="851"/>
        </w:tabs>
        <w:rPr>
          <w:sz w:val="20"/>
          <w:szCs w:val="20"/>
          <w:lang w:bidi="ar-SA"/>
        </w:rPr>
      </w:pPr>
    </w:p>
    <w:p w14:paraId="1820DBEC" w14:textId="77777777" w:rsidR="004147B2" w:rsidRPr="00A04193" w:rsidRDefault="004147B2" w:rsidP="004147B2">
      <w:pPr>
        <w:tabs>
          <w:tab w:val="left" w:pos="851"/>
        </w:tabs>
        <w:rPr>
          <w:sz w:val="20"/>
          <w:szCs w:val="20"/>
          <w:lang w:bidi="ar-SA"/>
        </w:rPr>
      </w:pPr>
      <w:r w:rsidRPr="00A04193">
        <w:rPr>
          <w:sz w:val="20"/>
          <w:szCs w:val="20"/>
          <w:lang w:bidi="ar-SA"/>
        </w:rPr>
        <w:t xml:space="preserve">The Board of Food Standards Australia New Zealand gives notice of the making of this variation under section 92 of the </w:t>
      </w:r>
      <w:r w:rsidRPr="00A04193">
        <w:rPr>
          <w:i/>
          <w:sz w:val="20"/>
          <w:szCs w:val="20"/>
          <w:lang w:bidi="ar-SA"/>
        </w:rPr>
        <w:t>Food Standards Australia New Zealand Act 1991</w:t>
      </w:r>
      <w:r w:rsidRPr="00A04193">
        <w:rPr>
          <w:sz w:val="20"/>
          <w:szCs w:val="20"/>
          <w:lang w:bidi="ar-SA"/>
        </w:rPr>
        <w:t>.  The Standard commences on the date specified in clause 3 of this variation.</w:t>
      </w:r>
    </w:p>
    <w:p w14:paraId="3FA19F16" w14:textId="77777777" w:rsidR="004147B2" w:rsidRPr="00A04193" w:rsidRDefault="004147B2" w:rsidP="004147B2">
      <w:pPr>
        <w:tabs>
          <w:tab w:val="left" w:pos="851"/>
        </w:tabs>
        <w:rPr>
          <w:sz w:val="20"/>
          <w:szCs w:val="20"/>
          <w:lang w:bidi="ar-SA"/>
        </w:rPr>
      </w:pPr>
    </w:p>
    <w:p w14:paraId="3660EB3B" w14:textId="77777777" w:rsidR="004147B2" w:rsidRPr="00A04193" w:rsidRDefault="004147B2" w:rsidP="004147B2">
      <w:pPr>
        <w:tabs>
          <w:tab w:val="left" w:pos="851"/>
        </w:tabs>
        <w:rPr>
          <w:sz w:val="20"/>
          <w:szCs w:val="20"/>
          <w:lang w:bidi="ar-SA"/>
        </w:rPr>
      </w:pPr>
      <w:r w:rsidRPr="00A04193">
        <w:rPr>
          <w:sz w:val="20"/>
          <w:szCs w:val="20"/>
          <w:lang w:bidi="ar-SA"/>
        </w:rPr>
        <w:t>Dated [To be completed by Standards Management Officer]</w:t>
      </w:r>
    </w:p>
    <w:p w14:paraId="3F2D00EA" w14:textId="77777777" w:rsidR="004147B2" w:rsidRPr="00A04193" w:rsidRDefault="004147B2" w:rsidP="004147B2">
      <w:pPr>
        <w:tabs>
          <w:tab w:val="left" w:pos="851"/>
        </w:tabs>
        <w:rPr>
          <w:sz w:val="20"/>
          <w:szCs w:val="20"/>
          <w:lang w:bidi="ar-SA"/>
        </w:rPr>
      </w:pPr>
    </w:p>
    <w:p w14:paraId="3C88D99D" w14:textId="77777777" w:rsidR="004147B2" w:rsidRPr="00A04193" w:rsidRDefault="004147B2" w:rsidP="004147B2">
      <w:pPr>
        <w:tabs>
          <w:tab w:val="left" w:pos="851"/>
        </w:tabs>
        <w:rPr>
          <w:sz w:val="20"/>
          <w:szCs w:val="20"/>
          <w:lang w:bidi="ar-SA"/>
        </w:rPr>
      </w:pPr>
    </w:p>
    <w:p w14:paraId="6911363F" w14:textId="77777777" w:rsidR="004147B2" w:rsidRPr="00A04193" w:rsidRDefault="004147B2" w:rsidP="004147B2">
      <w:pPr>
        <w:tabs>
          <w:tab w:val="left" w:pos="851"/>
        </w:tabs>
        <w:rPr>
          <w:sz w:val="20"/>
          <w:szCs w:val="20"/>
          <w:lang w:bidi="ar-SA"/>
        </w:rPr>
      </w:pPr>
    </w:p>
    <w:p w14:paraId="545B0366" w14:textId="77777777" w:rsidR="004147B2" w:rsidRPr="00A04193" w:rsidRDefault="004147B2" w:rsidP="004147B2">
      <w:pPr>
        <w:tabs>
          <w:tab w:val="left" w:pos="851"/>
        </w:tabs>
        <w:rPr>
          <w:sz w:val="20"/>
          <w:szCs w:val="20"/>
          <w:lang w:bidi="ar-SA"/>
        </w:rPr>
      </w:pPr>
    </w:p>
    <w:p w14:paraId="429E4B34" w14:textId="77777777" w:rsidR="004147B2" w:rsidRPr="00A04193" w:rsidRDefault="004147B2" w:rsidP="004147B2">
      <w:pPr>
        <w:tabs>
          <w:tab w:val="left" w:pos="851"/>
        </w:tabs>
        <w:rPr>
          <w:sz w:val="20"/>
          <w:szCs w:val="20"/>
          <w:lang w:bidi="ar-SA"/>
        </w:rPr>
      </w:pPr>
    </w:p>
    <w:p w14:paraId="4DB7D9FD" w14:textId="77777777" w:rsidR="004147B2" w:rsidRPr="00A04193" w:rsidRDefault="004147B2" w:rsidP="004147B2">
      <w:pPr>
        <w:tabs>
          <w:tab w:val="left" w:pos="851"/>
        </w:tabs>
        <w:rPr>
          <w:sz w:val="20"/>
          <w:szCs w:val="20"/>
          <w:lang w:bidi="ar-SA"/>
        </w:rPr>
      </w:pPr>
      <w:r w:rsidRPr="00A04193">
        <w:rPr>
          <w:sz w:val="20"/>
          <w:szCs w:val="20"/>
          <w:lang w:bidi="ar-SA"/>
        </w:rPr>
        <w:t>Standards Management Officer</w:t>
      </w:r>
    </w:p>
    <w:p w14:paraId="21329F6C" w14:textId="77777777" w:rsidR="004147B2" w:rsidRPr="00A04193" w:rsidRDefault="004147B2" w:rsidP="004147B2">
      <w:pPr>
        <w:tabs>
          <w:tab w:val="left" w:pos="851"/>
        </w:tabs>
        <w:rPr>
          <w:sz w:val="20"/>
          <w:szCs w:val="20"/>
          <w:lang w:bidi="ar-SA"/>
        </w:rPr>
      </w:pPr>
      <w:r w:rsidRPr="00A04193">
        <w:rPr>
          <w:sz w:val="20"/>
          <w:szCs w:val="20"/>
          <w:lang w:bidi="ar-SA"/>
        </w:rPr>
        <w:t>Delegate of the Board of Food Standards Australia New Zealand</w:t>
      </w:r>
    </w:p>
    <w:p w14:paraId="2E1AA3EA" w14:textId="77777777" w:rsidR="004147B2" w:rsidRPr="00A04193" w:rsidRDefault="004147B2" w:rsidP="004147B2">
      <w:pPr>
        <w:tabs>
          <w:tab w:val="left" w:pos="851"/>
        </w:tabs>
        <w:rPr>
          <w:sz w:val="20"/>
          <w:szCs w:val="20"/>
          <w:lang w:bidi="ar-SA"/>
        </w:rPr>
      </w:pPr>
    </w:p>
    <w:p w14:paraId="4F0F0BE4" w14:textId="77777777" w:rsidR="004147B2" w:rsidRPr="00A04193" w:rsidRDefault="004147B2" w:rsidP="004147B2">
      <w:pPr>
        <w:tabs>
          <w:tab w:val="left" w:pos="851"/>
        </w:tabs>
        <w:rPr>
          <w:sz w:val="20"/>
          <w:szCs w:val="20"/>
          <w:lang w:bidi="ar-SA"/>
        </w:rPr>
      </w:pPr>
    </w:p>
    <w:p w14:paraId="0F481966" w14:textId="77777777" w:rsidR="004147B2" w:rsidRPr="00A04193" w:rsidRDefault="004147B2" w:rsidP="004147B2">
      <w:pPr>
        <w:tabs>
          <w:tab w:val="left" w:pos="851"/>
        </w:tabs>
        <w:rPr>
          <w:sz w:val="20"/>
          <w:szCs w:val="20"/>
          <w:lang w:bidi="ar-SA"/>
        </w:rPr>
      </w:pPr>
    </w:p>
    <w:p w14:paraId="5C032349" w14:textId="77777777" w:rsidR="004147B2" w:rsidRPr="00A04193" w:rsidRDefault="004147B2" w:rsidP="004147B2">
      <w:pPr>
        <w:tabs>
          <w:tab w:val="left" w:pos="851"/>
        </w:tabs>
        <w:rPr>
          <w:sz w:val="20"/>
          <w:szCs w:val="20"/>
          <w:lang w:bidi="ar-SA"/>
        </w:rPr>
      </w:pPr>
    </w:p>
    <w:p w14:paraId="7F6DA16D" w14:textId="77777777" w:rsidR="004147B2" w:rsidRPr="00A04193" w:rsidRDefault="004147B2" w:rsidP="004147B2">
      <w:pPr>
        <w:tabs>
          <w:tab w:val="left" w:pos="851"/>
        </w:tabs>
        <w:rPr>
          <w:sz w:val="20"/>
          <w:szCs w:val="20"/>
          <w:lang w:bidi="ar-SA"/>
        </w:rPr>
      </w:pPr>
    </w:p>
    <w:p w14:paraId="2BD6C0BE" w14:textId="77777777" w:rsidR="004147B2" w:rsidRPr="00A04193" w:rsidRDefault="004147B2" w:rsidP="004147B2">
      <w:pPr>
        <w:keepNext/>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A04193">
        <w:rPr>
          <w:b/>
          <w:sz w:val="20"/>
          <w:szCs w:val="20"/>
          <w:lang w:bidi="ar-SA"/>
        </w:rPr>
        <w:t xml:space="preserve">Note:  </w:t>
      </w:r>
    </w:p>
    <w:p w14:paraId="68AD134F" w14:textId="77777777" w:rsidR="004147B2" w:rsidRPr="00A04193" w:rsidRDefault="004147B2" w:rsidP="004147B2">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52CAB92E" w14:textId="77777777" w:rsidR="004147B2" w:rsidRPr="00A04193" w:rsidRDefault="004147B2" w:rsidP="004147B2">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A04193">
        <w:rPr>
          <w:sz w:val="20"/>
          <w:szCs w:val="20"/>
          <w:lang w:bidi="ar-SA"/>
        </w:rPr>
        <w:t xml:space="preserve">This variation will be published in the Commonwealth of Australia Gazette No. </w:t>
      </w:r>
      <w:proofErr w:type="gramStart"/>
      <w:r w:rsidRPr="00A04193">
        <w:rPr>
          <w:sz w:val="20"/>
          <w:szCs w:val="20"/>
          <w:lang w:bidi="ar-SA"/>
        </w:rPr>
        <w:t xml:space="preserve">FSC </w:t>
      </w:r>
      <w:r w:rsidRPr="00A04193">
        <w:rPr>
          <w:color w:val="FF0000"/>
          <w:sz w:val="20"/>
          <w:szCs w:val="20"/>
          <w:lang w:bidi="ar-SA"/>
        </w:rPr>
        <w:t>XX on XX Month 20XX</w:t>
      </w:r>
      <w:r w:rsidRPr="00A04193">
        <w:rPr>
          <w:sz w:val="20"/>
          <w:szCs w:val="20"/>
          <w:lang w:bidi="ar-SA"/>
        </w:rPr>
        <w:t>.</w:t>
      </w:r>
      <w:proofErr w:type="gramEnd"/>
      <w:r w:rsidRPr="00A04193">
        <w:rPr>
          <w:sz w:val="20"/>
          <w:szCs w:val="20"/>
          <w:lang w:bidi="ar-SA"/>
        </w:rPr>
        <w:t xml:space="preserve"> This means that this date is the gazettal date for the purposes of clause 3 of the variation. </w:t>
      </w:r>
    </w:p>
    <w:p w14:paraId="462F00BD" w14:textId="77777777" w:rsidR="004147B2" w:rsidRPr="00A04193" w:rsidRDefault="004147B2" w:rsidP="004147B2">
      <w:pPr>
        <w:tabs>
          <w:tab w:val="left" w:pos="851"/>
        </w:tabs>
        <w:rPr>
          <w:sz w:val="20"/>
          <w:szCs w:val="20"/>
          <w:lang w:bidi="ar-SA"/>
        </w:rPr>
      </w:pPr>
    </w:p>
    <w:p w14:paraId="143C2323" w14:textId="77777777" w:rsidR="004147B2" w:rsidRPr="00A04193" w:rsidRDefault="004147B2" w:rsidP="004147B2">
      <w:pPr>
        <w:widowControl/>
        <w:rPr>
          <w:sz w:val="20"/>
          <w:szCs w:val="20"/>
          <w:lang w:bidi="ar-SA"/>
        </w:rPr>
      </w:pPr>
      <w:r w:rsidRPr="00A04193">
        <w:rPr>
          <w:sz w:val="20"/>
          <w:szCs w:val="20"/>
          <w:lang w:bidi="ar-SA"/>
        </w:rPr>
        <w:br w:type="page"/>
      </w:r>
    </w:p>
    <w:p w14:paraId="621CAC56" w14:textId="77777777" w:rsidR="004147B2" w:rsidRPr="00A04193" w:rsidRDefault="004147B2" w:rsidP="004147B2">
      <w:pPr>
        <w:keepNext/>
        <w:tabs>
          <w:tab w:val="left" w:pos="851"/>
        </w:tabs>
        <w:rPr>
          <w:b/>
          <w:sz w:val="20"/>
          <w:szCs w:val="20"/>
          <w:lang w:bidi="ar-SA"/>
        </w:rPr>
      </w:pPr>
      <w:r w:rsidRPr="00A04193">
        <w:rPr>
          <w:b/>
          <w:sz w:val="20"/>
          <w:szCs w:val="20"/>
          <w:lang w:bidi="ar-SA"/>
        </w:rPr>
        <w:lastRenderedPageBreak/>
        <w:t>1</w:t>
      </w:r>
      <w:r w:rsidRPr="00A04193">
        <w:rPr>
          <w:b/>
          <w:sz w:val="20"/>
          <w:szCs w:val="20"/>
          <w:lang w:bidi="ar-SA"/>
        </w:rPr>
        <w:tab/>
        <w:t>Name</w:t>
      </w:r>
    </w:p>
    <w:p w14:paraId="010C490C" w14:textId="77777777" w:rsidR="004147B2" w:rsidRPr="00A04193" w:rsidRDefault="004147B2" w:rsidP="004147B2">
      <w:pPr>
        <w:tabs>
          <w:tab w:val="left" w:pos="851"/>
        </w:tabs>
        <w:rPr>
          <w:sz w:val="20"/>
          <w:szCs w:val="20"/>
          <w:lang w:bidi="ar-SA"/>
        </w:rPr>
      </w:pPr>
    </w:p>
    <w:p w14:paraId="4F5AF0C1" w14:textId="77777777" w:rsidR="004147B2" w:rsidRPr="00A04193" w:rsidRDefault="004147B2" w:rsidP="004147B2">
      <w:pPr>
        <w:tabs>
          <w:tab w:val="left" w:pos="851"/>
        </w:tabs>
        <w:rPr>
          <w:sz w:val="20"/>
          <w:szCs w:val="20"/>
          <w:lang w:bidi="ar-SA"/>
        </w:rPr>
      </w:pPr>
      <w:r w:rsidRPr="00A04193">
        <w:rPr>
          <w:sz w:val="20"/>
          <w:szCs w:val="20"/>
          <w:lang w:bidi="ar-SA"/>
        </w:rPr>
        <w:t xml:space="preserve">This instrument is the </w:t>
      </w:r>
      <w:r w:rsidRPr="00A04193">
        <w:rPr>
          <w:i/>
          <w:sz w:val="20"/>
          <w:szCs w:val="20"/>
          <w:lang w:bidi="ar-SA"/>
        </w:rPr>
        <w:t>Food Standards (P1038 – Vitamin &amp; Mineral Claims &amp; Sodium Claims about Food containing Alcohol) Variation</w:t>
      </w:r>
      <w:r w:rsidRPr="00A04193">
        <w:rPr>
          <w:sz w:val="20"/>
          <w:szCs w:val="20"/>
          <w:lang w:bidi="ar-SA"/>
        </w:rPr>
        <w:t>.</w:t>
      </w:r>
    </w:p>
    <w:p w14:paraId="6ED2FA12" w14:textId="77777777" w:rsidR="004147B2" w:rsidRPr="00A04193" w:rsidRDefault="004147B2" w:rsidP="004147B2">
      <w:pPr>
        <w:tabs>
          <w:tab w:val="left" w:pos="851"/>
        </w:tabs>
        <w:rPr>
          <w:sz w:val="20"/>
          <w:szCs w:val="20"/>
          <w:lang w:bidi="ar-SA"/>
        </w:rPr>
      </w:pPr>
    </w:p>
    <w:p w14:paraId="2ED087AA" w14:textId="77777777" w:rsidR="004147B2" w:rsidRPr="00A04193" w:rsidRDefault="004147B2" w:rsidP="004147B2">
      <w:pPr>
        <w:keepNext/>
        <w:ind w:left="851" w:hanging="851"/>
        <w:rPr>
          <w:b/>
          <w:sz w:val="20"/>
          <w:szCs w:val="20"/>
          <w:lang w:bidi="ar-SA"/>
        </w:rPr>
      </w:pPr>
      <w:r w:rsidRPr="00A04193">
        <w:rPr>
          <w:b/>
          <w:sz w:val="20"/>
          <w:szCs w:val="20"/>
          <w:lang w:bidi="ar-SA"/>
        </w:rPr>
        <w:t>2</w:t>
      </w:r>
      <w:r w:rsidRPr="00A04193">
        <w:rPr>
          <w:b/>
          <w:sz w:val="20"/>
          <w:szCs w:val="20"/>
          <w:lang w:bidi="ar-SA"/>
        </w:rPr>
        <w:tab/>
        <w:t xml:space="preserve">Variation to Standards in the </w:t>
      </w:r>
      <w:r w:rsidRPr="00A04193">
        <w:rPr>
          <w:b/>
          <w:i/>
          <w:sz w:val="20"/>
          <w:szCs w:val="20"/>
          <w:lang w:bidi="ar-SA"/>
        </w:rPr>
        <w:t>Australia New Zealand Food Standards Code</w:t>
      </w:r>
    </w:p>
    <w:p w14:paraId="10F159A8" w14:textId="77777777" w:rsidR="004147B2" w:rsidRPr="00A04193" w:rsidRDefault="004147B2" w:rsidP="004147B2">
      <w:pPr>
        <w:tabs>
          <w:tab w:val="left" w:pos="851"/>
        </w:tabs>
        <w:rPr>
          <w:sz w:val="20"/>
          <w:szCs w:val="20"/>
          <w:lang w:bidi="ar-SA"/>
        </w:rPr>
      </w:pPr>
    </w:p>
    <w:p w14:paraId="16092DCB" w14:textId="77777777" w:rsidR="004147B2" w:rsidRPr="00A04193" w:rsidRDefault="004147B2" w:rsidP="004147B2">
      <w:pPr>
        <w:tabs>
          <w:tab w:val="left" w:pos="851"/>
        </w:tabs>
        <w:rPr>
          <w:sz w:val="20"/>
          <w:szCs w:val="20"/>
          <w:lang w:bidi="ar-SA"/>
        </w:rPr>
      </w:pPr>
      <w:r w:rsidRPr="00A04193">
        <w:rPr>
          <w:sz w:val="20"/>
          <w:szCs w:val="20"/>
          <w:lang w:bidi="ar-SA"/>
        </w:rPr>
        <w:t xml:space="preserve">The Schedule varies a Standard in the </w:t>
      </w:r>
      <w:r w:rsidRPr="00A04193">
        <w:rPr>
          <w:i/>
          <w:sz w:val="20"/>
          <w:szCs w:val="20"/>
          <w:lang w:bidi="ar-SA"/>
        </w:rPr>
        <w:t>Australia New Zealand Food Standards Code</w:t>
      </w:r>
      <w:r w:rsidRPr="00A04193">
        <w:rPr>
          <w:sz w:val="20"/>
          <w:szCs w:val="20"/>
          <w:lang w:bidi="ar-SA"/>
        </w:rPr>
        <w:t>.</w:t>
      </w:r>
    </w:p>
    <w:p w14:paraId="792E7B37" w14:textId="77777777" w:rsidR="004147B2" w:rsidRPr="00A04193" w:rsidRDefault="004147B2" w:rsidP="004147B2">
      <w:pPr>
        <w:tabs>
          <w:tab w:val="left" w:pos="851"/>
        </w:tabs>
        <w:rPr>
          <w:sz w:val="20"/>
          <w:szCs w:val="20"/>
          <w:lang w:bidi="ar-SA"/>
        </w:rPr>
      </w:pPr>
    </w:p>
    <w:p w14:paraId="0739EF36" w14:textId="77777777" w:rsidR="004147B2" w:rsidRPr="00A04193" w:rsidRDefault="004147B2" w:rsidP="004147B2">
      <w:pPr>
        <w:keepNext/>
        <w:tabs>
          <w:tab w:val="left" w:pos="851"/>
        </w:tabs>
        <w:rPr>
          <w:b/>
          <w:sz w:val="20"/>
          <w:szCs w:val="20"/>
          <w:lang w:bidi="ar-SA"/>
        </w:rPr>
      </w:pPr>
      <w:r w:rsidRPr="00A04193">
        <w:rPr>
          <w:b/>
          <w:sz w:val="20"/>
          <w:szCs w:val="20"/>
          <w:lang w:bidi="ar-SA"/>
        </w:rPr>
        <w:t>3</w:t>
      </w:r>
      <w:r w:rsidRPr="00A04193">
        <w:rPr>
          <w:b/>
          <w:sz w:val="20"/>
          <w:szCs w:val="20"/>
          <w:lang w:bidi="ar-SA"/>
        </w:rPr>
        <w:tab/>
        <w:t>Commencement</w:t>
      </w:r>
    </w:p>
    <w:p w14:paraId="549A9241" w14:textId="77777777" w:rsidR="004147B2" w:rsidRPr="00A04193" w:rsidRDefault="004147B2" w:rsidP="004147B2">
      <w:pPr>
        <w:tabs>
          <w:tab w:val="left" w:pos="851"/>
        </w:tabs>
        <w:rPr>
          <w:sz w:val="20"/>
          <w:szCs w:val="20"/>
          <w:lang w:bidi="ar-SA"/>
        </w:rPr>
      </w:pPr>
    </w:p>
    <w:p w14:paraId="48E9A4D3" w14:textId="77777777" w:rsidR="004147B2" w:rsidRPr="00A04193" w:rsidRDefault="004147B2" w:rsidP="004147B2">
      <w:pPr>
        <w:tabs>
          <w:tab w:val="left" w:pos="851"/>
        </w:tabs>
        <w:rPr>
          <w:sz w:val="20"/>
          <w:szCs w:val="20"/>
          <w:lang w:bidi="ar-SA"/>
        </w:rPr>
      </w:pPr>
      <w:r w:rsidRPr="00A04193">
        <w:rPr>
          <w:sz w:val="20"/>
          <w:szCs w:val="20"/>
          <w:lang w:bidi="ar-SA"/>
        </w:rPr>
        <w:t>The Schedule commences on the date of gazettal.</w:t>
      </w:r>
    </w:p>
    <w:p w14:paraId="46650AFE" w14:textId="77777777" w:rsidR="004147B2" w:rsidRPr="00A04193" w:rsidRDefault="004147B2" w:rsidP="004147B2">
      <w:pPr>
        <w:tabs>
          <w:tab w:val="left" w:pos="851"/>
        </w:tabs>
        <w:jc w:val="center"/>
        <w:rPr>
          <w:b/>
          <w:caps/>
          <w:sz w:val="20"/>
          <w:szCs w:val="20"/>
          <w:lang w:bidi="ar-SA"/>
        </w:rPr>
      </w:pPr>
    </w:p>
    <w:p w14:paraId="2D639209" w14:textId="77777777" w:rsidR="004147B2" w:rsidRPr="00A04193" w:rsidRDefault="004147B2" w:rsidP="004147B2">
      <w:pPr>
        <w:tabs>
          <w:tab w:val="left" w:pos="851"/>
        </w:tabs>
        <w:jc w:val="center"/>
        <w:rPr>
          <w:b/>
          <w:caps/>
          <w:sz w:val="20"/>
          <w:szCs w:val="20"/>
          <w:lang w:bidi="ar-SA"/>
        </w:rPr>
      </w:pPr>
      <w:r w:rsidRPr="00A04193">
        <w:rPr>
          <w:b/>
          <w:caps/>
          <w:sz w:val="20"/>
          <w:szCs w:val="20"/>
          <w:lang w:bidi="ar-SA"/>
        </w:rPr>
        <w:t>SCHEDULE</w:t>
      </w:r>
    </w:p>
    <w:p w14:paraId="5FE61BFD" w14:textId="77777777" w:rsidR="004147B2" w:rsidRPr="00A04193" w:rsidRDefault="004147B2" w:rsidP="004147B2">
      <w:pPr>
        <w:widowControl/>
        <w:rPr>
          <w:sz w:val="20"/>
          <w:szCs w:val="20"/>
          <w:lang w:bidi="ar-SA"/>
        </w:rPr>
      </w:pPr>
    </w:p>
    <w:p w14:paraId="19CCA602" w14:textId="77777777" w:rsidR="004147B2" w:rsidRPr="00A04193" w:rsidRDefault="004147B2" w:rsidP="004147B2">
      <w:pPr>
        <w:tabs>
          <w:tab w:val="left" w:pos="851"/>
        </w:tabs>
        <w:rPr>
          <w:sz w:val="20"/>
          <w:szCs w:val="20"/>
          <w:lang w:bidi="ar-SA"/>
        </w:rPr>
      </w:pPr>
      <w:r w:rsidRPr="00A04193">
        <w:rPr>
          <w:b/>
          <w:sz w:val="20"/>
          <w:szCs w:val="20"/>
          <w:lang w:bidi="ar-SA"/>
        </w:rPr>
        <w:t>[1]</w:t>
      </w:r>
      <w:r w:rsidRPr="00A04193">
        <w:rPr>
          <w:b/>
          <w:szCs w:val="20"/>
          <w:lang w:bidi="ar-SA"/>
        </w:rPr>
        <w:tab/>
      </w:r>
      <w:r w:rsidRPr="00A04193">
        <w:rPr>
          <w:b/>
          <w:sz w:val="20"/>
          <w:szCs w:val="20"/>
          <w:lang w:bidi="ar-SA"/>
        </w:rPr>
        <w:t>Standard 1.2.7</w:t>
      </w:r>
      <w:r w:rsidRPr="00A04193">
        <w:rPr>
          <w:sz w:val="20"/>
          <w:szCs w:val="20"/>
          <w:lang w:bidi="ar-SA"/>
        </w:rPr>
        <w:t xml:space="preserve"> is varied by </w:t>
      </w:r>
    </w:p>
    <w:p w14:paraId="5B09602F" w14:textId="77777777" w:rsidR="004147B2" w:rsidRPr="00A04193" w:rsidRDefault="004147B2" w:rsidP="004147B2">
      <w:pPr>
        <w:tabs>
          <w:tab w:val="left" w:pos="851"/>
        </w:tabs>
        <w:ind w:left="567" w:hanging="567"/>
        <w:rPr>
          <w:sz w:val="20"/>
          <w:szCs w:val="20"/>
          <w:lang w:bidi="ar-SA"/>
        </w:rPr>
      </w:pPr>
      <w:r w:rsidRPr="00A04193">
        <w:rPr>
          <w:sz w:val="20"/>
          <w:szCs w:val="20"/>
          <w:lang w:bidi="ar-SA"/>
        </w:rPr>
        <w:t xml:space="preserve"> </w:t>
      </w:r>
    </w:p>
    <w:p w14:paraId="11BBD387" w14:textId="77777777" w:rsidR="004147B2" w:rsidRPr="00A04193" w:rsidRDefault="004147B2" w:rsidP="004147B2">
      <w:pPr>
        <w:tabs>
          <w:tab w:val="left" w:pos="851"/>
        </w:tabs>
        <w:rPr>
          <w:sz w:val="20"/>
          <w:szCs w:val="20"/>
          <w:lang w:bidi="ar-SA"/>
        </w:rPr>
      </w:pPr>
      <w:r w:rsidRPr="00A04193">
        <w:rPr>
          <w:sz w:val="20"/>
          <w:szCs w:val="20"/>
          <w:lang w:bidi="ar-SA"/>
        </w:rPr>
        <w:t>[1.1]</w:t>
      </w:r>
      <w:r w:rsidRPr="00A04193">
        <w:rPr>
          <w:sz w:val="20"/>
          <w:szCs w:val="20"/>
          <w:lang w:bidi="ar-SA"/>
        </w:rPr>
        <w:tab/>
        <w:t xml:space="preserve">inserting in clause 2 in alphabetical order, the following definitions </w:t>
      </w:r>
    </w:p>
    <w:p w14:paraId="6DAE9D75" w14:textId="77777777" w:rsidR="004147B2" w:rsidRPr="00A04193" w:rsidRDefault="004147B2" w:rsidP="004147B2">
      <w:pPr>
        <w:tabs>
          <w:tab w:val="left" w:pos="851"/>
        </w:tabs>
        <w:rPr>
          <w:szCs w:val="20"/>
          <w:lang w:bidi="ar-SA"/>
        </w:rPr>
      </w:pPr>
    </w:p>
    <w:p w14:paraId="5EDB9347" w14:textId="77777777" w:rsidR="004147B2" w:rsidRPr="00A04193" w:rsidRDefault="004147B2" w:rsidP="004147B2">
      <w:pPr>
        <w:tabs>
          <w:tab w:val="left" w:pos="851"/>
        </w:tabs>
        <w:ind w:left="1701" w:hanging="851"/>
        <w:rPr>
          <w:sz w:val="20"/>
          <w:szCs w:val="20"/>
          <w:lang w:bidi="ar-SA"/>
        </w:rPr>
      </w:pPr>
      <w:r w:rsidRPr="00A04193">
        <w:rPr>
          <w:sz w:val="20"/>
          <w:szCs w:val="20"/>
          <w:lang w:bidi="ar-SA"/>
        </w:rPr>
        <w:t>“</w:t>
      </w:r>
      <w:proofErr w:type="gramStart"/>
      <w:r w:rsidRPr="00A04193">
        <w:rPr>
          <w:b/>
          <w:sz w:val="20"/>
          <w:szCs w:val="20"/>
          <w:lang w:bidi="ar-SA"/>
        </w:rPr>
        <w:t>maximum</w:t>
      </w:r>
      <w:proofErr w:type="gramEnd"/>
      <w:r w:rsidRPr="00A04193">
        <w:rPr>
          <w:b/>
          <w:sz w:val="20"/>
          <w:szCs w:val="20"/>
          <w:lang w:bidi="ar-SA"/>
        </w:rPr>
        <w:t xml:space="preserve"> claimable amount </w:t>
      </w:r>
      <w:r w:rsidRPr="00A04193">
        <w:rPr>
          <w:rFonts w:eastAsia="Calibri"/>
          <w:sz w:val="20"/>
          <w:szCs w:val="20"/>
          <w:lang w:eastAsia="en-AU" w:bidi="ar-SA"/>
        </w:rPr>
        <w:t>means the maximum claimable amount as prescribed by clause 4 or clause 5 of Standard 1.3.2.”</w:t>
      </w:r>
    </w:p>
    <w:p w14:paraId="28ADFBB6" w14:textId="77777777" w:rsidR="004147B2" w:rsidRPr="00A04193" w:rsidRDefault="004147B2" w:rsidP="004147B2">
      <w:pPr>
        <w:tabs>
          <w:tab w:val="left" w:pos="851"/>
        </w:tabs>
        <w:rPr>
          <w:szCs w:val="20"/>
          <w:lang w:bidi="ar-SA"/>
        </w:rPr>
      </w:pPr>
    </w:p>
    <w:p w14:paraId="359E44B1" w14:textId="77777777" w:rsidR="004147B2" w:rsidRPr="00A04193" w:rsidRDefault="004147B2" w:rsidP="004147B2">
      <w:pPr>
        <w:tabs>
          <w:tab w:val="left" w:pos="851"/>
        </w:tabs>
        <w:ind w:left="1701" w:hanging="851"/>
        <w:rPr>
          <w:b/>
          <w:sz w:val="20"/>
          <w:szCs w:val="20"/>
          <w:lang w:bidi="ar-SA"/>
        </w:rPr>
      </w:pPr>
      <w:r w:rsidRPr="00A04193">
        <w:rPr>
          <w:sz w:val="20"/>
          <w:szCs w:val="20"/>
          <w:lang w:bidi="ar-SA"/>
        </w:rPr>
        <w:t>“</w:t>
      </w:r>
      <w:proofErr w:type="gramStart"/>
      <w:r w:rsidRPr="00A04193">
        <w:rPr>
          <w:b/>
          <w:sz w:val="20"/>
          <w:szCs w:val="20"/>
          <w:lang w:bidi="ar-SA"/>
        </w:rPr>
        <w:t>reference</w:t>
      </w:r>
      <w:proofErr w:type="gramEnd"/>
      <w:r w:rsidRPr="00A04193">
        <w:rPr>
          <w:b/>
          <w:sz w:val="20"/>
          <w:szCs w:val="20"/>
          <w:lang w:bidi="ar-SA"/>
        </w:rPr>
        <w:t xml:space="preserve"> quantity</w:t>
      </w:r>
      <w:r w:rsidRPr="00A04193">
        <w:rPr>
          <w:rFonts w:eastAsia="Calibri"/>
          <w:sz w:val="20"/>
          <w:szCs w:val="20"/>
          <w:lang w:eastAsia="en-AU" w:bidi="ar-SA"/>
        </w:rPr>
        <w:t xml:space="preserve"> means the reference </w:t>
      </w:r>
      <w:r w:rsidRPr="00A04193">
        <w:rPr>
          <w:rFonts w:eastAsia="Calibri"/>
          <w:sz w:val="20"/>
          <w:szCs w:val="20"/>
          <w:lang w:bidi="ar-SA"/>
        </w:rPr>
        <w:t>quantity</w:t>
      </w:r>
      <w:r w:rsidRPr="00A04193">
        <w:rPr>
          <w:rFonts w:eastAsia="Calibri"/>
          <w:sz w:val="20"/>
          <w:szCs w:val="20"/>
          <w:lang w:eastAsia="en-AU" w:bidi="ar-SA"/>
        </w:rPr>
        <w:t xml:space="preserve"> specified for the food in Column 2 of the Table to clause 3 of Standard 1.3.2.”</w:t>
      </w:r>
    </w:p>
    <w:p w14:paraId="13BE1065" w14:textId="77777777" w:rsidR="004147B2" w:rsidRPr="00A04193" w:rsidRDefault="004147B2" w:rsidP="004147B2">
      <w:pPr>
        <w:tabs>
          <w:tab w:val="left" w:pos="851"/>
        </w:tabs>
        <w:rPr>
          <w:sz w:val="20"/>
          <w:szCs w:val="20"/>
          <w:lang w:bidi="ar-SA"/>
        </w:rPr>
      </w:pPr>
    </w:p>
    <w:p w14:paraId="7D87C136" w14:textId="77777777" w:rsidR="004147B2" w:rsidRPr="00A04193" w:rsidRDefault="004147B2" w:rsidP="004147B2">
      <w:pPr>
        <w:tabs>
          <w:tab w:val="left" w:pos="851"/>
        </w:tabs>
        <w:rPr>
          <w:sz w:val="20"/>
          <w:szCs w:val="20"/>
          <w:lang w:bidi="ar-SA"/>
        </w:rPr>
      </w:pPr>
      <w:r w:rsidRPr="00A04193">
        <w:rPr>
          <w:sz w:val="20"/>
          <w:szCs w:val="20"/>
          <w:lang w:bidi="ar-SA"/>
        </w:rPr>
        <w:t>[1.2]</w:t>
      </w:r>
      <w:r w:rsidRPr="00A04193">
        <w:rPr>
          <w:sz w:val="20"/>
          <w:szCs w:val="20"/>
          <w:lang w:bidi="ar-SA"/>
        </w:rPr>
        <w:tab/>
        <w:t xml:space="preserve">deleting paragraph 3(b), substituting </w:t>
      </w:r>
    </w:p>
    <w:p w14:paraId="5C0C429B" w14:textId="77777777" w:rsidR="004147B2" w:rsidRPr="00A04193" w:rsidRDefault="004147B2" w:rsidP="004147B2">
      <w:pPr>
        <w:tabs>
          <w:tab w:val="left" w:pos="851"/>
        </w:tabs>
        <w:rPr>
          <w:szCs w:val="20"/>
          <w:lang w:bidi="ar-SA"/>
        </w:rPr>
      </w:pPr>
    </w:p>
    <w:p w14:paraId="5D64163D" w14:textId="77777777" w:rsidR="004147B2" w:rsidRPr="00A04193" w:rsidRDefault="004147B2" w:rsidP="004147B2">
      <w:pPr>
        <w:ind w:left="1702" w:hanging="851"/>
        <w:rPr>
          <w:sz w:val="20"/>
          <w:szCs w:val="20"/>
          <w:lang w:bidi="ar-SA"/>
        </w:rPr>
      </w:pPr>
      <w:r w:rsidRPr="00A04193">
        <w:rPr>
          <w:sz w:val="20"/>
          <w:szCs w:val="20"/>
          <w:lang w:bidi="ar-SA"/>
        </w:rPr>
        <w:t>“(b)</w:t>
      </w:r>
      <w:r w:rsidRPr="00A04193">
        <w:rPr>
          <w:sz w:val="20"/>
          <w:szCs w:val="20"/>
          <w:lang w:bidi="ar-SA"/>
        </w:rPr>
        <w:tab/>
      </w:r>
      <w:proofErr w:type="gramStart"/>
      <w:r w:rsidRPr="00A04193">
        <w:rPr>
          <w:sz w:val="20"/>
          <w:szCs w:val="20"/>
          <w:lang w:bidi="ar-SA"/>
        </w:rPr>
        <w:t>a</w:t>
      </w:r>
      <w:proofErr w:type="gramEnd"/>
      <w:r w:rsidRPr="00A04193">
        <w:rPr>
          <w:sz w:val="20"/>
          <w:szCs w:val="20"/>
          <w:lang w:bidi="ar-SA"/>
        </w:rPr>
        <w:t xml:space="preserve"> food that contains more than 1.15% alcohol by volume, other than a nutrition content claim about – </w:t>
      </w:r>
    </w:p>
    <w:p w14:paraId="63B60B82" w14:textId="77777777" w:rsidR="004147B2" w:rsidRPr="00A04193" w:rsidRDefault="004147B2" w:rsidP="004147B2">
      <w:pPr>
        <w:tabs>
          <w:tab w:val="left" w:pos="851"/>
        </w:tabs>
        <w:rPr>
          <w:szCs w:val="20"/>
          <w:lang w:bidi="ar-SA"/>
        </w:rPr>
      </w:pPr>
    </w:p>
    <w:p w14:paraId="59E462E6" w14:textId="77777777" w:rsidR="004147B2" w:rsidRPr="00A04193" w:rsidRDefault="004147B2" w:rsidP="004147B2">
      <w:pPr>
        <w:numPr>
          <w:ilvl w:val="0"/>
          <w:numId w:val="50"/>
        </w:numPr>
        <w:tabs>
          <w:tab w:val="left" w:pos="851"/>
        </w:tabs>
        <w:rPr>
          <w:sz w:val="20"/>
          <w:szCs w:val="20"/>
          <w:lang w:bidi="ar-SA"/>
        </w:rPr>
      </w:pPr>
      <w:r w:rsidRPr="00A04193">
        <w:rPr>
          <w:sz w:val="20"/>
          <w:szCs w:val="20"/>
          <w:lang w:bidi="ar-SA"/>
        </w:rPr>
        <w:t>energy content or carbohydrate content; or</w:t>
      </w:r>
    </w:p>
    <w:p w14:paraId="29B3083E" w14:textId="77777777" w:rsidR="004147B2" w:rsidRPr="00A04193" w:rsidRDefault="004147B2" w:rsidP="004147B2">
      <w:pPr>
        <w:ind w:left="2553" w:hanging="851"/>
        <w:rPr>
          <w:sz w:val="20"/>
          <w:szCs w:val="20"/>
          <w:lang w:bidi="ar-SA"/>
        </w:rPr>
      </w:pPr>
      <w:r w:rsidRPr="00A04193">
        <w:rPr>
          <w:sz w:val="20"/>
          <w:szCs w:val="20"/>
          <w:lang w:bidi="ar-SA"/>
        </w:rPr>
        <w:t>ii)</w:t>
      </w:r>
      <w:r w:rsidRPr="00A04193">
        <w:rPr>
          <w:sz w:val="20"/>
          <w:szCs w:val="20"/>
          <w:lang w:bidi="ar-SA"/>
        </w:rPr>
        <w:tab/>
      </w:r>
      <w:proofErr w:type="gramStart"/>
      <w:r w:rsidRPr="00A04193">
        <w:rPr>
          <w:sz w:val="20"/>
          <w:szCs w:val="20"/>
          <w:lang w:bidi="ar-SA"/>
        </w:rPr>
        <w:t>salt</w:t>
      </w:r>
      <w:proofErr w:type="gramEnd"/>
      <w:r w:rsidRPr="00A04193">
        <w:rPr>
          <w:sz w:val="20"/>
          <w:szCs w:val="20"/>
          <w:lang w:bidi="ar-SA"/>
        </w:rPr>
        <w:t xml:space="preserve"> or sodium content about a food that is not a beverage; or”</w:t>
      </w:r>
    </w:p>
    <w:p w14:paraId="54500192" w14:textId="77777777" w:rsidR="004147B2" w:rsidRPr="00A04193" w:rsidRDefault="004147B2" w:rsidP="004147B2">
      <w:pPr>
        <w:tabs>
          <w:tab w:val="left" w:pos="851"/>
        </w:tabs>
        <w:rPr>
          <w:sz w:val="20"/>
          <w:szCs w:val="20"/>
          <w:lang w:bidi="ar-SA"/>
        </w:rPr>
      </w:pPr>
    </w:p>
    <w:p w14:paraId="1C593015" w14:textId="77777777" w:rsidR="004147B2" w:rsidRPr="00A04193" w:rsidRDefault="004147B2" w:rsidP="004147B2">
      <w:pPr>
        <w:tabs>
          <w:tab w:val="left" w:pos="851"/>
        </w:tabs>
        <w:rPr>
          <w:sz w:val="20"/>
          <w:szCs w:val="20"/>
          <w:lang w:bidi="ar-SA"/>
        </w:rPr>
      </w:pPr>
      <w:r w:rsidRPr="00A04193">
        <w:rPr>
          <w:sz w:val="20"/>
          <w:szCs w:val="20"/>
          <w:lang w:bidi="ar-SA"/>
        </w:rPr>
        <w:t>[1.3]</w:t>
      </w:r>
      <w:r w:rsidRPr="00A04193">
        <w:rPr>
          <w:sz w:val="20"/>
          <w:szCs w:val="20"/>
          <w:lang w:bidi="ar-SA"/>
        </w:rPr>
        <w:tab/>
        <w:t xml:space="preserve">deleting the following from Column 2 of the entry for Vitamin or mineral (not including potassium or sodium) in Schedule 1 </w:t>
      </w:r>
    </w:p>
    <w:p w14:paraId="24965AA4" w14:textId="77777777" w:rsidR="004147B2" w:rsidRPr="00A04193" w:rsidRDefault="004147B2" w:rsidP="004147B2">
      <w:pPr>
        <w:tabs>
          <w:tab w:val="left" w:pos="851"/>
        </w:tabs>
        <w:rPr>
          <w:sz w:val="20"/>
          <w:szCs w:val="20"/>
          <w:lang w:bidi="ar-SA"/>
        </w:rPr>
      </w:pPr>
      <w:r w:rsidRPr="00A04193">
        <w:rPr>
          <w:sz w:val="20"/>
          <w:szCs w:val="20"/>
          <w:lang w:bidi="ar-SA"/>
        </w:rPr>
        <w:t xml:space="preserve"> </w:t>
      </w:r>
    </w:p>
    <w:p w14:paraId="37200438" w14:textId="77777777" w:rsidR="004147B2" w:rsidRPr="00A04193" w:rsidRDefault="004147B2" w:rsidP="004147B2">
      <w:pPr>
        <w:tabs>
          <w:tab w:val="left" w:pos="851"/>
        </w:tabs>
        <w:ind w:left="567" w:hanging="567"/>
        <w:rPr>
          <w:sz w:val="20"/>
          <w:szCs w:val="20"/>
          <w:lang w:bidi="ar-SA"/>
        </w:rPr>
      </w:pPr>
      <w:r w:rsidRPr="00A04193">
        <w:rPr>
          <w:sz w:val="20"/>
          <w:szCs w:val="20"/>
          <w:lang w:bidi="ar-SA"/>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27"/>
        <w:gridCol w:w="2126"/>
        <w:gridCol w:w="3010"/>
      </w:tblGrid>
      <w:tr w:rsidR="004147B2" w:rsidRPr="00A04193" w14:paraId="6EC63D91" w14:textId="77777777" w:rsidTr="00DA6948">
        <w:tc>
          <w:tcPr>
            <w:tcW w:w="1809" w:type="dxa"/>
          </w:tcPr>
          <w:p w14:paraId="624EAC7D" w14:textId="77777777" w:rsidR="004147B2" w:rsidRPr="00A04193" w:rsidRDefault="004147B2" w:rsidP="00DA6948">
            <w:pPr>
              <w:tabs>
                <w:tab w:val="left" w:pos="851"/>
              </w:tabs>
              <w:ind w:left="142" w:hanging="142"/>
              <w:rPr>
                <w:rFonts w:eastAsia="Calibri"/>
                <w:bCs/>
                <w:sz w:val="18"/>
                <w:szCs w:val="20"/>
                <w:lang w:eastAsia="en-AU" w:bidi="ar-SA"/>
              </w:rPr>
            </w:pPr>
            <w:r w:rsidRPr="00A04193">
              <w:rPr>
                <w:rFonts w:eastAsia="Calibri"/>
                <w:bCs/>
                <w:sz w:val="18"/>
                <w:szCs w:val="20"/>
                <w:lang w:bidi="ar-SA"/>
              </w:rPr>
              <w:br w:type="page"/>
            </w:r>
          </w:p>
        </w:tc>
        <w:tc>
          <w:tcPr>
            <w:tcW w:w="2127" w:type="dxa"/>
          </w:tcPr>
          <w:p w14:paraId="7F3C1092" w14:textId="77777777" w:rsidR="004147B2" w:rsidRPr="00A04193" w:rsidRDefault="004147B2" w:rsidP="00DA6948">
            <w:pPr>
              <w:ind w:left="284" w:hanging="284"/>
              <w:rPr>
                <w:rFonts w:eastAsia="Calibri"/>
                <w:bCs/>
                <w:sz w:val="18"/>
                <w:szCs w:val="20"/>
                <w:lang w:eastAsia="en-AU" w:bidi="ar-SA"/>
              </w:rPr>
            </w:pPr>
            <w:r w:rsidRPr="00A04193">
              <w:rPr>
                <w:rFonts w:eastAsia="Calibri"/>
                <w:bCs/>
                <w:sz w:val="18"/>
                <w:szCs w:val="20"/>
                <w:lang w:eastAsia="en-AU" w:bidi="ar-SA"/>
              </w:rPr>
              <w:t>(a)</w:t>
            </w:r>
            <w:r w:rsidRPr="00A04193">
              <w:rPr>
                <w:rFonts w:eastAsia="Calibri"/>
                <w:bCs/>
                <w:sz w:val="18"/>
                <w:szCs w:val="20"/>
                <w:lang w:eastAsia="en-AU" w:bidi="ar-SA"/>
              </w:rPr>
              <w:tab/>
              <w:t>the vitamin or mineral is mentioned in column 1 of the Schedule to Standard 1.1.1; and</w:t>
            </w:r>
          </w:p>
          <w:p w14:paraId="3E54B716" w14:textId="77777777" w:rsidR="004147B2" w:rsidRPr="00A04193" w:rsidRDefault="004147B2" w:rsidP="00DA6948">
            <w:pPr>
              <w:ind w:left="284" w:hanging="284"/>
              <w:rPr>
                <w:rFonts w:eastAsia="Calibri"/>
                <w:bCs/>
                <w:sz w:val="18"/>
                <w:szCs w:val="20"/>
                <w:lang w:eastAsia="en-AU" w:bidi="ar-SA"/>
              </w:rPr>
            </w:pPr>
            <w:r w:rsidRPr="00A04193">
              <w:rPr>
                <w:rFonts w:eastAsia="Calibri"/>
                <w:bCs/>
                <w:sz w:val="18"/>
                <w:szCs w:val="20"/>
                <w:lang w:eastAsia="en-AU" w:bidi="ar-SA"/>
              </w:rPr>
              <w:t>(b)</w:t>
            </w:r>
            <w:r w:rsidRPr="00A04193">
              <w:rPr>
                <w:rFonts w:eastAsia="Calibri"/>
                <w:bCs/>
                <w:sz w:val="18"/>
                <w:szCs w:val="20"/>
                <w:lang w:eastAsia="en-AU" w:bidi="ar-SA"/>
              </w:rPr>
              <w:tab/>
              <w:t>a serving of the food contains at least 10% of the RDI or ESADDI for that vitamin or mineral; and</w:t>
            </w:r>
          </w:p>
          <w:p w14:paraId="53009F2F" w14:textId="77777777" w:rsidR="004147B2" w:rsidRPr="00A04193" w:rsidRDefault="004147B2" w:rsidP="00DA6948">
            <w:pPr>
              <w:ind w:left="284" w:hanging="284"/>
              <w:rPr>
                <w:rFonts w:eastAsia="Calibri"/>
                <w:bCs/>
                <w:sz w:val="18"/>
                <w:szCs w:val="20"/>
                <w:lang w:eastAsia="en-AU" w:bidi="ar-SA"/>
              </w:rPr>
            </w:pPr>
            <w:r w:rsidRPr="00A04193">
              <w:rPr>
                <w:rFonts w:eastAsia="Calibri"/>
                <w:bCs/>
                <w:sz w:val="18"/>
                <w:szCs w:val="20"/>
                <w:lang w:eastAsia="en-AU" w:bidi="ar-SA"/>
              </w:rPr>
              <w:t>(c)</w:t>
            </w:r>
            <w:r w:rsidRPr="00A04193">
              <w:rPr>
                <w:rFonts w:eastAsia="Calibri"/>
                <w:bCs/>
                <w:sz w:val="18"/>
                <w:szCs w:val="20"/>
                <w:lang w:eastAsia="en-AU" w:bidi="ar-SA"/>
              </w:rPr>
              <w:tab/>
              <w:t>a claim is not for more of the particular vitamin or mineral than the maximum claimable amount as prescribed by clause 4 or clause 5 of Standard 1.3.2; and</w:t>
            </w:r>
          </w:p>
          <w:p w14:paraId="59E79FE5" w14:textId="77777777" w:rsidR="004147B2" w:rsidRPr="00A04193" w:rsidRDefault="004147B2" w:rsidP="00DA6948">
            <w:pPr>
              <w:ind w:left="284" w:hanging="284"/>
              <w:rPr>
                <w:rFonts w:eastAsia="Calibri"/>
                <w:bCs/>
                <w:sz w:val="18"/>
                <w:szCs w:val="20"/>
                <w:lang w:eastAsia="en-AU" w:bidi="ar-SA"/>
              </w:rPr>
            </w:pPr>
          </w:p>
          <w:p w14:paraId="25EDFB85" w14:textId="77777777" w:rsidR="004147B2" w:rsidRPr="00A04193" w:rsidRDefault="004147B2" w:rsidP="00DA6948">
            <w:pPr>
              <w:ind w:left="284" w:hanging="284"/>
              <w:rPr>
                <w:rFonts w:eastAsia="Calibri"/>
                <w:bCs/>
                <w:sz w:val="18"/>
                <w:szCs w:val="20"/>
                <w:lang w:eastAsia="en-AU" w:bidi="ar-SA"/>
              </w:rPr>
            </w:pPr>
          </w:p>
          <w:p w14:paraId="35D6E34D" w14:textId="77777777" w:rsidR="004147B2" w:rsidRPr="00A04193" w:rsidRDefault="004147B2" w:rsidP="00DA6948">
            <w:pPr>
              <w:ind w:left="284" w:hanging="284"/>
              <w:rPr>
                <w:rFonts w:eastAsia="Calibri"/>
                <w:bCs/>
                <w:sz w:val="18"/>
                <w:szCs w:val="20"/>
                <w:lang w:eastAsia="en-AU" w:bidi="ar-SA"/>
              </w:rPr>
            </w:pPr>
          </w:p>
          <w:p w14:paraId="0FDACD7A" w14:textId="77777777" w:rsidR="004147B2" w:rsidRPr="00A04193" w:rsidRDefault="004147B2" w:rsidP="00DA6948">
            <w:pPr>
              <w:ind w:left="284" w:hanging="284"/>
              <w:rPr>
                <w:rFonts w:eastAsia="Calibri"/>
                <w:bCs/>
                <w:sz w:val="18"/>
                <w:szCs w:val="20"/>
                <w:lang w:eastAsia="en-AU" w:bidi="ar-SA"/>
              </w:rPr>
            </w:pPr>
            <w:r w:rsidRPr="00A04193">
              <w:rPr>
                <w:rFonts w:eastAsia="Calibri"/>
                <w:bCs/>
                <w:sz w:val="18"/>
                <w:szCs w:val="20"/>
                <w:lang w:eastAsia="en-AU" w:bidi="ar-SA"/>
              </w:rPr>
              <w:lastRenderedPageBreak/>
              <w:t>(d)</w:t>
            </w:r>
            <w:r w:rsidRPr="00A04193">
              <w:rPr>
                <w:rFonts w:eastAsia="Calibri"/>
                <w:bCs/>
                <w:sz w:val="18"/>
                <w:szCs w:val="20"/>
                <w:lang w:eastAsia="en-AU" w:bidi="ar-SA"/>
              </w:rPr>
              <w:tab/>
            </w:r>
            <w:proofErr w:type="gramStart"/>
            <w:r w:rsidRPr="00A04193">
              <w:rPr>
                <w:rFonts w:eastAsia="Calibri"/>
                <w:bCs/>
                <w:sz w:val="18"/>
                <w:szCs w:val="20"/>
                <w:lang w:eastAsia="en-AU" w:bidi="ar-SA"/>
              </w:rPr>
              <w:t>the</w:t>
            </w:r>
            <w:proofErr w:type="gramEnd"/>
            <w:r w:rsidRPr="00A04193">
              <w:rPr>
                <w:rFonts w:eastAsia="Calibri"/>
                <w:bCs/>
                <w:sz w:val="18"/>
                <w:szCs w:val="20"/>
                <w:lang w:eastAsia="en-AU" w:bidi="ar-SA"/>
              </w:rPr>
              <w:t xml:space="preserve"> food is not a food standardised by Standard 2.6.4, Standard 2.9.2, Standard 2.9.3 or Standard 2.9.4.</w:t>
            </w:r>
          </w:p>
        </w:tc>
        <w:tc>
          <w:tcPr>
            <w:tcW w:w="2126" w:type="dxa"/>
          </w:tcPr>
          <w:p w14:paraId="58098641" w14:textId="77777777" w:rsidR="004147B2" w:rsidRPr="00A04193" w:rsidRDefault="004147B2" w:rsidP="00DA6948">
            <w:pPr>
              <w:tabs>
                <w:tab w:val="left" w:pos="851"/>
              </w:tabs>
              <w:ind w:left="142" w:hanging="142"/>
              <w:rPr>
                <w:rFonts w:eastAsia="Calibri"/>
                <w:bCs/>
                <w:sz w:val="18"/>
                <w:szCs w:val="20"/>
                <w:lang w:eastAsia="en-AU" w:bidi="ar-SA"/>
              </w:rPr>
            </w:pPr>
          </w:p>
        </w:tc>
        <w:tc>
          <w:tcPr>
            <w:tcW w:w="3010" w:type="dxa"/>
          </w:tcPr>
          <w:p w14:paraId="007049A7" w14:textId="77777777" w:rsidR="004147B2" w:rsidRPr="00A04193" w:rsidRDefault="004147B2" w:rsidP="00DA6948">
            <w:pPr>
              <w:tabs>
                <w:tab w:val="left" w:pos="851"/>
              </w:tabs>
              <w:ind w:left="142" w:hanging="142"/>
              <w:rPr>
                <w:rFonts w:eastAsia="Calibri"/>
                <w:bCs/>
                <w:sz w:val="18"/>
                <w:szCs w:val="20"/>
                <w:lang w:eastAsia="en-AU" w:bidi="ar-SA"/>
              </w:rPr>
            </w:pPr>
          </w:p>
        </w:tc>
      </w:tr>
    </w:tbl>
    <w:p w14:paraId="4634E2D5" w14:textId="77777777" w:rsidR="004147B2" w:rsidRPr="00A04193" w:rsidRDefault="004147B2" w:rsidP="004147B2">
      <w:pPr>
        <w:tabs>
          <w:tab w:val="left" w:pos="851"/>
        </w:tabs>
        <w:ind w:left="567" w:hanging="567"/>
        <w:jc w:val="right"/>
        <w:rPr>
          <w:sz w:val="20"/>
          <w:szCs w:val="20"/>
          <w:lang w:bidi="ar-SA"/>
        </w:rPr>
      </w:pPr>
      <w:r w:rsidRPr="00A04193">
        <w:rPr>
          <w:sz w:val="20"/>
          <w:szCs w:val="20"/>
          <w:lang w:bidi="ar-SA"/>
        </w:rPr>
        <w:lastRenderedPageBreak/>
        <w:t>“</w:t>
      </w:r>
    </w:p>
    <w:p w14:paraId="75EECDAF" w14:textId="77777777" w:rsidR="004147B2" w:rsidRPr="00A04193" w:rsidRDefault="004147B2" w:rsidP="004147B2">
      <w:pPr>
        <w:tabs>
          <w:tab w:val="left" w:pos="851"/>
        </w:tabs>
        <w:ind w:left="567" w:hanging="567"/>
        <w:rPr>
          <w:sz w:val="20"/>
          <w:szCs w:val="20"/>
          <w:lang w:bidi="ar-SA"/>
        </w:rPr>
      </w:pPr>
      <w:proofErr w:type="gramStart"/>
      <w:r w:rsidRPr="00A04193">
        <w:rPr>
          <w:sz w:val="20"/>
          <w:szCs w:val="20"/>
          <w:lang w:bidi="ar-SA"/>
        </w:rPr>
        <w:t>and</w:t>
      </w:r>
      <w:proofErr w:type="gramEnd"/>
      <w:r w:rsidRPr="00A04193">
        <w:rPr>
          <w:sz w:val="20"/>
          <w:szCs w:val="20"/>
          <w:lang w:bidi="ar-SA"/>
        </w:rPr>
        <w:t xml:space="preserve"> substituting – </w:t>
      </w:r>
    </w:p>
    <w:p w14:paraId="65559747" w14:textId="77777777" w:rsidR="004147B2" w:rsidRPr="00A04193" w:rsidRDefault="004147B2" w:rsidP="004147B2">
      <w:pPr>
        <w:tabs>
          <w:tab w:val="left" w:pos="851"/>
        </w:tabs>
        <w:ind w:left="567" w:hanging="567"/>
        <w:rPr>
          <w:sz w:val="20"/>
          <w:szCs w:val="20"/>
          <w:lang w:bidi="ar-SA"/>
        </w:rPr>
      </w:pPr>
    </w:p>
    <w:p w14:paraId="1F995D6E" w14:textId="77777777" w:rsidR="004147B2" w:rsidRPr="00A04193" w:rsidRDefault="004147B2" w:rsidP="004147B2">
      <w:pPr>
        <w:tabs>
          <w:tab w:val="left" w:pos="851"/>
        </w:tabs>
        <w:ind w:left="567" w:hanging="567"/>
        <w:rPr>
          <w:sz w:val="20"/>
          <w:szCs w:val="20"/>
          <w:lang w:bidi="ar-SA"/>
        </w:rPr>
      </w:pPr>
      <w:r w:rsidRPr="00A04193">
        <w:rPr>
          <w:sz w:val="20"/>
          <w:szCs w:val="20"/>
          <w:lang w:bidi="ar-SA"/>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27"/>
        <w:gridCol w:w="2126"/>
        <w:gridCol w:w="3010"/>
      </w:tblGrid>
      <w:tr w:rsidR="004147B2" w:rsidRPr="00A04193" w14:paraId="27720D9C" w14:textId="77777777" w:rsidTr="00DA6948">
        <w:tc>
          <w:tcPr>
            <w:tcW w:w="1809" w:type="dxa"/>
          </w:tcPr>
          <w:p w14:paraId="59A2083F" w14:textId="77777777" w:rsidR="004147B2" w:rsidRPr="00A04193" w:rsidRDefault="004147B2" w:rsidP="00DA6948">
            <w:pPr>
              <w:tabs>
                <w:tab w:val="left" w:pos="851"/>
              </w:tabs>
              <w:ind w:left="142" w:hanging="142"/>
              <w:rPr>
                <w:rFonts w:eastAsia="Calibri"/>
                <w:bCs/>
                <w:sz w:val="18"/>
                <w:szCs w:val="20"/>
                <w:lang w:eastAsia="en-AU" w:bidi="ar-SA"/>
              </w:rPr>
            </w:pPr>
            <w:r w:rsidRPr="00A04193">
              <w:rPr>
                <w:rFonts w:eastAsia="Calibri"/>
                <w:bCs/>
                <w:sz w:val="18"/>
                <w:szCs w:val="20"/>
                <w:lang w:bidi="ar-SA"/>
              </w:rPr>
              <w:br w:type="page"/>
            </w:r>
          </w:p>
        </w:tc>
        <w:tc>
          <w:tcPr>
            <w:tcW w:w="2127" w:type="dxa"/>
          </w:tcPr>
          <w:p w14:paraId="38233713" w14:textId="77777777" w:rsidR="004147B2" w:rsidRPr="00A04193" w:rsidRDefault="004147B2" w:rsidP="00DA6948">
            <w:pPr>
              <w:ind w:left="284" w:hanging="284"/>
              <w:rPr>
                <w:rFonts w:eastAsia="Calibri"/>
                <w:bCs/>
                <w:sz w:val="18"/>
                <w:szCs w:val="20"/>
                <w:lang w:eastAsia="en-AU" w:bidi="ar-SA"/>
              </w:rPr>
            </w:pPr>
            <w:r w:rsidRPr="00A04193">
              <w:rPr>
                <w:rFonts w:eastAsia="Calibri"/>
                <w:bCs/>
                <w:sz w:val="18"/>
                <w:szCs w:val="20"/>
                <w:lang w:eastAsia="en-AU" w:bidi="ar-SA"/>
              </w:rPr>
              <w:t>(a)</w:t>
            </w:r>
            <w:r w:rsidRPr="00A04193">
              <w:rPr>
                <w:rFonts w:eastAsia="Calibri"/>
                <w:bCs/>
                <w:sz w:val="18"/>
                <w:szCs w:val="20"/>
                <w:lang w:eastAsia="en-AU" w:bidi="ar-SA"/>
              </w:rPr>
              <w:tab/>
              <w:t>the vitamin or mineral is mentioned in column 1 of the Schedule to Standard 1.1.1; and</w:t>
            </w:r>
          </w:p>
          <w:p w14:paraId="3A0493BE" w14:textId="77777777" w:rsidR="004147B2" w:rsidRPr="00A04193" w:rsidRDefault="004147B2" w:rsidP="00DA6948">
            <w:pPr>
              <w:ind w:left="284" w:hanging="284"/>
              <w:rPr>
                <w:rFonts w:eastAsia="Calibri"/>
                <w:bCs/>
                <w:sz w:val="18"/>
                <w:szCs w:val="20"/>
                <w:lang w:eastAsia="en-AU" w:bidi="ar-SA"/>
              </w:rPr>
            </w:pPr>
            <w:r w:rsidRPr="00A04193">
              <w:rPr>
                <w:rFonts w:eastAsia="Calibri"/>
                <w:bCs/>
                <w:sz w:val="18"/>
                <w:szCs w:val="20"/>
                <w:lang w:eastAsia="en-AU" w:bidi="ar-SA"/>
              </w:rPr>
              <w:t>(b)</w:t>
            </w:r>
            <w:r w:rsidRPr="00A04193">
              <w:rPr>
                <w:rFonts w:eastAsia="Calibri"/>
                <w:bCs/>
                <w:sz w:val="18"/>
                <w:szCs w:val="20"/>
                <w:lang w:eastAsia="en-AU" w:bidi="ar-SA"/>
              </w:rPr>
              <w:tab/>
              <w:t>a serving of the food contains at least 10% of the RDI or ESADDI for that vitamin or mineral; and</w:t>
            </w:r>
          </w:p>
          <w:p w14:paraId="5CA4B092" w14:textId="77777777" w:rsidR="004147B2" w:rsidRPr="00A04193" w:rsidRDefault="004147B2" w:rsidP="00DA6948">
            <w:pPr>
              <w:ind w:left="284" w:hanging="284"/>
              <w:rPr>
                <w:rFonts w:eastAsia="Calibri"/>
                <w:bCs/>
                <w:sz w:val="18"/>
                <w:szCs w:val="20"/>
                <w:lang w:eastAsia="en-AU" w:bidi="ar-SA"/>
              </w:rPr>
            </w:pPr>
            <w:r w:rsidRPr="00A04193">
              <w:rPr>
                <w:rFonts w:eastAsia="Calibri"/>
                <w:bCs/>
                <w:sz w:val="18"/>
                <w:szCs w:val="20"/>
                <w:lang w:eastAsia="en-AU" w:bidi="ar-SA"/>
              </w:rPr>
              <w:t>(c)</w:t>
            </w:r>
            <w:r w:rsidRPr="00A04193">
              <w:rPr>
                <w:rFonts w:eastAsia="Calibri"/>
                <w:bCs/>
                <w:sz w:val="18"/>
                <w:szCs w:val="20"/>
                <w:lang w:eastAsia="en-AU" w:bidi="ar-SA"/>
              </w:rPr>
              <w:tab/>
              <w:t>a claim is not for more of the particular vitamin or mineral than the maximum claimable amount; and</w:t>
            </w:r>
          </w:p>
          <w:p w14:paraId="3516B4FF" w14:textId="77777777" w:rsidR="004147B2" w:rsidRPr="00A04193" w:rsidRDefault="004147B2" w:rsidP="00DA6948">
            <w:pPr>
              <w:ind w:left="284" w:hanging="284"/>
              <w:rPr>
                <w:rFonts w:eastAsia="Calibri"/>
                <w:bCs/>
                <w:sz w:val="18"/>
                <w:szCs w:val="20"/>
                <w:lang w:eastAsia="en-AU" w:bidi="ar-SA"/>
              </w:rPr>
            </w:pPr>
            <w:r w:rsidRPr="00A04193">
              <w:rPr>
                <w:rFonts w:eastAsia="Calibri"/>
                <w:bCs/>
                <w:sz w:val="18"/>
                <w:szCs w:val="20"/>
                <w:lang w:eastAsia="en-AU" w:bidi="ar-SA"/>
              </w:rPr>
              <w:t>(d)</w:t>
            </w:r>
            <w:r w:rsidRPr="00A04193">
              <w:rPr>
                <w:rFonts w:eastAsia="Calibri"/>
                <w:bCs/>
                <w:sz w:val="18"/>
                <w:szCs w:val="20"/>
                <w:lang w:eastAsia="en-AU" w:bidi="ar-SA"/>
              </w:rPr>
              <w:tab/>
            </w:r>
            <w:proofErr w:type="gramStart"/>
            <w:r w:rsidRPr="00A04193">
              <w:rPr>
                <w:rFonts w:eastAsia="Calibri"/>
                <w:bCs/>
                <w:sz w:val="18"/>
                <w:szCs w:val="20"/>
                <w:lang w:eastAsia="en-AU" w:bidi="ar-SA"/>
              </w:rPr>
              <w:t>the</w:t>
            </w:r>
            <w:proofErr w:type="gramEnd"/>
            <w:r w:rsidRPr="00A04193">
              <w:rPr>
                <w:rFonts w:eastAsia="Calibri"/>
                <w:bCs/>
                <w:sz w:val="18"/>
                <w:szCs w:val="20"/>
                <w:lang w:eastAsia="en-AU" w:bidi="ar-SA"/>
              </w:rPr>
              <w:t xml:space="preserve"> food is not a food standardised by Standard 2.6.4, Standard 2.9.2, Standard 2.9.3 or Standard 2.9.4.</w:t>
            </w:r>
          </w:p>
          <w:p w14:paraId="432A59F4" w14:textId="77777777" w:rsidR="004147B2" w:rsidRPr="00A04193" w:rsidRDefault="004147B2" w:rsidP="00DA6948">
            <w:pPr>
              <w:ind w:left="284" w:hanging="284"/>
              <w:rPr>
                <w:rFonts w:eastAsia="Calibri"/>
                <w:bCs/>
                <w:sz w:val="18"/>
                <w:szCs w:val="20"/>
                <w:lang w:eastAsia="en-AU" w:bidi="ar-SA"/>
              </w:rPr>
            </w:pPr>
          </w:p>
          <w:p w14:paraId="4AC9ABC6" w14:textId="77777777" w:rsidR="004147B2" w:rsidRPr="00A04193" w:rsidRDefault="004147B2" w:rsidP="00DA6948">
            <w:pPr>
              <w:ind w:left="284" w:hanging="284"/>
              <w:rPr>
                <w:rFonts w:eastAsia="Calibri"/>
                <w:bCs/>
                <w:sz w:val="18"/>
                <w:szCs w:val="20"/>
                <w:lang w:eastAsia="en-AU" w:bidi="ar-SA"/>
              </w:rPr>
            </w:pPr>
            <w:r w:rsidRPr="00A04193">
              <w:rPr>
                <w:rFonts w:eastAsia="Calibri"/>
                <w:bCs/>
                <w:sz w:val="18"/>
                <w:szCs w:val="20"/>
                <w:lang w:eastAsia="en-AU" w:bidi="ar-SA"/>
              </w:rPr>
              <w:t xml:space="preserve">Paragraph (b) does not apply where – </w:t>
            </w:r>
          </w:p>
          <w:p w14:paraId="35CFA55E" w14:textId="77777777" w:rsidR="004147B2" w:rsidRPr="00A04193" w:rsidRDefault="004147B2" w:rsidP="00DA6948">
            <w:pPr>
              <w:ind w:left="284" w:hanging="284"/>
              <w:rPr>
                <w:rFonts w:eastAsia="Calibri"/>
                <w:bCs/>
                <w:sz w:val="18"/>
                <w:szCs w:val="20"/>
                <w:lang w:eastAsia="en-AU" w:bidi="ar-SA"/>
              </w:rPr>
            </w:pPr>
          </w:p>
          <w:p w14:paraId="7A07EA33" w14:textId="77777777" w:rsidR="004147B2" w:rsidRPr="00A04193" w:rsidRDefault="004147B2" w:rsidP="00DA6948">
            <w:pPr>
              <w:ind w:left="284" w:hanging="284"/>
              <w:rPr>
                <w:rFonts w:eastAsia="Calibri"/>
                <w:bCs/>
                <w:sz w:val="18"/>
                <w:szCs w:val="20"/>
                <w:lang w:eastAsia="en-AU" w:bidi="ar-SA"/>
              </w:rPr>
            </w:pPr>
            <w:r w:rsidRPr="00A04193">
              <w:rPr>
                <w:rFonts w:eastAsia="Calibri"/>
                <w:bCs/>
                <w:sz w:val="18"/>
                <w:szCs w:val="20"/>
                <w:lang w:eastAsia="en-AU" w:bidi="ar-SA"/>
              </w:rPr>
              <w:t>(</w:t>
            </w:r>
            <w:proofErr w:type="spellStart"/>
            <w:r w:rsidRPr="00A04193">
              <w:rPr>
                <w:rFonts w:eastAsia="Calibri"/>
                <w:bCs/>
                <w:sz w:val="18"/>
                <w:szCs w:val="20"/>
                <w:lang w:eastAsia="en-AU" w:bidi="ar-SA"/>
              </w:rPr>
              <w:t>i</w:t>
            </w:r>
            <w:proofErr w:type="spellEnd"/>
            <w:r w:rsidRPr="00A04193">
              <w:rPr>
                <w:rFonts w:eastAsia="Calibri"/>
                <w:bCs/>
                <w:sz w:val="18"/>
                <w:szCs w:val="20"/>
                <w:lang w:eastAsia="en-AU" w:bidi="ar-SA"/>
              </w:rPr>
              <w:t>)</w:t>
            </w:r>
            <w:r w:rsidRPr="00A04193">
              <w:rPr>
                <w:rFonts w:eastAsia="Calibri"/>
                <w:bCs/>
                <w:sz w:val="18"/>
                <w:szCs w:val="20"/>
                <w:lang w:eastAsia="en-AU" w:bidi="ar-SA"/>
              </w:rPr>
              <w:tab/>
              <w:t>a maximum claimable amount applies in relation to the vitamin or mineral; and</w:t>
            </w:r>
          </w:p>
          <w:p w14:paraId="1CB0ABAD" w14:textId="77777777" w:rsidR="004147B2" w:rsidRPr="00A04193" w:rsidRDefault="004147B2" w:rsidP="00DA6948">
            <w:pPr>
              <w:ind w:left="284" w:hanging="284"/>
              <w:rPr>
                <w:rFonts w:eastAsia="Calibri"/>
                <w:bCs/>
                <w:sz w:val="18"/>
                <w:szCs w:val="20"/>
                <w:lang w:eastAsia="en-AU" w:bidi="ar-SA"/>
              </w:rPr>
            </w:pPr>
            <w:r w:rsidRPr="00A04193">
              <w:rPr>
                <w:rFonts w:eastAsia="Calibri"/>
                <w:bCs/>
                <w:sz w:val="18"/>
                <w:szCs w:val="20"/>
                <w:lang w:eastAsia="en-AU" w:bidi="ar-SA"/>
              </w:rPr>
              <w:t>(ii)</w:t>
            </w:r>
            <w:r w:rsidRPr="00A04193">
              <w:rPr>
                <w:rFonts w:eastAsia="Calibri"/>
                <w:bCs/>
                <w:sz w:val="18"/>
                <w:szCs w:val="20"/>
                <w:lang w:eastAsia="en-AU" w:bidi="ar-SA"/>
              </w:rPr>
              <w:tab/>
              <w:t>the serving size is less than the reference quantity; and</w:t>
            </w:r>
          </w:p>
          <w:p w14:paraId="40B6DD25" w14:textId="77777777" w:rsidR="004147B2" w:rsidRPr="00A04193" w:rsidRDefault="004147B2" w:rsidP="00DA6948">
            <w:pPr>
              <w:ind w:left="284" w:hanging="284"/>
              <w:rPr>
                <w:rFonts w:eastAsia="Calibri"/>
                <w:bCs/>
                <w:sz w:val="18"/>
                <w:szCs w:val="20"/>
                <w:lang w:eastAsia="en-AU" w:bidi="ar-SA"/>
              </w:rPr>
            </w:pPr>
            <w:r w:rsidRPr="00A04193">
              <w:rPr>
                <w:rFonts w:eastAsia="Calibri"/>
                <w:bCs/>
                <w:sz w:val="18"/>
                <w:szCs w:val="20"/>
                <w:lang w:eastAsia="en-AU" w:bidi="ar-SA"/>
              </w:rPr>
              <w:t>(iii)</w:t>
            </w:r>
            <w:r w:rsidRPr="00A04193">
              <w:rPr>
                <w:rFonts w:eastAsia="Calibri"/>
                <w:bCs/>
                <w:sz w:val="18"/>
                <w:szCs w:val="20"/>
                <w:lang w:eastAsia="en-AU" w:bidi="ar-SA"/>
              </w:rPr>
              <w:tab/>
              <w:t>the reference quantity contains at least 10% of the RDI or ESADDI for the vitamin or mineral; and</w:t>
            </w:r>
          </w:p>
          <w:p w14:paraId="424EB15A" w14:textId="77777777" w:rsidR="004147B2" w:rsidRPr="00A04193" w:rsidRDefault="004147B2" w:rsidP="00DA6948">
            <w:pPr>
              <w:ind w:left="284" w:hanging="284"/>
              <w:rPr>
                <w:rFonts w:eastAsia="Calibri"/>
                <w:bCs/>
                <w:sz w:val="18"/>
                <w:szCs w:val="20"/>
                <w:lang w:eastAsia="en-AU" w:bidi="ar-SA"/>
              </w:rPr>
            </w:pPr>
            <w:r w:rsidRPr="00A04193">
              <w:rPr>
                <w:rFonts w:eastAsia="Calibri"/>
                <w:bCs/>
                <w:sz w:val="18"/>
                <w:szCs w:val="20"/>
                <w:lang w:eastAsia="en-AU" w:bidi="ar-SA"/>
              </w:rPr>
              <w:t>(iv)</w:t>
            </w:r>
            <w:r w:rsidRPr="00A04193">
              <w:rPr>
                <w:rFonts w:eastAsia="Calibri"/>
                <w:bCs/>
                <w:sz w:val="18"/>
                <w:szCs w:val="20"/>
                <w:lang w:eastAsia="en-AU" w:bidi="ar-SA"/>
              </w:rPr>
              <w:tab/>
            </w:r>
            <w:proofErr w:type="gramStart"/>
            <w:r w:rsidRPr="00A04193">
              <w:rPr>
                <w:rFonts w:eastAsia="Calibri"/>
                <w:bCs/>
                <w:sz w:val="18"/>
                <w:szCs w:val="20"/>
                <w:lang w:eastAsia="en-AU" w:bidi="ar-SA"/>
              </w:rPr>
              <w:t>the</w:t>
            </w:r>
            <w:proofErr w:type="gramEnd"/>
            <w:r w:rsidRPr="00A04193">
              <w:rPr>
                <w:rFonts w:eastAsia="Calibri"/>
                <w:bCs/>
                <w:sz w:val="18"/>
                <w:szCs w:val="20"/>
                <w:lang w:eastAsia="en-AU" w:bidi="ar-SA"/>
              </w:rPr>
              <w:t xml:space="preserve"> maximum claimable amount is less than 10% of the RDI or ESADDI per serving.</w:t>
            </w:r>
          </w:p>
          <w:p w14:paraId="5FF6AC86" w14:textId="77777777" w:rsidR="004147B2" w:rsidRPr="00A04193" w:rsidRDefault="004147B2" w:rsidP="00DA6948">
            <w:pPr>
              <w:widowControl/>
              <w:ind w:left="284" w:hanging="284"/>
              <w:rPr>
                <w:rFonts w:eastAsia="Calibri"/>
                <w:bCs/>
                <w:sz w:val="18"/>
                <w:szCs w:val="20"/>
                <w:lang w:eastAsia="en-AU" w:bidi="ar-SA"/>
              </w:rPr>
            </w:pPr>
          </w:p>
        </w:tc>
        <w:tc>
          <w:tcPr>
            <w:tcW w:w="2126" w:type="dxa"/>
          </w:tcPr>
          <w:p w14:paraId="154580ED" w14:textId="77777777" w:rsidR="004147B2" w:rsidRPr="00A04193" w:rsidRDefault="004147B2" w:rsidP="00DA6948">
            <w:pPr>
              <w:tabs>
                <w:tab w:val="left" w:pos="851"/>
              </w:tabs>
              <w:ind w:left="142" w:hanging="142"/>
              <w:rPr>
                <w:rFonts w:eastAsia="Calibri"/>
                <w:bCs/>
                <w:sz w:val="18"/>
                <w:szCs w:val="20"/>
                <w:lang w:eastAsia="en-AU" w:bidi="ar-SA"/>
              </w:rPr>
            </w:pPr>
          </w:p>
        </w:tc>
        <w:tc>
          <w:tcPr>
            <w:tcW w:w="3010" w:type="dxa"/>
          </w:tcPr>
          <w:p w14:paraId="266FBB52" w14:textId="77777777" w:rsidR="004147B2" w:rsidRPr="00A04193" w:rsidRDefault="004147B2" w:rsidP="00DA6948">
            <w:pPr>
              <w:tabs>
                <w:tab w:val="left" w:pos="851"/>
              </w:tabs>
              <w:ind w:left="142" w:hanging="142"/>
              <w:rPr>
                <w:rFonts w:eastAsia="Calibri"/>
                <w:bCs/>
                <w:sz w:val="18"/>
                <w:szCs w:val="20"/>
                <w:lang w:eastAsia="en-AU" w:bidi="ar-SA"/>
              </w:rPr>
            </w:pPr>
          </w:p>
        </w:tc>
      </w:tr>
    </w:tbl>
    <w:p w14:paraId="5D80E4D3" w14:textId="77777777" w:rsidR="004147B2" w:rsidRPr="00A04193" w:rsidRDefault="004147B2" w:rsidP="004147B2">
      <w:pPr>
        <w:tabs>
          <w:tab w:val="left" w:pos="851"/>
        </w:tabs>
        <w:ind w:left="567" w:hanging="567"/>
        <w:jc w:val="right"/>
        <w:rPr>
          <w:sz w:val="20"/>
          <w:szCs w:val="20"/>
          <w:lang w:bidi="ar-SA"/>
        </w:rPr>
      </w:pPr>
      <w:r w:rsidRPr="00A04193">
        <w:rPr>
          <w:sz w:val="20"/>
          <w:szCs w:val="20"/>
          <w:lang w:bidi="ar-SA"/>
        </w:rPr>
        <w:t>“</w:t>
      </w:r>
    </w:p>
    <w:p w14:paraId="34D7539C" w14:textId="77777777" w:rsidR="004147B2" w:rsidRPr="00A04193" w:rsidRDefault="004147B2" w:rsidP="004147B2">
      <w:pPr>
        <w:tabs>
          <w:tab w:val="left" w:pos="851"/>
        </w:tabs>
        <w:ind w:left="567" w:hanging="567"/>
        <w:rPr>
          <w:sz w:val="20"/>
          <w:szCs w:val="20"/>
          <w:lang w:bidi="ar-SA"/>
        </w:rPr>
      </w:pPr>
    </w:p>
    <w:p w14:paraId="43AF6329" w14:textId="517784CE" w:rsidR="004147B2" w:rsidRPr="00A04193" w:rsidRDefault="004147B2">
      <w:pPr>
        <w:widowControl/>
        <w:rPr>
          <w:lang w:bidi="ar-SA"/>
        </w:rPr>
      </w:pPr>
      <w:r w:rsidRPr="00A04193">
        <w:rPr>
          <w:lang w:bidi="ar-SA"/>
        </w:rPr>
        <w:br w:type="page"/>
      </w:r>
    </w:p>
    <w:p w14:paraId="25C3049C" w14:textId="77777777" w:rsidR="004147B2" w:rsidRPr="00A04193" w:rsidRDefault="004147B2" w:rsidP="004147B2">
      <w:pPr>
        <w:pStyle w:val="Heading2"/>
        <w:ind w:left="0" w:firstLine="0"/>
      </w:pPr>
      <w:bookmarkStart w:id="103" w:name="_Toc415572277"/>
      <w:bookmarkStart w:id="104" w:name="_Toc420053002"/>
      <w:bookmarkStart w:id="105" w:name="_Toc427249759"/>
      <w:bookmarkStart w:id="106" w:name="_Toc428449250"/>
      <w:r w:rsidRPr="00A04193">
        <w:lastRenderedPageBreak/>
        <w:t>Attachment D –</w:t>
      </w:r>
      <w:bookmarkStart w:id="107" w:name="_Toc414880388"/>
      <w:bookmarkEnd w:id="103"/>
      <w:r w:rsidRPr="00A04193">
        <w:t xml:space="preserve"> Draft variation to the revised </w:t>
      </w:r>
      <w:r w:rsidRPr="00A04193">
        <w:rPr>
          <w:i/>
        </w:rPr>
        <w:t xml:space="preserve">Australia New Zealand Food Standards Code </w:t>
      </w:r>
      <w:r w:rsidRPr="00A04193">
        <w:t>(commencing 1 March 2016</w:t>
      </w:r>
      <w:bookmarkEnd w:id="107"/>
      <w:r w:rsidRPr="00A04193">
        <w:t>)</w:t>
      </w:r>
      <w:bookmarkEnd w:id="104"/>
      <w:r w:rsidRPr="00A04193">
        <w:t xml:space="preserve"> (call for submissions)</w:t>
      </w:r>
      <w:bookmarkEnd w:id="105"/>
      <w:bookmarkEnd w:id="106"/>
    </w:p>
    <w:p w14:paraId="74679546" w14:textId="77777777" w:rsidR="004147B2" w:rsidRPr="00A04193" w:rsidRDefault="004147B2" w:rsidP="004147B2">
      <w:pPr>
        <w:tabs>
          <w:tab w:val="left" w:pos="851"/>
        </w:tabs>
        <w:rPr>
          <w:noProof/>
          <w:sz w:val="20"/>
          <w:szCs w:val="20"/>
          <w:lang w:eastAsia="en-AU" w:bidi="ar-SA"/>
        </w:rPr>
      </w:pPr>
      <w:r w:rsidRPr="00A04193">
        <w:rPr>
          <w:noProof/>
          <w:sz w:val="20"/>
          <w:szCs w:val="20"/>
          <w:lang w:eastAsia="en-GB" w:bidi="ar-SA"/>
        </w:rPr>
        <w:drawing>
          <wp:inline distT="0" distB="0" distL="0" distR="0" wp14:anchorId="42EE994E" wp14:editId="567C14D5">
            <wp:extent cx="2657475" cy="438150"/>
            <wp:effectExtent l="0" t="0" r="9525" b="0"/>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4D69CFC" w14:textId="77777777" w:rsidR="004147B2" w:rsidRPr="00A04193" w:rsidRDefault="004147B2" w:rsidP="004147B2">
      <w:pPr>
        <w:pBdr>
          <w:bottom w:val="single" w:sz="4" w:space="1" w:color="auto"/>
        </w:pBdr>
        <w:tabs>
          <w:tab w:val="left" w:pos="851"/>
        </w:tabs>
        <w:jc w:val="center"/>
        <w:rPr>
          <w:sz w:val="20"/>
          <w:szCs w:val="20"/>
          <w:lang w:bidi="ar-SA"/>
        </w:rPr>
      </w:pPr>
    </w:p>
    <w:p w14:paraId="78514171" w14:textId="77777777" w:rsidR="004147B2" w:rsidRPr="00A04193" w:rsidRDefault="004147B2" w:rsidP="004147B2">
      <w:pPr>
        <w:pBdr>
          <w:bottom w:val="single" w:sz="4" w:space="1" w:color="auto"/>
        </w:pBdr>
        <w:tabs>
          <w:tab w:val="left" w:pos="851"/>
        </w:tabs>
        <w:rPr>
          <w:b/>
          <w:sz w:val="20"/>
          <w:szCs w:val="20"/>
          <w:lang w:bidi="ar-SA"/>
        </w:rPr>
      </w:pPr>
      <w:r w:rsidRPr="00A04193">
        <w:rPr>
          <w:rFonts w:cs="Arial"/>
          <w:b/>
          <w:i/>
          <w:sz w:val="20"/>
          <w:szCs w:val="20"/>
          <w:lang w:bidi="ar-SA"/>
        </w:rPr>
        <w:t>Australia New Zealand Food Standards Code</w:t>
      </w:r>
      <w:r w:rsidRPr="00A04193">
        <w:rPr>
          <w:rFonts w:cs="Arial"/>
          <w:b/>
          <w:sz w:val="20"/>
          <w:szCs w:val="20"/>
          <w:lang w:bidi="ar-SA"/>
        </w:rPr>
        <w:t xml:space="preserve"> –</w:t>
      </w:r>
      <w:r w:rsidRPr="00A04193">
        <w:rPr>
          <w:rFonts w:cs="Arial"/>
          <w:b/>
          <w:color w:val="000000"/>
          <w:sz w:val="20"/>
          <w:szCs w:val="20"/>
          <w:lang w:bidi="ar-SA"/>
        </w:rPr>
        <w:t xml:space="preserve"> Transitional Variation</w:t>
      </w:r>
      <w:r w:rsidRPr="00A04193">
        <w:rPr>
          <w:rFonts w:cs="Arial"/>
          <w:b/>
          <w:sz w:val="20"/>
          <w:szCs w:val="20"/>
          <w:lang w:bidi="ar-SA"/>
        </w:rPr>
        <w:t xml:space="preserve"> 2015 (</w:t>
      </w:r>
      <w:r w:rsidRPr="00A04193">
        <w:rPr>
          <w:b/>
          <w:sz w:val="20"/>
          <w:szCs w:val="20"/>
          <w:lang w:bidi="ar-SA"/>
        </w:rPr>
        <w:t>P1038 – Vitamin &amp; Mineral Claims &amp; Sodium Claims about Food containing Alcohol</w:t>
      </w:r>
      <w:r w:rsidRPr="00A04193">
        <w:rPr>
          <w:rFonts w:cs="Arial"/>
          <w:b/>
          <w:sz w:val="20"/>
          <w:szCs w:val="20"/>
          <w:lang w:bidi="ar-SA"/>
        </w:rPr>
        <w:t>)</w:t>
      </w:r>
      <w:r w:rsidRPr="00A04193">
        <w:rPr>
          <w:b/>
          <w:sz w:val="20"/>
          <w:szCs w:val="20"/>
          <w:lang w:bidi="ar-SA"/>
        </w:rPr>
        <w:t xml:space="preserve"> </w:t>
      </w:r>
    </w:p>
    <w:p w14:paraId="60487A58" w14:textId="77777777" w:rsidR="004147B2" w:rsidRPr="00A04193" w:rsidRDefault="004147B2" w:rsidP="004147B2">
      <w:pPr>
        <w:pBdr>
          <w:bottom w:val="single" w:sz="4" w:space="1" w:color="auto"/>
        </w:pBdr>
        <w:tabs>
          <w:tab w:val="left" w:pos="851"/>
        </w:tabs>
        <w:rPr>
          <w:b/>
          <w:sz w:val="20"/>
          <w:szCs w:val="20"/>
          <w:lang w:bidi="ar-SA"/>
        </w:rPr>
      </w:pPr>
    </w:p>
    <w:p w14:paraId="578A6A31" w14:textId="77777777" w:rsidR="004147B2" w:rsidRPr="00A04193" w:rsidRDefault="004147B2" w:rsidP="004147B2">
      <w:pPr>
        <w:tabs>
          <w:tab w:val="left" w:pos="851"/>
        </w:tabs>
        <w:rPr>
          <w:sz w:val="20"/>
          <w:szCs w:val="20"/>
          <w:lang w:bidi="ar-SA"/>
        </w:rPr>
      </w:pPr>
    </w:p>
    <w:p w14:paraId="7418CD0A" w14:textId="77777777" w:rsidR="004147B2" w:rsidRPr="00A04193" w:rsidRDefault="004147B2" w:rsidP="004147B2">
      <w:pPr>
        <w:tabs>
          <w:tab w:val="left" w:pos="851"/>
        </w:tabs>
        <w:rPr>
          <w:sz w:val="20"/>
          <w:szCs w:val="20"/>
          <w:lang w:bidi="ar-SA"/>
        </w:rPr>
      </w:pPr>
      <w:r w:rsidRPr="00A04193">
        <w:rPr>
          <w:sz w:val="20"/>
          <w:szCs w:val="20"/>
          <w:lang w:bidi="ar-SA"/>
        </w:rPr>
        <w:t xml:space="preserve">The Board of Food Standards Australia New Zealand gives notice of the making of this variation under section 92 of the </w:t>
      </w:r>
      <w:r w:rsidRPr="00A04193">
        <w:rPr>
          <w:i/>
          <w:sz w:val="20"/>
          <w:szCs w:val="20"/>
          <w:lang w:bidi="ar-SA"/>
        </w:rPr>
        <w:t>Food Standards Australia New Zealand Act 1991</w:t>
      </w:r>
      <w:r w:rsidRPr="00A04193">
        <w:rPr>
          <w:sz w:val="20"/>
          <w:szCs w:val="20"/>
          <w:lang w:bidi="ar-SA"/>
        </w:rPr>
        <w:t>.  The Standard commences on the date specified in clause 2 of the variation.</w:t>
      </w:r>
    </w:p>
    <w:p w14:paraId="767EE068" w14:textId="77777777" w:rsidR="004147B2" w:rsidRPr="00A04193" w:rsidRDefault="004147B2" w:rsidP="004147B2">
      <w:pPr>
        <w:tabs>
          <w:tab w:val="left" w:pos="851"/>
        </w:tabs>
        <w:rPr>
          <w:sz w:val="20"/>
          <w:szCs w:val="20"/>
          <w:lang w:bidi="ar-SA"/>
        </w:rPr>
      </w:pPr>
    </w:p>
    <w:p w14:paraId="7C73E5A5" w14:textId="77777777" w:rsidR="004147B2" w:rsidRPr="00A04193" w:rsidRDefault="004147B2" w:rsidP="004147B2">
      <w:pPr>
        <w:tabs>
          <w:tab w:val="left" w:pos="851"/>
        </w:tabs>
        <w:rPr>
          <w:sz w:val="20"/>
          <w:szCs w:val="20"/>
          <w:lang w:bidi="ar-SA"/>
        </w:rPr>
      </w:pPr>
      <w:r w:rsidRPr="00A04193">
        <w:rPr>
          <w:sz w:val="20"/>
          <w:szCs w:val="20"/>
          <w:lang w:bidi="ar-SA"/>
        </w:rPr>
        <w:t>Dated [To be completed by Standards Management Officer]</w:t>
      </w:r>
    </w:p>
    <w:p w14:paraId="053DF27E" w14:textId="77777777" w:rsidR="004147B2" w:rsidRPr="00A04193" w:rsidRDefault="004147B2" w:rsidP="004147B2">
      <w:pPr>
        <w:tabs>
          <w:tab w:val="left" w:pos="851"/>
        </w:tabs>
        <w:rPr>
          <w:sz w:val="20"/>
          <w:szCs w:val="20"/>
          <w:lang w:bidi="ar-SA"/>
        </w:rPr>
      </w:pPr>
    </w:p>
    <w:p w14:paraId="348C6F84" w14:textId="77777777" w:rsidR="004147B2" w:rsidRPr="00A04193" w:rsidRDefault="004147B2" w:rsidP="004147B2">
      <w:pPr>
        <w:tabs>
          <w:tab w:val="left" w:pos="851"/>
        </w:tabs>
        <w:rPr>
          <w:sz w:val="20"/>
          <w:szCs w:val="20"/>
          <w:lang w:bidi="ar-SA"/>
        </w:rPr>
      </w:pPr>
    </w:p>
    <w:p w14:paraId="0A9EE715" w14:textId="77777777" w:rsidR="004147B2" w:rsidRPr="00A04193" w:rsidRDefault="004147B2" w:rsidP="004147B2">
      <w:pPr>
        <w:tabs>
          <w:tab w:val="left" w:pos="851"/>
        </w:tabs>
        <w:rPr>
          <w:sz w:val="20"/>
          <w:szCs w:val="20"/>
          <w:lang w:bidi="ar-SA"/>
        </w:rPr>
      </w:pPr>
    </w:p>
    <w:p w14:paraId="0D13D917" w14:textId="77777777" w:rsidR="004147B2" w:rsidRPr="00A04193" w:rsidRDefault="004147B2" w:rsidP="004147B2">
      <w:pPr>
        <w:tabs>
          <w:tab w:val="left" w:pos="851"/>
        </w:tabs>
        <w:rPr>
          <w:sz w:val="20"/>
          <w:szCs w:val="20"/>
          <w:lang w:bidi="ar-SA"/>
        </w:rPr>
      </w:pPr>
    </w:p>
    <w:p w14:paraId="4D7BED45" w14:textId="77777777" w:rsidR="004147B2" w:rsidRPr="00A04193" w:rsidRDefault="004147B2" w:rsidP="004147B2">
      <w:pPr>
        <w:tabs>
          <w:tab w:val="left" w:pos="851"/>
        </w:tabs>
        <w:rPr>
          <w:sz w:val="20"/>
          <w:szCs w:val="20"/>
          <w:lang w:bidi="ar-SA"/>
        </w:rPr>
      </w:pPr>
    </w:p>
    <w:p w14:paraId="264A4676" w14:textId="77777777" w:rsidR="004147B2" w:rsidRPr="00A04193" w:rsidRDefault="004147B2" w:rsidP="004147B2">
      <w:pPr>
        <w:tabs>
          <w:tab w:val="left" w:pos="851"/>
        </w:tabs>
        <w:rPr>
          <w:sz w:val="20"/>
          <w:szCs w:val="20"/>
          <w:lang w:bidi="ar-SA"/>
        </w:rPr>
      </w:pPr>
      <w:r w:rsidRPr="00A04193">
        <w:rPr>
          <w:sz w:val="20"/>
          <w:szCs w:val="20"/>
          <w:lang w:bidi="ar-SA"/>
        </w:rPr>
        <w:t>Standards Management Officer</w:t>
      </w:r>
    </w:p>
    <w:p w14:paraId="0A7DE0E8" w14:textId="77777777" w:rsidR="004147B2" w:rsidRPr="00A04193" w:rsidRDefault="004147B2" w:rsidP="004147B2">
      <w:pPr>
        <w:tabs>
          <w:tab w:val="left" w:pos="851"/>
        </w:tabs>
        <w:rPr>
          <w:sz w:val="20"/>
          <w:szCs w:val="20"/>
          <w:lang w:bidi="ar-SA"/>
        </w:rPr>
      </w:pPr>
      <w:r w:rsidRPr="00A04193">
        <w:rPr>
          <w:sz w:val="20"/>
          <w:szCs w:val="20"/>
          <w:lang w:bidi="ar-SA"/>
        </w:rPr>
        <w:t>Delegate of the Board of Food Standards Australia New Zealand</w:t>
      </w:r>
    </w:p>
    <w:p w14:paraId="1A29D510" w14:textId="77777777" w:rsidR="004147B2" w:rsidRPr="00A04193" w:rsidRDefault="004147B2" w:rsidP="004147B2">
      <w:pPr>
        <w:tabs>
          <w:tab w:val="left" w:pos="851"/>
        </w:tabs>
        <w:rPr>
          <w:sz w:val="20"/>
          <w:szCs w:val="20"/>
          <w:lang w:bidi="ar-SA"/>
        </w:rPr>
      </w:pPr>
    </w:p>
    <w:p w14:paraId="51DF83CE" w14:textId="77777777" w:rsidR="004147B2" w:rsidRPr="00A04193" w:rsidRDefault="004147B2" w:rsidP="004147B2">
      <w:pPr>
        <w:tabs>
          <w:tab w:val="left" w:pos="851"/>
        </w:tabs>
        <w:rPr>
          <w:sz w:val="20"/>
          <w:szCs w:val="20"/>
          <w:lang w:bidi="ar-SA"/>
        </w:rPr>
      </w:pPr>
    </w:p>
    <w:p w14:paraId="06D04A22" w14:textId="77777777" w:rsidR="004147B2" w:rsidRPr="00A04193" w:rsidRDefault="004147B2" w:rsidP="004147B2">
      <w:pPr>
        <w:tabs>
          <w:tab w:val="left" w:pos="851"/>
        </w:tabs>
        <w:rPr>
          <w:sz w:val="20"/>
          <w:szCs w:val="20"/>
          <w:lang w:bidi="ar-SA"/>
        </w:rPr>
      </w:pPr>
    </w:p>
    <w:p w14:paraId="7FB8BB16" w14:textId="77777777" w:rsidR="004147B2" w:rsidRPr="00A04193" w:rsidRDefault="004147B2" w:rsidP="004147B2">
      <w:pPr>
        <w:tabs>
          <w:tab w:val="left" w:pos="851"/>
        </w:tabs>
        <w:rPr>
          <w:sz w:val="20"/>
          <w:szCs w:val="20"/>
          <w:lang w:bidi="ar-SA"/>
        </w:rPr>
      </w:pPr>
    </w:p>
    <w:p w14:paraId="6CEE38CB" w14:textId="77777777" w:rsidR="004147B2" w:rsidRPr="00A04193" w:rsidRDefault="004147B2" w:rsidP="004147B2">
      <w:pPr>
        <w:tabs>
          <w:tab w:val="left" w:pos="851"/>
        </w:tabs>
        <w:rPr>
          <w:sz w:val="20"/>
          <w:szCs w:val="20"/>
          <w:lang w:bidi="ar-SA"/>
        </w:rPr>
      </w:pPr>
    </w:p>
    <w:p w14:paraId="0A05C30E" w14:textId="77777777" w:rsidR="004147B2" w:rsidRPr="00A04193" w:rsidRDefault="004147B2" w:rsidP="004147B2">
      <w:pPr>
        <w:keepNext/>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A04193">
        <w:rPr>
          <w:b/>
          <w:sz w:val="20"/>
          <w:szCs w:val="20"/>
          <w:lang w:bidi="ar-SA"/>
        </w:rPr>
        <w:t xml:space="preserve">Note:  </w:t>
      </w:r>
    </w:p>
    <w:p w14:paraId="1A189494" w14:textId="77777777" w:rsidR="004147B2" w:rsidRPr="00A04193" w:rsidRDefault="004147B2" w:rsidP="004147B2">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3C08B6DA" w14:textId="77777777" w:rsidR="004147B2" w:rsidRPr="00A04193" w:rsidRDefault="004147B2" w:rsidP="004147B2">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A04193">
        <w:rPr>
          <w:sz w:val="20"/>
          <w:szCs w:val="20"/>
          <w:lang w:bidi="ar-SA"/>
        </w:rPr>
        <w:t xml:space="preserve">This variation will be published in the Commonwealth of Australia Gazette No. </w:t>
      </w:r>
      <w:proofErr w:type="gramStart"/>
      <w:r w:rsidRPr="00A04193">
        <w:rPr>
          <w:sz w:val="20"/>
          <w:szCs w:val="20"/>
          <w:lang w:bidi="ar-SA"/>
        </w:rPr>
        <w:t xml:space="preserve">FSC </w:t>
      </w:r>
      <w:r w:rsidRPr="00A04193">
        <w:rPr>
          <w:color w:val="FF0000"/>
          <w:sz w:val="20"/>
          <w:szCs w:val="20"/>
          <w:lang w:bidi="ar-SA"/>
        </w:rPr>
        <w:t>XX on XX Month 20XX</w:t>
      </w:r>
      <w:r w:rsidRPr="00A04193">
        <w:rPr>
          <w:sz w:val="20"/>
          <w:szCs w:val="20"/>
          <w:lang w:bidi="ar-SA"/>
        </w:rPr>
        <w:t>.</w:t>
      </w:r>
      <w:proofErr w:type="gramEnd"/>
      <w:r w:rsidRPr="00A04193">
        <w:rPr>
          <w:sz w:val="20"/>
          <w:szCs w:val="20"/>
          <w:lang w:bidi="ar-SA"/>
        </w:rPr>
        <w:t xml:space="preserve"> </w:t>
      </w:r>
    </w:p>
    <w:p w14:paraId="355B8ECE" w14:textId="77777777" w:rsidR="004147B2" w:rsidRPr="00A04193" w:rsidRDefault="004147B2" w:rsidP="004147B2">
      <w:pPr>
        <w:tabs>
          <w:tab w:val="left" w:pos="851"/>
        </w:tabs>
        <w:rPr>
          <w:sz w:val="20"/>
          <w:szCs w:val="20"/>
          <w:lang w:bidi="ar-SA"/>
        </w:rPr>
      </w:pPr>
    </w:p>
    <w:p w14:paraId="148244DD" w14:textId="77777777" w:rsidR="004147B2" w:rsidRPr="00A04193" w:rsidRDefault="004147B2" w:rsidP="004147B2">
      <w:pPr>
        <w:keepNext/>
        <w:keepLines/>
        <w:widowControl/>
        <w:spacing w:before="360"/>
        <w:ind w:left="964" w:hanging="964"/>
        <w:rPr>
          <w:rFonts w:cs="Arial"/>
          <w:b/>
          <w:szCs w:val="22"/>
          <w:lang w:eastAsia="en-AU" w:bidi="ar-SA"/>
        </w:rPr>
      </w:pPr>
      <w:r w:rsidRPr="00A04193">
        <w:rPr>
          <w:rFonts w:cs="Arial"/>
          <w:b/>
          <w:szCs w:val="22"/>
          <w:lang w:eastAsia="en-AU" w:bidi="ar-SA"/>
        </w:rPr>
        <w:br w:type="page"/>
      </w:r>
    </w:p>
    <w:p w14:paraId="64988576" w14:textId="77777777" w:rsidR="004147B2" w:rsidRPr="00A04193" w:rsidRDefault="004147B2" w:rsidP="004147B2">
      <w:pPr>
        <w:keepNext/>
        <w:keepLines/>
        <w:widowControl/>
        <w:ind w:left="851" w:hanging="851"/>
        <w:rPr>
          <w:b/>
          <w:sz w:val="20"/>
          <w:szCs w:val="20"/>
          <w:lang w:eastAsia="en-AU" w:bidi="ar-SA"/>
        </w:rPr>
      </w:pPr>
      <w:r w:rsidRPr="00A04193">
        <w:rPr>
          <w:b/>
          <w:sz w:val="20"/>
          <w:szCs w:val="20"/>
          <w:lang w:eastAsia="en-AU" w:bidi="ar-SA"/>
        </w:rPr>
        <w:lastRenderedPageBreak/>
        <w:t>1</w:t>
      </w:r>
      <w:r w:rsidRPr="00A04193">
        <w:rPr>
          <w:b/>
          <w:sz w:val="20"/>
          <w:szCs w:val="20"/>
          <w:lang w:eastAsia="en-AU" w:bidi="ar-SA"/>
        </w:rPr>
        <w:tab/>
        <w:t>Name of instrument</w:t>
      </w:r>
    </w:p>
    <w:p w14:paraId="4A44DC07" w14:textId="77777777" w:rsidR="004147B2" w:rsidRPr="00A04193" w:rsidRDefault="004147B2" w:rsidP="004147B2">
      <w:pPr>
        <w:pStyle w:val="Clause"/>
        <w:rPr>
          <w:lang w:eastAsia="en-AU" w:bidi="ar-SA"/>
        </w:rPr>
      </w:pPr>
    </w:p>
    <w:p w14:paraId="4EB9E26B" w14:textId="77777777" w:rsidR="004147B2" w:rsidRPr="00A04193" w:rsidRDefault="004147B2" w:rsidP="004147B2">
      <w:pPr>
        <w:pStyle w:val="Clause"/>
        <w:rPr>
          <w:lang w:eastAsia="en-AU" w:bidi="ar-SA"/>
        </w:rPr>
      </w:pPr>
      <w:r w:rsidRPr="00A04193">
        <w:rPr>
          <w:lang w:eastAsia="en-AU" w:bidi="ar-SA"/>
        </w:rPr>
        <w:t xml:space="preserve">This instrument is the </w:t>
      </w:r>
      <w:r w:rsidRPr="00A04193">
        <w:rPr>
          <w:i/>
          <w:lang w:eastAsia="en-AU" w:bidi="ar-SA"/>
        </w:rPr>
        <w:t xml:space="preserve">Australia New Zealand Food Standards Code </w:t>
      </w:r>
      <w:r w:rsidRPr="00A04193">
        <w:rPr>
          <w:i/>
          <w:color w:val="000000"/>
          <w:lang w:eastAsia="en-AU" w:bidi="ar-SA"/>
        </w:rPr>
        <w:t>– Transitional Variation</w:t>
      </w:r>
      <w:r w:rsidRPr="00A04193">
        <w:rPr>
          <w:i/>
          <w:lang w:eastAsia="en-AU" w:bidi="ar-SA"/>
        </w:rPr>
        <w:t xml:space="preserve"> 2015 (P1038 – Vitamin &amp; Mineral Claims &amp; Sodium Claims about Food Containing Alcohol)</w:t>
      </w:r>
      <w:r w:rsidRPr="00A04193">
        <w:rPr>
          <w:lang w:eastAsia="en-AU" w:bidi="ar-SA"/>
        </w:rPr>
        <w:t>.</w:t>
      </w:r>
    </w:p>
    <w:p w14:paraId="4C2FEF99" w14:textId="77777777" w:rsidR="004147B2" w:rsidRPr="00A04193" w:rsidRDefault="004147B2" w:rsidP="004147B2">
      <w:pPr>
        <w:tabs>
          <w:tab w:val="left" w:pos="851"/>
        </w:tabs>
        <w:rPr>
          <w:szCs w:val="20"/>
          <w:lang w:bidi="ar-SA"/>
        </w:rPr>
      </w:pPr>
    </w:p>
    <w:p w14:paraId="66079A6B" w14:textId="77777777" w:rsidR="004147B2" w:rsidRPr="00A04193" w:rsidRDefault="004147B2" w:rsidP="004147B2">
      <w:pPr>
        <w:keepNext/>
        <w:keepLines/>
        <w:widowControl/>
        <w:ind w:left="851" w:hanging="851"/>
        <w:rPr>
          <w:rFonts w:cs="Arial"/>
          <w:b/>
          <w:sz w:val="20"/>
          <w:szCs w:val="20"/>
          <w:lang w:eastAsia="en-AU" w:bidi="ar-SA"/>
        </w:rPr>
      </w:pPr>
      <w:r w:rsidRPr="00A04193">
        <w:rPr>
          <w:rFonts w:cs="Arial"/>
          <w:b/>
          <w:sz w:val="20"/>
          <w:szCs w:val="20"/>
          <w:lang w:eastAsia="en-AU" w:bidi="ar-SA"/>
        </w:rPr>
        <w:t>2</w:t>
      </w:r>
      <w:r w:rsidRPr="00A04193">
        <w:rPr>
          <w:rFonts w:cs="Arial"/>
          <w:b/>
          <w:sz w:val="20"/>
          <w:szCs w:val="20"/>
          <w:lang w:eastAsia="en-AU" w:bidi="ar-SA"/>
        </w:rPr>
        <w:tab/>
        <w:t>Commencement</w:t>
      </w:r>
    </w:p>
    <w:p w14:paraId="4CBBF2E8" w14:textId="77777777" w:rsidR="004147B2" w:rsidRPr="00A04193" w:rsidRDefault="004147B2" w:rsidP="004147B2">
      <w:pPr>
        <w:pStyle w:val="Clause"/>
        <w:rPr>
          <w:lang w:eastAsia="en-AU" w:bidi="ar-SA"/>
        </w:rPr>
      </w:pPr>
    </w:p>
    <w:p w14:paraId="616287AB" w14:textId="77777777" w:rsidR="004147B2" w:rsidRPr="00A04193" w:rsidRDefault="004147B2" w:rsidP="004147B2">
      <w:pPr>
        <w:pStyle w:val="Clause"/>
        <w:rPr>
          <w:lang w:eastAsia="en-AU" w:bidi="ar-SA"/>
        </w:rPr>
      </w:pPr>
      <w:r w:rsidRPr="00A04193">
        <w:rPr>
          <w:lang w:eastAsia="en-AU" w:bidi="ar-SA"/>
        </w:rPr>
        <w:t>The Schedule commences on 1 March 2016 immediately after the commencement of Standard 5.1.1 – Revocation and transitional provisions — 2014 Revision.</w:t>
      </w:r>
    </w:p>
    <w:p w14:paraId="1BFB9FB6" w14:textId="77777777" w:rsidR="004147B2" w:rsidRPr="00A04193" w:rsidRDefault="004147B2" w:rsidP="004147B2">
      <w:pPr>
        <w:tabs>
          <w:tab w:val="left" w:pos="851"/>
        </w:tabs>
        <w:rPr>
          <w:szCs w:val="20"/>
          <w:lang w:bidi="ar-SA"/>
        </w:rPr>
      </w:pPr>
    </w:p>
    <w:p w14:paraId="1F2AD4DF" w14:textId="77777777" w:rsidR="004147B2" w:rsidRPr="00A04193" w:rsidRDefault="004147B2" w:rsidP="004147B2">
      <w:pPr>
        <w:keepNext/>
        <w:keepLines/>
        <w:widowControl/>
        <w:ind w:left="851" w:hanging="851"/>
        <w:rPr>
          <w:rFonts w:cs="Arial"/>
          <w:b/>
          <w:sz w:val="20"/>
          <w:szCs w:val="20"/>
          <w:lang w:eastAsia="en-AU" w:bidi="ar-SA"/>
        </w:rPr>
      </w:pPr>
      <w:r w:rsidRPr="00A04193">
        <w:rPr>
          <w:rFonts w:cs="Arial"/>
          <w:b/>
          <w:sz w:val="20"/>
          <w:szCs w:val="20"/>
          <w:lang w:eastAsia="en-AU" w:bidi="ar-SA"/>
        </w:rPr>
        <w:t>3</w:t>
      </w:r>
      <w:r w:rsidRPr="00A04193">
        <w:rPr>
          <w:rFonts w:cs="Arial"/>
          <w:b/>
          <w:sz w:val="20"/>
          <w:szCs w:val="20"/>
          <w:lang w:eastAsia="en-AU" w:bidi="ar-SA"/>
        </w:rPr>
        <w:tab/>
        <w:t>Variation of Standards</w:t>
      </w:r>
    </w:p>
    <w:p w14:paraId="49353AFD" w14:textId="77777777" w:rsidR="004147B2" w:rsidRPr="00A04193" w:rsidRDefault="004147B2" w:rsidP="004147B2">
      <w:pPr>
        <w:pStyle w:val="Clause"/>
        <w:rPr>
          <w:lang w:eastAsia="en-AU" w:bidi="ar-SA"/>
        </w:rPr>
      </w:pPr>
    </w:p>
    <w:p w14:paraId="1A24DCCC" w14:textId="77777777" w:rsidR="004147B2" w:rsidRPr="00A04193" w:rsidRDefault="004147B2" w:rsidP="004147B2">
      <w:pPr>
        <w:pStyle w:val="Clause"/>
        <w:rPr>
          <w:lang w:eastAsia="en-AU" w:bidi="ar-SA"/>
        </w:rPr>
      </w:pPr>
      <w:r w:rsidRPr="00A04193">
        <w:rPr>
          <w:lang w:eastAsia="en-AU" w:bidi="ar-SA"/>
        </w:rPr>
        <w:t xml:space="preserve">The Schedule varies a Standard and a Schedule of the </w:t>
      </w:r>
      <w:r w:rsidRPr="00A04193">
        <w:rPr>
          <w:i/>
          <w:lang w:eastAsia="en-AU" w:bidi="ar-SA"/>
        </w:rPr>
        <w:t>Australia New Zealand Food Standards Code</w:t>
      </w:r>
      <w:r w:rsidRPr="00A04193">
        <w:rPr>
          <w:lang w:eastAsia="en-AU" w:bidi="ar-SA"/>
        </w:rPr>
        <w:t xml:space="preserve">. </w:t>
      </w:r>
    </w:p>
    <w:p w14:paraId="13372C45" w14:textId="77777777" w:rsidR="004147B2" w:rsidRPr="00A04193" w:rsidRDefault="004147B2" w:rsidP="004147B2">
      <w:pPr>
        <w:keepNext/>
        <w:keepLines/>
        <w:widowControl/>
        <w:spacing w:before="240"/>
        <w:jc w:val="center"/>
        <w:rPr>
          <w:rFonts w:cs="Arial"/>
          <w:b/>
          <w:color w:val="000000"/>
          <w:sz w:val="20"/>
          <w:szCs w:val="20"/>
          <w:lang w:eastAsia="en-AU" w:bidi="ar-SA"/>
        </w:rPr>
      </w:pPr>
      <w:r w:rsidRPr="00A04193">
        <w:rPr>
          <w:rFonts w:cs="Arial"/>
          <w:b/>
          <w:color w:val="000000"/>
          <w:sz w:val="20"/>
          <w:szCs w:val="20"/>
          <w:lang w:eastAsia="en-AU" w:bidi="ar-SA"/>
        </w:rPr>
        <w:t>Schedule</w:t>
      </w:r>
    </w:p>
    <w:p w14:paraId="46AA0259" w14:textId="77777777" w:rsidR="004147B2" w:rsidRPr="00A04193" w:rsidRDefault="004147B2" w:rsidP="004147B2">
      <w:pPr>
        <w:tabs>
          <w:tab w:val="left" w:pos="851"/>
        </w:tabs>
        <w:rPr>
          <w:sz w:val="20"/>
          <w:szCs w:val="20"/>
          <w:lang w:eastAsia="en-AU" w:bidi="ar-SA"/>
        </w:rPr>
      </w:pPr>
    </w:p>
    <w:p w14:paraId="0328DB6A" w14:textId="77777777" w:rsidR="004147B2" w:rsidRPr="00A04193" w:rsidRDefault="004147B2" w:rsidP="004147B2">
      <w:pPr>
        <w:tabs>
          <w:tab w:val="left" w:pos="851"/>
        </w:tabs>
        <w:rPr>
          <w:sz w:val="20"/>
          <w:szCs w:val="20"/>
          <w:lang w:eastAsia="en-AU" w:bidi="ar-SA"/>
        </w:rPr>
      </w:pPr>
      <w:r w:rsidRPr="00A04193">
        <w:rPr>
          <w:b/>
          <w:sz w:val="20"/>
          <w:szCs w:val="20"/>
          <w:lang w:eastAsia="en-AU" w:bidi="ar-SA"/>
        </w:rPr>
        <w:t>[1]</w:t>
      </w:r>
      <w:r w:rsidRPr="00A04193">
        <w:rPr>
          <w:b/>
          <w:sz w:val="20"/>
          <w:szCs w:val="20"/>
          <w:lang w:eastAsia="en-AU" w:bidi="ar-SA"/>
        </w:rPr>
        <w:tab/>
        <w:t>Standard 1.2.7</w:t>
      </w:r>
      <w:r w:rsidRPr="00A04193">
        <w:rPr>
          <w:sz w:val="20"/>
          <w:szCs w:val="20"/>
          <w:lang w:eastAsia="en-AU" w:bidi="ar-SA"/>
        </w:rPr>
        <w:t xml:space="preserve"> is varied by deleting subsections 1.2.7—4(1) and (2), substituting </w:t>
      </w:r>
    </w:p>
    <w:p w14:paraId="51762522" w14:textId="77777777" w:rsidR="004147B2" w:rsidRPr="00A04193" w:rsidRDefault="004147B2" w:rsidP="004147B2">
      <w:pPr>
        <w:pStyle w:val="FSCtMain"/>
      </w:pPr>
      <w:r w:rsidRPr="00A04193">
        <w:tab/>
      </w:r>
      <w:r w:rsidRPr="00A04193">
        <w:tab/>
        <w:t>A *nutrition content claim or *health claim must not be made about:</w:t>
      </w:r>
    </w:p>
    <w:p w14:paraId="3C7B68F7" w14:textId="77777777" w:rsidR="004147B2" w:rsidRPr="00A04193" w:rsidRDefault="004147B2" w:rsidP="004147B2">
      <w:pPr>
        <w:pStyle w:val="FSCtPara"/>
      </w:pPr>
      <w:r w:rsidRPr="00A04193">
        <w:tab/>
        <w:t>(a)</w:t>
      </w:r>
      <w:r w:rsidRPr="00A04193">
        <w:tab/>
      </w:r>
      <w:proofErr w:type="gramStart"/>
      <w:r w:rsidRPr="00A04193">
        <w:t>kava</w:t>
      </w:r>
      <w:proofErr w:type="gramEnd"/>
      <w:r w:rsidRPr="00A04193">
        <w:t>; or</w:t>
      </w:r>
    </w:p>
    <w:p w14:paraId="65768D84" w14:textId="77777777" w:rsidR="004147B2" w:rsidRPr="00A04193" w:rsidRDefault="004147B2" w:rsidP="004147B2">
      <w:pPr>
        <w:pStyle w:val="FSCtPara"/>
      </w:pPr>
      <w:r w:rsidRPr="00A04193">
        <w:tab/>
        <w:t>(b)</w:t>
      </w:r>
      <w:r w:rsidRPr="00A04193">
        <w:tab/>
      </w:r>
      <w:proofErr w:type="gramStart"/>
      <w:r w:rsidRPr="00A04193">
        <w:t>an</w:t>
      </w:r>
      <w:proofErr w:type="gramEnd"/>
      <w:r w:rsidRPr="00A04193">
        <w:t xml:space="preserve"> infant formula product; or</w:t>
      </w:r>
    </w:p>
    <w:p w14:paraId="101FED3A" w14:textId="77777777" w:rsidR="004147B2" w:rsidRPr="00A04193" w:rsidRDefault="004147B2" w:rsidP="004147B2">
      <w:pPr>
        <w:pStyle w:val="FSCtPara"/>
      </w:pPr>
      <w:r w:rsidRPr="00A04193">
        <w:tab/>
        <w:t>(c)</w:t>
      </w:r>
      <w:r w:rsidRPr="00A04193">
        <w:tab/>
      </w:r>
      <w:proofErr w:type="gramStart"/>
      <w:r w:rsidRPr="00A04193">
        <w:t>a</w:t>
      </w:r>
      <w:proofErr w:type="gramEnd"/>
      <w:r w:rsidRPr="00A04193">
        <w:t xml:space="preserve"> food that contains more than 1.15% alcohol by volume, other than a *nutrition content claim about:</w:t>
      </w:r>
    </w:p>
    <w:p w14:paraId="33DC8F9B" w14:textId="77777777" w:rsidR="004147B2" w:rsidRPr="00A04193" w:rsidRDefault="004147B2" w:rsidP="004147B2">
      <w:pPr>
        <w:pStyle w:val="FSCtSubpara"/>
      </w:pPr>
      <w:r w:rsidRPr="00A04193">
        <w:tab/>
        <w:t>(</w:t>
      </w:r>
      <w:proofErr w:type="spellStart"/>
      <w:r w:rsidRPr="00A04193">
        <w:t>i</w:t>
      </w:r>
      <w:proofErr w:type="spellEnd"/>
      <w:r w:rsidRPr="00A04193">
        <w:t>)</w:t>
      </w:r>
      <w:r w:rsidRPr="00A04193">
        <w:tab/>
      </w:r>
      <w:proofErr w:type="gramStart"/>
      <w:r w:rsidRPr="00A04193">
        <w:t>energy</w:t>
      </w:r>
      <w:proofErr w:type="gramEnd"/>
      <w:r w:rsidRPr="00A04193">
        <w:t xml:space="preserve"> content or carbohydrate content; or</w:t>
      </w:r>
    </w:p>
    <w:p w14:paraId="2F7DF65D" w14:textId="77777777" w:rsidR="004147B2" w:rsidRPr="00A04193" w:rsidRDefault="004147B2" w:rsidP="004147B2">
      <w:pPr>
        <w:pStyle w:val="FSCtSubpara"/>
      </w:pPr>
      <w:r w:rsidRPr="00A04193">
        <w:tab/>
        <w:t>(ii)</w:t>
      </w:r>
      <w:r w:rsidRPr="00A04193">
        <w:tab/>
      </w:r>
      <w:proofErr w:type="gramStart"/>
      <w:r w:rsidRPr="00A04193">
        <w:t>salt</w:t>
      </w:r>
      <w:proofErr w:type="gramEnd"/>
      <w:r w:rsidRPr="00A04193">
        <w:t xml:space="preserve"> or sodium content about a food that is not a beverage.</w:t>
      </w:r>
    </w:p>
    <w:p w14:paraId="0E612B73" w14:textId="77777777" w:rsidR="004147B2" w:rsidRPr="00A04193" w:rsidRDefault="004147B2" w:rsidP="004147B2">
      <w:pPr>
        <w:pStyle w:val="FSCtSubpara"/>
      </w:pPr>
    </w:p>
    <w:p w14:paraId="40CC9034" w14:textId="77777777" w:rsidR="004147B2" w:rsidRPr="00A04193" w:rsidRDefault="004147B2" w:rsidP="004147B2">
      <w:pPr>
        <w:tabs>
          <w:tab w:val="left" w:pos="851"/>
        </w:tabs>
        <w:rPr>
          <w:sz w:val="20"/>
          <w:szCs w:val="20"/>
          <w:lang w:bidi="ar-SA"/>
        </w:rPr>
      </w:pPr>
      <w:r w:rsidRPr="00A04193">
        <w:rPr>
          <w:b/>
          <w:sz w:val="20"/>
          <w:szCs w:val="20"/>
          <w:lang w:bidi="ar-SA"/>
        </w:rPr>
        <w:t>[2]</w:t>
      </w:r>
      <w:r w:rsidRPr="00A04193">
        <w:rPr>
          <w:b/>
          <w:sz w:val="20"/>
          <w:szCs w:val="20"/>
          <w:lang w:bidi="ar-SA"/>
        </w:rPr>
        <w:tab/>
        <w:t xml:space="preserve">Schedule 4 </w:t>
      </w:r>
      <w:r w:rsidRPr="00A04193">
        <w:rPr>
          <w:sz w:val="20"/>
          <w:szCs w:val="20"/>
          <w:lang w:bidi="ar-SA"/>
        </w:rPr>
        <w:t xml:space="preserve">is varied by </w:t>
      </w:r>
    </w:p>
    <w:p w14:paraId="02C4E1ED" w14:textId="77777777" w:rsidR="004147B2" w:rsidRPr="00A04193" w:rsidRDefault="004147B2" w:rsidP="004147B2">
      <w:pPr>
        <w:tabs>
          <w:tab w:val="left" w:pos="851"/>
        </w:tabs>
        <w:rPr>
          <w:sz w:val="20"/>
          <w:szCs w:val="20"/>
          <w:lang w:bidi="ar-SA"/>
        </w:rPr>
      </w:pPr>
    </w:p>
    <w:p w14:paraId="561BFC11" w14:textId="77777777" w:rsidR="004147B2" w:rsidRPr="00A04193" w:rsidRDefault="004147B2" w:rsidP="004147B2">
      <w:pPr>
        <w:tabs>
          <w:tab w:val="left" w:pos="851"/>
        </w:tabs>
        <w:rPr>
          <w:sz w:val="20"/>
          <w:szCs w:val="20"/>
          <w:lang w:bidi="ar-SA"/>
        </w:rPr>
      </w:pPr>
      <w:r w:rsidRPr="00A04193">
        <w:rPr>
          <w:sz w:val="20"/>
          <w:szCs w:val="20"/>
          <w:lang w:bidi="ar-SA"/>
        </w:rPr>
        <w:t>[2.1]</w:t>
      </w:r>
      <w:r w:rsidRPr="00A04193">
        <w:rPr>
          <w:sz w:val="20"/>
          <w:szCs w:val="20"/>
          <w:lang w:bidi="ar-SA"/>
        </w:rPr>
        <w:tab/>
        <w:t xml:space="preserve">inserting the following at the beginning of section S4—2 </w:t>
      </w:r>
    </w:p>
    <w:p w14:paraId="0AA1F026" w14:textId="77777777" w:rsidR="004147B2" w:rsidRPr="00A04193" w:rsidRDefault="004147B2" w:rsidP="004147B2">
      <w:pPr>
        <w:tabs>
          <w:tab w:val="left" w:pos="851"/>
        </w:tabs>
        <w:ind w:left="1701" w:hanging="851"/>
        <w:rPr>
          <w:sz w:val="20"/>
          <w:szCs w:val="20"/>
          <w:lang w:bidi="ar-SA"/>
        </w:rPr>
      </w:pPr>
    </w:p>
    <w:p w14:paraId="01868F5D" w14:textId="77777777" w:rsidR="004147B2" w:rsidRPr="00A04193" w:rsidRDefault="004147B2" w:rsidP="004147B2">
      <w:pPr>
        <w:pStyle w:val="FSCtMain"/>
      </w:pPr>
      <w:r w:rsidRPr="00A04193">
        <w:tab/>
      </w:r>
      <w:r w:rsidRPr="00A04193">
        <w:tab/>
        <w:t>In this Schedule:</w:t>
      </w:r>
    </w:p>
    <w:p w14:paraId="2236A70C" w14:textId="77777777" w:rsidR="004147B2" w:rsidRPr="00A04193" w:rsidRDefault="004147B2" w:rsidP="004147B2">
      <w:pPr>
        <w:pStyle w:val="FSCtDefn"/>
      </w:pPr>
      <w:proofErr w:type="gramStart"/>
      <w:r w:rsidRPr="00A04193">
        <w:rPr>
          <w:b/>
          <w:i/>
        </w:rPr>
        <w:t>maximum</w:t>
      </w:r>
      <w:proofErr w:type="gramEnd"/>
      <w:r w:rsidRPr="00A04193">
        <w:rPr>
          <w:b/>
          <w:i/>
        </w:rPr>
        <w:t xml:space="preserve"> claimable amount</w:t>
      </w:r>
      <w:r w:rsidRPr="00A04193">
        <w:rPr>
          <w:b/>
        </w:rPr>
        <w:t xml:space="preserve"> </w:t>
      </w:r>
      <w:r w:rsidRPr="00A04193">
        <w:t xml:space="preserve">means the maximum claimable amount as prescribed by 1.3.2—4 or 1.3.2—5. </w:t>
      </w:r>
    </w:p>
    <w:p w14:paraId="25B33D0C" w14:textId="77777777" w:rsidR="004147B2" w:rsidRPr="00A04193" w:rsidRDefault="004147B2" w:rsidP="004147B2">
      <w:pPr>
        <w:pStyle w:val="FSCtDefn"/>
      </w:pPr>
      <w:proofErr w:type="gramStart"/>
      <w:r w:rsidRPr="00A04193">
        <w:rPr>
          <w:b/>
          <w:i/>
        </w:rPr>
        <w:t>reference</w:t>
      </w:r>
      <w:proofErr w:type="gramEnd"/>
      <w:r w:rsidRPr="00A04193">
        <w:rPr>
          <w:b/>
          <w:i/>
        </w:rPr>
        <w:t xml:space="preserve"> quantity </w:t>
      </w:r>
      <w:r w:rsidRPr="00A04193">
        <w:t>means the reference quantity specified for the food in the Table to S17—4.</w:t>
      </w:r>
    </w:p>
    <w:p w14:paraId="6839B17D" w14:textId="77777777" w:rsidR="004147B2" w:rsidRPr="00A04193" w:rsidRDefault="004147B2" w:rsidP="004147B2">
      <w:pPr>
        <w:pStyle w:val="FSCtDefn"/>
      </w:pPr>
    </w:p>
    <w:p w14:paraId="085AEC7B" w14:textId="77777777" w:rsidR="004147B2" w:rsidRPr="00A04193" w:rsidRDefault="004147B2" w:rsidP="004147B2">
      <w:pPr>
        <w:tabs>
          <w:tab w:val="left" w:pos="851"/>
        </w:tabs>
        <w:rPr>
          <w:sz w:val="20"/>
          <w:szCs w:val="20"/>
          <w:lang w:bidi="ar-SA"/>
        </w:rPr>
      </w:pPr>
      <w:r w:rsidRPr="00A04193">
        <w:rPr>
          <w:sz w:val="20"/>
          <w:szCs w:val="20"/>
          <w:lang w:bidi="ar-SA"/>
        </w:rPr>
        <w:t>[2.2]</w:t>
      </w:r>
      <w:r w:rsidRPr="00A04193">
        <w:rPr>
          <w:sz w:val="20"/>
          <w:szCs w:val="20"/>
          <w:lang w:bidi="ar-SA"/>
        </w:rPr>
        <w:tab/>
        <w:t>deleting Column 2 of the entry for Vitamin or mineral (not including potassium or sodium) from the Table to S4—3, and substituting</w:t>
      </w:r>
    </w:p>
    <w:p w14:paraId="232EE14F" w14:textId="77777777" w:rsidR="004147B2" w:rsidRPr="00A04193" w:rsidRDefault="004147B2" w:rsidP="004147B2">
      <w:pPr>
        <w:tabs>
          <w:tab w:val="left" w:pos="851"/>
        </w:tabs>
        <w:rPr>
          <w:sz w:val="20"/>
          <w:szCs w:val="20"/>
          <w:lang w:bidi="ar-SA"/>
        </w:rPr>
      </w:pPr>
    </w:p>
    <w:tbl>
      <w:tblPr>
        <w:tblW w:w="9072"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1542"/>
        <w:gridCol w:w="2819"/>
        <w:gridCol w:w="1559"/>
        <w:gridCol w:w="3152"/>
      </w:tblGrid>
      <w:tr w:rsidR="004147B2" w:rsidRPr="00A04193" w14:paraId="787DBCF6" w14:textId="77777777" w:rsidTr="00DA6948">
        <w:tc>
          <w:tcPr>
            <w:tcW w:w="1542" w:type="dxa"/>
            <w:vMerge w:val="restart"/>
            <w:tcBorders>
              <w:top w:val="nil"/>
              <w:left w:val="nil"/>
              <w:bottom w:val="nil"/>
              <w:right w:val="nil"/>
            </w:tcBorders>
            <w:hideMark/>
          </w:tcPr>
          <w:p w14:paraId="58865722" w14:textId="77777777" w:rsidR="004147B2" w:rsidRPr="00A04193" w:rsidRDefault="004147B2" w:rsidP="00DA6948">
            <w:pPr>
              <w:keepLines/>
              <w:widowControl/>
              <w:spacing w:before="60" w:after="60"/>
              <w:rPr>
                <w:rFonts w:cs="Arial"/>
                <w:sz w:val="18"/>
                <w:szCs w:val="22"/>
                <w:lang w:eastAsia="en-AU" w:bidi="ar-SA"/>
              </w:rPr>
            </w:pPr>
            <w:r w:rsidRPr="00A04193">
              <w:rPr>
                <w:rFonts w:cs="Arial"/>
                <w:sz w:val="18"/>
                <w:szCs w:val="22"/>
                <w:lang w:eastAsia="en-AU" w:bidi="ar-SA"/>
              </w:rPr>
              <w:br w:type="page"/>
              <w:t xml:space="preserve"> </w:t>
            </w:r>
          </w:p>
        </w:tc>
        <w:tc>
          <w:tcPr>
            <w:tcW w:w="2819" w:type="dxa"/>
            <w:tcBorders>
              <w:top w:val="nil"/>
              <w:left w:val="nil"/>
              <w:bottom w:val="nil"/>
              <w:right w:val="nil"/>
            </w:tcBorders>
            <w:hideMark/>
          </w:tcPr>
          <w:p w14:paraId="34C99F79" w14:textId="77777777" w:rsidR="004147B2" w:rsidRPr="00A04193" w:rsidRDefault="004147B2" w:rsidP="00DA6948">
            <w:pPr>
              <w:keepLines/>
              <w:widowControl/>
              <w:spacing w:before="60" w:after="60"/>
              <w:ind w:left="397" w:hanging="397"/>
              <w:rPr>
                <w:rFonts w:cs="Arial"/>
                <w:sz w:val="18"/>
                <w:szCs w:val="22"/>
                <w:lang w:eastAsia="en-AU" w:bidi="ar-SA"/>
              </w:rPr>
            </w:pPr>
            <w:r w:rsidRPr="00A04193">
              <w:rPr>
                <w:rFonts w:cs="Arial"/>
                <w:sz w:val="18"/>
                <w:szCs w:val="22"/>
                <w:lang w:eastAsia="en-AU" w:bidi="ar-SA"/>
              </w:rPr>
              <w:t>(a)</w:t>
            </w:r>
            <w:r w:rsidRPr="00A04193">
              <w:rPr>
                <w:rFonts w:cs="Arial"/>
                <w:sz w:val="18"/>
                <w:szCs w:val="22"/>
                <w:lang w:eastAsia="en-AU" w:bidi="ar-SA"/>
              </w:rPr>
              <w:tab/>
              <w:t>The vitamin or mineral is mentioned in Column 1 of the table to section S1—2 or S1—3; and</w:t>
            </w:r>
          </w:p>
          <w:p w14:paraId="35F7C2EB" w14:textId="77777777" w:rsidR="004147B2" w:rsidRPr="00A04193" w:rsidRDefault="004147B2" w:rsidP="00DA6948">
            <w:pPr>
              <w:keepLines/>
              <w:widowControl/>
              <w:spacing w:before="60" w:after="60"/>
              <w:ind w:left="397" w:hanging="397"/>
              <w:rPr>
                <w:rFonts w:cs="Arial"/>
                <w:sz w:val="18"/>
                <w:szCs w:val="22"/>
                <w:lang w:eastAsia="en-AU" w:bidi="ar-SA"/>
              </w:rPr>
            </w:pPr>
            <w:r w:rsidRPr="00A04193">
              <w:rPr>
                <w:rFonts w:cs="Arial"/>
                <w:sz w:val="18"/>
                <w:szCs w:val="22"/>
                <w:lang w:eastAsia="en-AU" w:bidi="ar-SA"/>
              </w:rPr>
              <w:t>(b)</w:t>
            </w:r>
            <w:r w:rsidRPr="00A04193">
              <w:rPr>
                <w:rFonts w:cs="Arial"/>
                <w:sz w:val="18"/>
                <w:szCs w:val="22"/>
                <w:lang w:eastAsia="en-AU" w:bidi="ar-SA"/>
              </w:rPr>
              <w:tab/>
              <w:t>a serving of the food contains at least 10% *RDI or *ESADDI for that vitamin or mineral; and</w:t>
            </w:r>
          </w:p>
          <w:p w14:paraId="7CFD82AA" w14:textId="77777777" w:rsidR="004147B2" w:rsidRPr="00A04193" w:rsidRDefault="004147B2" w:rsidP="00DA6948">
            <w:pPr>
              <w:keepLines/>
              <w:widowControl/>
              <w:spacing w:before="60" w:after="60"/>
              <w:ind w:left="397" w:hanging="397"/>
              <w:rPr>
                <w:rFonts w:cs="Arial"/>
                <w:sz w:val="18"/>
                <w:szCs w:val="22"/>
                <w:lang w:eastAsia="en-AU" w:bidi="ar-SA"/>
              </w:rPr>
            </w:pPr>
            <w:r w:rsidRPr="00A04193">
              <w:rPr>
                <w:rFonts w:cs="Arial"/>
                <w:sz w:val="18"/>
                <w:szCs w:val="22"/>
                <w:lang w:eastAsia="en-AU" w:bidi="ar-SA"/>
              </w:rPr>
              <w:t>(c)</w:t>
            </w:r>
            <w:r w:rsidRPr="00A04193">
              <w:rPr>
                <w:rFonts w:cs="Arial"/>
                <w:sz w:val="18"/>
                <w:szCs w:val="22"/>
                <w:lang w:eastAsia="en-AU" w:bidi="ar-SA"/>
              </w:rPr>
              <w:tab/>
              <w:t>a claim is not for more of the particular vitamin or mineral than the amount permitted by section 1.3.2—4 or 1.3.2—5; and</w:t>
            </w:r>
          </w:p>
          <w:p w14:paraId="248AB709" w14:textId="77777777" w:rsidR="004147B2" w:rsidRPr="00A04193" w:rsidRDefault="004147B2" w:rsidP="00DA6948">
            <w:pPr>
              <w:keepLines/>
              <w:widowControl/>
              <w:spacing w:before="60" w:after="60"/>
              <w:ind w:left="397" w:hanging="397"/>
              <w:rPr>
                <w:rFonts w:cs="Arial"/>
                <w:sz w:val="18"/>
                <w:szCs w:val="22"/>
                <w:lang w:eastAsia="en-AU" w:bidi="ar-SA"/>
              </w:rPr>
            </w:pPr>
            <w:r w:rsidRPr="00A04193">
              <w:rPr>
                <w:rFonts w:cs="Arial"/>
                <w:sz w:val="18"/>
                <w:szCs w:val="22"/>
                <w:lang w:eastAsia="en-AU" w:bidi="ar-SA"/>
              </w:rPr>
              <w:t>(d)</w:t>
            </w:r>
            <w:r w:rsidRPr="00A04193">
              <w:rPr>
                <w:rFonts w:cs="Arial"/>
                <w:sz w:val="18"/>
                <w:szCs w:val="22"/>
                <w:lang w:eastAsia="en-AU" w:bidi="ar-SA"/>
              </w:rPr>
              <w:tab/>
              <w:t>the food is not any of the following:</w:t>
            </w:r>
          </w:p>
          <w:p w14:paraId="789C90BC" w14:textId="77777777" w:rsidR="004147B2" w:rsidRPr="00A04193" w:rsidRDefault="004147B2" w:rsidP="00DA6948">
            <w:pPr>
              <w:keepLines/>
              <w:widowControl/>
              <w:spacing w:before="60" w:after="60"/>
              <w:ind w:left="794" w:hanging="397"/>
              <w:rPr>
                <w:rFonts w:cs="Arial"/>
                <w:sz w:val="18"/>
                <w:szCs w:val="22"/>
                <w:lang w:eastAsia="en-AU" w:bidi="ar-SA"/>
              </w:rPr>
            </w:pPr>
            <w:r w:rsidRPr="00A04193">
              <w:rPr>
                <w:rFonts w:cs="Arial"/>
                <w:sz w:val="18"/>
                <w:szCs w:val="22"/>
                <w:lang w:eastAsia="en-AU" w:bidi="ar-SA"/>
              </w:rPr>
              <w:t>(</w:t>
            </w:r>
            <w:proofErr w:type="spellStart"/>
            <w:r w:rsidRPr="00A04193">
              <w:rPr>
                <w:rFonts w:cs="Arial"/>
                <w:sz w:val="18"/>
                <w:szCs w:val="22"/>
                <w:lang w:eastAsia="en-AU" w:bidi="ar-SA"/>
              </w:rPr>
              <w:t>i</w:t>
            </w:r>
            <w:proofErr w:type="spellEnd"/>
            <w:r w:rsidRPr="00A04193">
              <w:rPr>
                <w:rFonts w:cs="Arial"/>
                <w:sz w:val="18"/>
                <w:szCs w:val="22"/>
                <w:lang w:eastAsia="en-AU" w:bidi="ar-SA"/>
              </w:rPr>
              <w:t>)</w:t>
            </w:r>
            <w:r w:rsidRPr="00A04193">
              <w:rPr>
                <w:rFonts w:cs="Arial"/>
                <w:sz w:val="18"/>
                <w:szCs w:val="22"/>
                <w:lang w:eastAsia="en-AU" w:bidi="ar-SA"/>
              </w:rPr>
              <w:tab/>
              <w:t>a formulated caffeinated beverage;</w:t>
            </w:r>
          </w:p>
          <w:p w14:paraId="29696C8B" w14:textId="77777777" w:rsidR="004147B2" w:rsidRPr="00A04193" w:rsidRDefault="004147B2" w:rsidP="00DA6948">
            <w:pPr>
              <w:keepLines/>
              <w:widowControl/>
              <w:spacing w:before="60" w:after="60"/>
              <w:ind w:left="794" w:hanging="397"/>
              <w:rPr>
                <w:rFonts w:cs="Arial"/>
                <w:sz w:val="18"/>
                <w:szCs w:val="22"/>
                <w:lang w:eastAsia="en-AU" w:bidi="ar-SA"/>
              </w:rPr>
            </w:pPr>
            <w:r w:rsidRPr="00A04193">
              <w:rPr>
                <w:rFonts w:cs="Arial"/>
                <w:sz w:val="18"/>
                <w:szCs w:val="22"/>
                <w:lang w:eastAsia="en-AU" w:bidi="ar-SA"/>
              </w:rPr>
              <w:lastRenderedPageBreak/>
              <w:t>(ii)</w:t>
            </w:r>
            <w:r w:rsidRPr="00A04193">
              <w:rPr>
                <w:rFonts w:cs="Arial"/>
                <w:sz w:val="18"/>
                <w:szCs w:val="22"/>
                <w:lang w:eastAsia="en-AU" w:bidi="ar-SA"/>
              </w:rPr>
              <w:tab/>
              <w:t>food for infants;</w:t>
            </w:r>
          </w:p>
          <w:p w14:paraId="4C75C7B8" w14:textId="77777777" w:rsidR="004147B2" w:rsidRPr="00A04193" w:rsidRDefault="004147B2" w:rsidP="00DA6948">
            <w:pPr>
              <w:keepLines/>
              <w:widowControl/>
              <w:spacing w:before="60" w:after="60"/>
              <w:ind w:left="794" w:hanging="397"/>
              <w:rPr>
                <w:rFonts w:cs="Arial"/>
                <w:sz w:val="18"/>
                <w:szCs w:val="22"/>
                <w:lang w:eastAsia="en-AU" w:bidi="ar-SA"/>
              </w:rPr>
            </w:pPr>
            <w:r w:rsidRPr="00A04193">
              <w:rPr>
                <w:rFonts w:cs="Arial"/>
                <w:sz w:val="18"/>
                <w:szCs w:val="22"/>
                <w:lang w:eastAsia="en-AU" w:bidi="ar-SA"/>
              </w:rPr>
              <w:t>(iii)</w:t>
            </w:r>
            <w:r w:rsidRPr="00A04193">
              <w:rPr>
                <w:rFonts w:cs="Arial"/>
                <w:sz w:val="18"/>
                <w:szCs w:val="22"/>
                <w:lang w:eastAsia="en-AU" w:bidi="ar-SA"/>
              </w:rPr>
              <w:tab/>
              <w:t>a formulated meal replacement;</w:t>
            </w:r>
          </w:p>
          <w:p w14:paraId="5D7BB2A9" w14:textId="77777777" w:rsidR="004147B2" w:rsidRPr="00A04193" w:rsidRDefault="004147B2" w:rsidP="00DA6948">
            <w:pPr>
              <w:keepLines/>
              <w:widowControl/>
              <w:spacing w:before="60" w:after="60"/>
              <w:ind w:left="794" w:hanging="397"/>
              <w:rPr>
                <w:rFonts w:cs="Arial"/>
                <w:sz w:val="18"/>
                <w:szCs w:val="22"/>
                <w:lang w:eastAsia="en-AU" w:bidi="ar-SA"/>
              </w:rPr>
            </w:pPr>
            <w:r w:rsidRPr="00A04193">
              <w:rPr>
                <w:rFonts w:cs="Arial"/>
                <w:sz w:val="18"/>
                <w:szCs w:val="22"/>
                <w:lang w:eastAsia="en-AU" w:bidi="ar-SA"/>
              </w:rPr>
              <w:t>(iv)</w:t>
            </w:r>
            <w:r w:rsidRPr="00A04193">
              <w:rPr>
                <w:rFonts w:cs="Arial"/>
                <w:sz w:val="18"/>
                <w:szCs w:val="22"/>
                <w:lang w:eastAsia="en-AU" w:bidi="ar-SA"/>
              </w:rPr>
              <w:tab/>
              <w:t>a formulated supplementary food;</w:t>
            </w:r>
          </w:p>
          <w:p w14:paraId="6D81EEE9" w14:textId="77777777" w:rsidR="004147B2" w:rsidRPr="00A04193" w:rsidRDefault="004147B2" w:rsidP="00DA6948">
            <w:pPr>
              <w:keepLines/>
              <w:widowControl/>
              <w:spacing w:before="60" w:after="60"/>
              <w:ind w:left="794" w:hanging="397"/>
              <w:rPr>
                <w:rFonts w:cs="Arial"/>
                <w:sz w:val="18"/>
                <w:szCs w:val="22"/>
                <w:lang w:eastAsia="en-AU" w:bidi="ar-SA"/>
              </w:rPr>
            </w:pPr>
            <w:r w:rsidRPr="00A04193">
              <w:rPr>
                <w:rFonts w:cs="Arial"/>
                <w:sz w:val="18"/>
                <w:szCs w:val="22"/>
                <w:lang w:eastAsia="en-AU" w:bidi="ar-SA"/>
              </w:rPr>
              <w:t xml:space="preserve">(v) </w:t>
            </w:r>
            <w:r w:rsidRPr="00A04193">
              <w:rPr>
                <w:rFonts w:cs="Arial"/>
                <w:sz w:val="18"/>
                <w:szCs w:val="22"/>
                <w:lang w:eastAsia="en-AU" w:bidi="ar-SA"/>
              </w:rPr>
              <w:tab/>
            </w:r>
            <w:proofErr w:type="gramStart"/>
            <w:r w:rsidRPr="00A04193">
              <w:rPr>
                <w:rFonts w:cs="Arial"/>
                <w:sz w:val="18"/>
                <w:szCs w:val="22"/>
                <w:lang w:eastAsia="en-AU" w:bidi="ar-SA"/>
              </w:rPr>
              <w:t>a</w:t>
            </w:r>
            <w:proofErr w:type="gramEnd"/>
            <w:r w:rsidRPr="00A04193">
              <w:rPr>
                <w:rFonts w:cs="Arial"/>
                <w:sz w:val="18"/>
                <w:szCs w:val="22"/>
                <w:lang w:eastAsia="en-AU" w:bidi="ar-SA"/>
              </w:rPr>
              <w:t xml:space="preserve"> formulated supplementary sports food.</w:t>
            </w:r>
          </w:p>
          <w:p w14:paraId="2CB7419A" w14:textId="77777777" w:rsidR="004147B2" w:rsidRPr="00A04193" w:rsidRDefault="004147B2" w:rsidP="00DA6948">
            <w:pPr>
              <w:keepLines/>
              <w:widowControl/>
              <w:spacing w:before="60" w:after="60"/>
              <w:ind w:left="397" w:hanging="397"/>
              <w:rPr>
                <w:rFonts w:cs="Arial"/>
                <w:sz w:val="18"/>
                <w:szCs w:val="22"/>
                <w:lang w:eastAsia="en-AU" w:bidi="ar-SA"/>
              </w:rPr>
            </w:pPr>
          </w:p>
          <w:p w14:paraId="0D5C8C70" w14:textId="77777777" w:rsidR="004147B2" w:rsidRPr="00A04193" w:rsidRDefault="004147B2" w:rsidP="00DA6948">
            <w:pPr>
              <w:keepLines/>
              <w:widowControl/>
              <w:spacing w:before="60" w:after="60"/>
              <w:ind w:left="397" w:hanging="397"/>
              <w:rPr>
                <w:rFonts w:cs="Arial"/>
                <w:sz w:val="18"/>
                <w:szCs w:val="22"/>
                <w:lang w:eastAsia="en-AU" w:bidi="ar-SA"/>
              </w:rPr>
            </w:pPr>
            <w:r w:rsidRPr="00A04193">
              <w:rPr>
                <w:rFonts w:cs="Arial"/>
                <w:sz w:val="18"/>
                <w:szCs w:val="22"/>
                <w:lang w:eastAsia="en-AU" w:bidi="ar-SA"/>
              </w:rPr>
              <w:t>Paragraph (b) does not apply where:</w:t>
            </w:r>
          </w:p>
          <w:p w14:paraId="32844FD9" w14:textId="77777777" w:rsidR="004147B2" w:rsidRPr="00A04193" w:rsidRDefault="004147B2" w:rsidP="00DA6948">
            <w:pPr>
              <w:keepLines/>
              <w:widowControl/>
              <w:spacing w:before="60" w:after="60"/>
              <w:ind w:left="794" w:hanging="397"/>
              <w:rPr>
                <w:rFonts w:cs="Arial"/>
                <w:sz w:val="18"/>
                <w:szCs w:val="22"/>
                <w:lang w:eastAsia="en-AU" w:bidi="ar-SA"/>
              </w:rPr>
            </w:pPr>
            <w:r w:rsidRPr="00A04193">
              <w:rPr>
                <w:rFonts w:cs="Arial"/>
                <w:sz w:val="18"/>
                <w:szCs w:val="22"/>
                <w:lang w:eastAsia="en-AU" w:bidi="ar-SA"/>
              </w:rPr>
              <w:t>(</w:t>
            </w:r>
            <w:proofErr w:type="spellStart"/>
            <w:r w:rsidRPr="00A04193">
              <w:rPr>
                <w:rFonts w:cs="Arial"/>
                <w:sz w:val="18"/>
                <w:szCs w:val="22"/>
                <w:lang w:eastAsia="en-AU" w:bidi="ar-SA"/>
              </w:rPr>
              <w:t>i</w:t>
            </w:r>
            <w:proofErr w:type="spellEnd"/>
            <w:r w:rsidRPr="00A04193">
              <w:rPr>
                <w:rFonts w:cs="Arial"/>
                <w:sz w:val="18"/>
                <w:szCs w:val="22"/>
                <w:lang w:eastAsia="en-AU" w:bidi="ar-SA"/>
              </w:rPr>
              <w:t>)</w:t>
            </w:r>
            <w:r w:rsidRPr="00A04193">
              <w:rPr>
                <w:rFonts w:cs="Arial"/>
                <w:sz w:val="18"/>
                <w:szCs w:val="22"/>
                <w:lang w:eastAsia="en-AU" w:bidi="ar-SA"/>
              </w:rPr>
              <w:tab/>
              <w:t>a maximum claimable amount applies in relation to the mineral or vitamin; and</w:t>
            </w:r>
          </w:p>
          <w:p w14:paraId="18F8034A" w14:textId="77777777" w:rsidR="004147B2" w:rsidRPr="00A04193" w:rsidRDefault="004147B2" w:rsidP="00DA6948">
            <w:pPr>
              <w:keepLines/>
              <w:widowControl/>
              <w:spacing w:before="60" w:after="60"/>
              <w:ind w:left="794" w:hanging="397"/>
              <w:rPr>
                <w:rFonts w:cs="Arial"/>
                <w:sz w:val="18"/>
                <w:szCs w:val="22"/>
                <w:lang w:eastAsia="en-AU" w:bidi="ar-SA"/>
              </w:rPr>
            </w:pPr>
            <w:r w:rsidRPr="00A04193">
              <w:rPr>
                <w:rFonts w:cs="Arial"/>
                <w:sz w:val="18"/>
                <w:szCs w:val="22"/>
                <w:lang w:eastAsia="en-AU" w:bidi="ar-SA"/>
              </w:rPr>
              <w:t>(ii)</w:t>
            </w:r>
            <w:r w:rsidRPr="00A04193">
              <w:rPr>
                <w:rFonts w:cs="Arial"/>
                <w:sz w:val="18"/>
                <w:szCs w:val="22"/>
                <w:lang w:eastAsia="en-AU" w:bidi="ar-SA"/>
              </w:rPr>
              <w:tab/>
              <w:t>the serving size is less than the reference quantity; and</w:t>
            </w:r>
          </w:p>
          <w:p w14:paraId="7DA2DDFC" w14:textId="77777777" w:rsidR="004147B2" w:rsidRPr="00A04193" w:rsidRDefault="004147B2" w:rsidP="00DA6948">
            <w:pPr>
              <w:keepLines/>
              <w:widowControl/>
              <w:spacing w:before="60" w:after="60"/>
              <w:ind w:left="794" w:hanging="397"/>
              <w:rPr>
                <w:rFonts w:cs="Arial"/>
                <w:sz w:val="18"/>
                <w:szCs w:val="22"/>
                <w:lang w:eastAsia="en-AU" w:bidi="ar-SA"/>
              </w:rPr>
            </w:pPr>
            <w:r w:rsidRPr="00A04193">
              <w:rPr>
                <w:rFonts w:cs="Arial"/>
                <w:sz w:val="18"/>
                <w:szCs w:val="22"/>
                <w:lang w:eastAsia="en-AU" w:bidi="ar-SA"/>
              </w:rPr>
              <w:t>(iii)</w:t>
            </w:r>
            <w:r w:rsidRPr="00A04193">
              <w:rPr>
                <w:rFonts w:cs="Arial"/>
                <w:sz w:val="18"/>
                <w:szCs w:val="22"/>
                <w:lang w:eastAsia="en-AU" w:bidi="ar-SA"/>
              </w:rPr>
              <w:tab/>
              <w:t>the reference quantity contains at least 10% *RDI or *ESADDI for the vitamin or mineral; and</w:t>
            </w:r>
          </w:p>
          <w:p w14:paraId="6C2AFDE9" w14:textId="77777777" w:rsidR="004147B2" w:rsidRPr="00A04193" w:rsidRDefault="004147B2" w:rsidP="00DA6948">
            <w:pPr>
              <w:keepLines/>
              <w:widowControl/>
              <w:spacing w:before="60" w:after="60"/>
              <w:ind w:left="794" w:hanging="397"/>
              <w:rPr>
                <w:rFonts w:cs="Arial"/>
                <w:sz w:val="18"/>
                <w:szCs w:val="22"/>
                <w:lang w:eastAsia="en-AU" w:bidi="ar-SA"/>
              </w:rPr>
            </w:pPr>
            <w:r w:rsidRPr="00A04193">
              <w:rPr>
                <w:rFonts w:cs="Arial"/>
                <w:sz w:val="18"/>
                <w:szCs w:val="22"/>
                <w:lang w:eastAsia="en-AU" w:bidi="ar-SA"/>
              </w:rPr>
              <w:t>(iv)</w:t>
            </w:r>
            <w:r w:rsidRPr="00A04193">
              <w:rPr>
                <w:rFonts w:cs="Arial"/>
                <w:sz w:val="18"/>
                <w:szCs w:val="22"/>
                <w:lang w:eastAsia="en-AU" w:bidi="ar-SA"/>
              </w:rPr>
              <w:tab/>
            </w:r>
            <w:proofErr w:type="gramStart"/>
            <w:r w:rsidRPr="00A04193">
              <w:rPr>
                <w:rFonts w:cs="Arial"/>
                <w:sz w:val="18"/>
                <w:szCs w:val="22"/>
                <w:lang w:eastAsia="en-AU" w:bidi="ar-SA"/>
              </w:rPr>
              <w:t>the</w:t>
            </w:r>
            <w:proofErr w:type="gramEnd"/>
            <w:r w:rsidRPr="00A04193">
              <w:rPr>
                <w:rFonts w:cs="Arial"/>
                <w:sz w:val="18"/>
                <w:szCs w:val="22"/>
                <w:lang w:eastAsia="en-AU" w:bidi="ar-SA"/>
              </w:rPr>
              <w:t xml:space="preserve"> maximum claimable amount is less than 10% *RDI or *ESADDI per serving.</w:t>
            </w:r>
          </w:p>
        </w:tc>
        <w:tc>
          <w:tcPr>
            <w:tcW w:w="1559" w:type="dxa"/>
            <w:tcBorders>
              <w:top w:val="nil"/>
              <w:left w:val="nil"/>
              <w:bottom w:val="nil"/>
              <w:right w:val="nil"/>
            </w:tcBorders>
            <w:hideMark/>
          </w:tcPr>
          <w:p w14:paraId="485BCD1A" w14:textId="77777777" w:rsidR="004147B2" w:rsidRPr="00A04193" w:rsidRDefault="004147B2" w:rsidP="00DA6948">
            <w:pPr>
              <w:keepLines/>
              <w:widowControl/>
              <w:spacing w:before="60" w:after="60"/>
              <w:rPr>
                <w:rFonts w:cs="Arial"/>
                <w:sz w:val="18"/>
                <w:szCs w:val="22"/>
                <w:lang w:eastAsia="en-AU" w:bidi="ar-SA"/>
              </w:rPr>
            </w:pPr>
          </w:p>
        </w:tc>
        <w:tc>
          <w:tcPr>
            <w:tcW w:w="3152" w:type="dxa"/>
            <w:tcBorders>
              <w:top w:val="nil"/>
              <w:left w:val="nil"/>
              <w:bottom w:val="nil"/>
              <w:right w:val="nil"/>
            </w:tcBorders>
            <w:hideMark/>
          </w:tcPr>
          <w:p w14:paraId="04D84939" w14:textId="77777777" w:rsidR="004147B2" w:rsidRPr="00A04193" w:rsidRDefault="004147B2" w:rsidP="00DA6948">
            <w:pPr>
              <w:keepLines/>
              <w:widowControl/>
              <w:spacing w:before="60" w:after="60"/>
              <w:rPr>
                <w:rFonts w:cs="Arial"/>
                <w:sz w:val="18"/>
                <w:szCs w:val="22"/>
                <w:lang w:eastAsia="en-AU" w:bidi="ar-SA"/>
              </w:rPr>
            </w:pPr>
          </w:p>
        </w:tc>
      </w:tr>
      <w:tr w:rsidR="004147B2" w:rsidRPr="00A04193" w14:paraId="6836CA8F" w14:textId="77777777" w:rsidTr="00DA6948">
        <w:tc>
          <w:tcPr>
            <w:tcW w:w="1542" w:type="dxa"/>
            <w:vMerge/>
            <w:tcBorders>
              <w:top w:val="nil"/>
              <w:left w:val="nil"/>
              <w:bottom w:val="nil"/>
              <w:right w:val="nil"/>
            </w:tcBorders>
            <w:vAlign w:val="center"/>
            <w:hideMark/>
          </w:tcPr>
          <w:p w14:paraId="0AC71E7C" w14:textId="77777777" w:rsidR="004147B2" w:rsidRPr="00A04193" w:rsidRDefault="004147B2" w:rsidP="00DA6948">
            <w:pPr>
              <w:tabs>
                <w:tab w:val="left" w:pos="851"/>
              </w:tabs>
              <w:rPr>
                <w:rFonts w:cs="Arial"/>
                <w:iCs/>
                <w:szCs w:val="22"/>
                <w:lang w:bidi="ar-SA"/>
              </w:rPr>
            </w:pPr>
          </w:p>
        </w:tc>
        <w:tc>
          <w:tcPr>
            <w:tcW w:w="2819" w:type="dxa"/>
            <w:tcBorders>
              <w:top w:val="nil"/>
              <w:left w:val="nil"/>
              <w:bottom w:val="nil"/>
              <w:right w:val="nil"/>
            </w:tcBorders>
            <w:hideMark/>
          </w:tcPr>
          <w:p w14:paraId="13E92AEE" w14:textId="77777777" w:rsidR="004147B2" w:rsidRPr="00A04193" w:rsidRDefault="004147B2" w:rsidP="00DA6948">
            <w:pPr>
              <w:keepLines/>
              <w:widowControl/>
              <w:spacing w:before="60" w:after="60"/>
              <w:rPr>
                <w:rFonts w:cs="Arial"/>
                <w:sz w:val="18"/>
                <w:szCs w:val="22"/>
                <w:lang w:eastAsia="en-AU" w:bidi="ar-SA"/>
              </w:rPr>
            </w:pPr>
            <w:r w:rsidRPr="00A04193">
              <w:rPr>
                <w:rFonts w:cs="Arial"/>
                <w:sz w:val="18"/>
                <w:szCs w:val="22"/>
                <w:lang w:eastAsia="en-AU" w:bidi="ar-SA"/>
              </w:rPr>
              <w:t>For food for infants, the food satisfies the condition for making a claim under subsection 2.9.2—10(2).</w:t>
            </w:r>
          </w:p>
        </w:tc>
        <w:tc>
          <w:tcPr>
            <w:tcW w:w="1559" w:type="dxa"/>
            <w:tcBorders>
              <w:top w:val="nil"/>
              <w:left w:val="nil"/>
              <w:bottom w:val="nil"/>
              <w:right w:val="nil"/>
            </w:tcBorders>
          </w:tcPr>
          <w:p w14:paraId="7320A28E" w14:textId="77777777" w:rsidR="004147B2" w:rsidRPr="00A04193" w:rsidRDefault="004147B2" w:rsidP="00DA6948">
            <w:pPr>
              <w:keepLines/>
              <w:widowControl/>
              <w:spacing w:before="60" w:after="60"/>
              <w:rPr>
                <w:rFonts w:cs="Arial"/>
                <w:sz w:val="18"/>
                <w:szCs w:val="22"/>
                <w:lang w:eastAsia="en-AU" w:bidi="ar-SA"/>
              </w:rPr>
            </w:pPr>
          </w:p>
        </w:tc>
        <w:tc>
          <w:tcPr>
            <w:tcW w:w="3152" w:type="dxa"/>
            <w:tcBorders>
              <w:top w:val="nil"/>
              <w:left w:val="nil"/>
              <w:bottom w:val="nil"/>
              <w:right w:val="nil"/>
            </w:tcBorders>
          </w:tcPr>
          <w:p w14:paraId="46092755" w14:textId="77777777" w:rsidR="004147B2" w:rsidRPr="00A04193" w:rsidRDefault="004147B2" w:rsidP="00DA6948">
            <w:pPr>
              <w:keepLines/>
              <w:widowControl/>
              <w:spacing w:before="60" w:after="60"/>
              <w:rPr>
                <w:rFonts w:cs="Arial"/>
                <w:sz w:val="18"/>
                <w:szCs w:val="22"/>
                <w:lang w:eastAsia="en-AU" w:bidi="ar-SA"/>
              </w:rPr>
            </w:pPr>
          </w:p>
        </w:tc>
      </w:tr>
      <w:tr w:rsidR="004147B2" w:rsidRPr="00A04193" w14:paraId="50834362" w14:textId="77777777" w:rsidTr="00DA6948">
        <w:tc>
          <w:tcPr>
            <w:tcW w:w="1542" w:type="dxa"/>
            <w:vMerge/>
            <w:tcBorders>
              <w:top w:val="nil"/>
              <w:left w:val="nil"/>
              <w:bottom w:val="nil"/>
              <w:right w:val="nil"/>
            </w:tcBorders>
            <w:vAlign w:val="center"/>
          </w:tcPr>
          <w:p w14:paraId="1905B242" w14:textId="77777777" w:rsidR="004147B2" w:rsidRPr="00A04193" w:rsidRDefault="004147B2" w:rsidP="00DA6948">
            <w:pPr>
              <w:tabs>
                <w:tab w:val="left" w:pos="851"/>
              </w:tabs>
              <w:rPr>
                <w:rFonts w:cs="Arial"/>
                <w:iCs/>
                <w:szCs w:val="22"/>
                <w:lang w:bidi="ar-SA"/>
              </w:rPr>
            </w:pPr>
          </w:p>
        </w:tc>
        <w:tc>
          <w:tcPr>
            <w:tcW w:w="2819" w:type="dxa"/>
            <w:tcBorders>
              <w:top w:val="nil"/>
              <w:left w:val="nil"/>
              <w:bottom w:val="nil"/>
              <w:right w:val="nil"/>
            </w:tcBorders>
          </w:tcPr>
          <w:p w14:paraId="0A944D72" w14:textId="77777777" w:rsidR="004147B2" w:rsidRPr="00A04193" w:rsidRDefault="004147B2" w:rsidP="00DA6948">
            <w:pPr>
              <w:keepLines/>
              <w:widowControl/>
              <w:spacing w:before="60" w:after="60"/>
              <w:rPr>
                <w:rFonts w:cs="Arial"/>
                <w:sz w:val="18"/>
                <w:szCs w:val="22"/>
                <w:lang w:eastAsia="en-AU" w:bidi="ar-SA"/>
              </w:rPr>
            </w:pPr>
            <w:r w:rsidRPr="00A04193">
              <w:rPr>
                <w:rFonts w:cs="Arial"/>
                <w:sz w:val="18"/>
                <w:szCs w:val="22"/>
                <w:lang w:eastAsia="en-AU" w:bidi="ar-SA"/>
              </w:rPr>
              <w:t>For a formulated meal replacement, the food meets the condition for making a claim under subsection 2.9.3—4(2).</w:t>
            </w:r>
          </w:p>
        </w:tc>
        <w:tc>
          <w:tcPr>
            <w:tcW w:w="1559" w:type="dxa"/>
            <w:tcBorders>
              <w:top w:val="nil"/>
              <w:left w:val="nil"/>
              <w:bottom w:val="nil"/>
              <w:right w:val="nil"/>
            </w:tcBorders>
          </w:tcPr>
          <w:p w14:paraId="766BBC1E" w14:textId="77777777" w:rsidR="004147B2" w:rsidRPr="00A04193" w:rsidRDefault="004147B2" w:rsidP="00DA6948">
            <w:pPr>
              <w:keepLines/>
              <w:widowControl/>
              <w:spacing w:before="60" w:after="60"/>
              <w:rPr>
                <w:rFonts w:cs="Arial"/>
                <w:sz w:val="18"/>
                <w:szCs w:val="22"/>
                <w:lang w:eastAsia="en-AU" w:bidi="ar-SA"/>
              </w:rPr>
            </w:pPr>
          </w:p>
        </w:tc>
        <w:tc>
          <w:tcPr>
            <w:tcW w:w="3152" w:type="dxa"/>
            <w:tcBorders>
              <w:top w:val="nil"/>
              <w:left w:val="nil"/>
              <w:bottom w:val="nil"/>
              <w:right w:val="nil"/>
            </w:tcBorders>
          </w:tcPr>
          <w:p w14:paraId="1E1CC376" w14:textId="77777777" w:rsidR="004147B2" w:rsidRPr="00A04193" w:rsidRDefault="004147B2" w:rsidP="00DA6948">
            <w:pPr>
              <w:keepLines/>
              <w:widowControl/>
              <w:spacing w:before="60" w:after="60"/>
              <w:rPr>
                <w:rFonts w:cs="Arial"/>
                <w:sz w:val="18"/>
                <w:szCs w:val="22"/>
                <w:lang w:eastAsia="en-AU" w:bidi="ar-SA"/>
              </w:rPr>
            </w:pPr>
          </w:p>
        </w:tc>
      </w:tr>
      <w:tr w:rsidR="004147B2" w:rsidRPr="00A04193" w14:paraId="7C4BB0EF" w14:textId="77777777" w:rsidTr="00DA6948">
        <w:tc>
          <w:tcPr>
            <w:tcW w:w="1542" w:type="dxa"/>
            <w:vMerge/>
            <w:tcBorders>
              <w:top w:val="nil"/>
              <w:left w:val="nil"/>
              <w:bottom w:val="nil"/>
              <w:right w:val="nil"/>
            </w:tcBorders>
            <w:vAlign w:val="center"/>
          </w:tcPr>
          <w:p w14:paraId="56BCE54F" w14:textId="77777777" w:rsidR="004147B2" w:rsidRPr="00A04193" w:rsidRDefault="004147B2" w:rsidP="00DA6948">
            <w:pPr>
              <w:tabs>
                <w:tab w:val="left" w:pos="851"/>
              </w:tabs>
              <w:rPr>
                <w:rFonts w:cs="Arial"/>
                <w:iCs/>
                <w:szCs w:val="22"/>
                <w:lang w:bidi="ar-SA"/>
              </w:rPr>
            </w:pPr>
          </w:p>
        </w:tc>
        <w:tc>
          <w:tcPr>
            <w:tcW w:w="2819" w:type="dxa"/>
            <w:tcBorders>
              <w:top w:val="nil"/>
              <w:left w:val="nil"/>
              <w:bottom w:val="nil"/>
              <w:right w:val="nil"/>
            </w:tcBorders>
          </w:tcPr>
          <w:p w14:paraId="27B5F851" w14:textId="77777777" w:rsidR="004147B2" w:rsidRPr="00A04193" w:rsidRDefault="004147B2" w:rsidP="00DA6948">
            <w:pPr>
              <w:keepLines/>
              <w:widowControl/>
              <w:spacing w:before="60" w:after="60"/>
              <w:rPr>
                <w:rFonts w:cs="Arial"/>
                <w:sz w:val="18"/>
                <w:szCs w:val="22"/>
                <w:lang w:eastAsia="en-AU" w:bidi="ar-SA"/>
              </w:rPr>
            </w:pPr>
            <w:r w:rsidRPr="00A04193">
              <w:rPr>
                <w:rFonts w:cs="Arial"/>
                <w:sz w:val="18"/>
                <w:szCs w:val="22"/>
                <w:lang w:eastAsia="en-AU" w:bidi="ar-SA"/>
              </w:rPr>
              <w:t>For a formulated supplementary food, the food meets the conditions for making a claim under subsection 2.9.3—6(2).</w:t>
            </w:r>
          </w:p>
        </w:tc>
        <w:tc>
          <w:tcPr>
            <w:tcW w:w="1559" w:type="dxa"/>
            <w:tcBorders>
              <w:top w:val="nil"/>
              <w:left w:val="nil"/>
              <w:bottom w:val="nil"/>
              <w:right w:val="nil"/>
            </w:tcBorders>
          </w:tcPr>
          <w:p w14:paraId="0B04157E" w14:textId="77777777" w:rsidR="004147B2" w:rsidRPr="00A04193" w:rsidRDefault="004147B2" w:rsidP="00DA6948">
            <w:pPr>
              <w:keepLines/>
              <w:widowControl/>
              <w:spacing w:before="60" w:after="60"/>
              <w:rPr>
                <w:rFonts w:cs="Arial"/>
                <w:sz w:val="18"/>
                <w:szCs w:val="22"/>
                <w:lang w:eastAsia="en-AU" w:bidi="ar-SA"/>
              </w:rPr>
            </w:pPr>
          </w:p>
        </w:tc>
        <w:tc>
          <w:tcPr>
            <w:tcW w:w="3152" w:type="dxa"/>
            <w:tcBorders>
              <w:top w:val="nil"/>
              <w:left w:val="nil"/>
              <w:bottom w:val="nil"/>
              <w:right w:val="nil"/>
            </w:tcBorders>
          </w:tcPr>
          <w:p w14:paraId="36B942FD" w14:textId="77777777" w:rsidR="004147B2" w:rsidRPr="00A04193" w:rsidRDefault="004147B2" w:rsidP="00DA6948">
            <w:pPr>
              <w:keepLines/>
              <w:widowControl/>
              <w:spacing w:before="60" w:after="60"/>
              <w:rPr>
                <w:rFonts w:cs="Arial"/>
                <w:sz w:val="18"/>
                <w:szCs w:val="22"/>
                <w:lang w:eastAsia="en-AU" w:bidi="ar-SA"/>
              </w:rPr>
            </w:pPr>
          </w:p>
        </w:tc>
      </w:tr>
      <w:tr w:rsidR="004147B2" w:rsidRPr="0093355E" w14:paraId="5C97B459" w14:textId="77777777" w:rsidTr="00DA6948">
        <w:tc>
          <w:tcPr>
            <w:tcW w:w="1542" w:type="dxa"/>
            <w:vMerge/>
            <w:tcBorders>
              <w:top w:val="nil"/>
              <w:left w:val="nil"/>
              <w:bottom w:val="nil"/>
              <w:right w:val="nil"/>
            </w:tcBorders>
            <w:vAlign w:val="center"/>
          </w:tcPr>
          <w:p w14:paraId="7ECFB688" w14:textId="77777777" w:rsidR="004147B2" w:rsidRPr="00A04193" w:rsidRDefault="004147B2" w:rsidP="00DA6948">
            <w:pPr>
              <w:tabs>
                <w:tab w:val="left" w:pos="851"/>
              </w:tabs>
              <w:rPr>
                <w:rFonts w:cs="Arial"/>
                <w:iCs/>
                <w:szCs w:val="22"/>
                <w:lang w:bidi="ar-SA"/>
              </w:rPr>
            </w:pPr>
          </w:p>
        </w:tc>
        <w:tc>
          <w:tcPr>
            <w:tcW w:w="2819" w:type="dxa"/>
            <w:tcBorders>
              <w:top w:val="nil"/>
              <w:left w:val="nil"/>
              <w:bottom w:val="nil"/>
              <w:right w:val="nil"/>
            </w:tcBorders>
          </w:tcPr>
          <w:p w14:paraId="019A8D66" w14:textId="77777777" w:rsidR="004147B2" w:rsidRPr="0093355E" w:rsidRDefault="004147B2" w:rsidP="00DA6948">
            <w:pPr>
              <w:keepLines/>
              <w:widowControl/>
              <w:spacing w:before="60" w:after="60"/>
              <w:rPr>
                <w:rFonts w:cs="Arial"/>
                <w:sz w:val="18"/>
                <w:szCs w:val="22"/>
                <w:lang w:eastAsia="en-AU" w:bidi="ar-SA"/>
              </w:rPr>
            </w:pPr>
            <w:r w:rsidRPr="00A04193">
              <w:rPr>
                <w:rFonts w:cs="Arial"/>
                <w:sz w:val="18"/>
                <w:szCs w:val="22"/>
                <w:lang w:eastAsia="en-AU" w:bidi="ar-SA"/>
              </w:rPr>
              <w:t>For a formulated supplementary food for young children, the food meets the conditions for making a claim under 2.9.3—8(2).</w:t>
            </w:r>
          </w:p>
        </w:tc>
        <w:tc>
          <w:tcPr>
            <w:tcW w:w="1559" w:type="dxa"/>
            <w:tcBorders>
              <w:top w:val="nil"/>
              <w:left w:val="nil"/>
              <w:bottom w:val="nil"/>
              <w:right w:val="nil"/>
            </w:tcBorders>
          </w:tcPr>
          <w:p w14:paraId="212F3DA0" w14:textId="77777777" w:rsidR="004147B2" w:rsidRPr="0093355E" w:rsidRDefault="004147B2" w:rsidP="00DA6948">
            <w:pPr>
              <w:keepLines/>
              <w:widowControl/>
              <w:spacing w:before="60" w:after="60"/>
              <w:rPr>
                <w:rFonts w:cs="Arial"/>
                <w:sz w:val="18"/>
                <w:szCs w:val="22"/>
                <w:lang w:eastAsia="en-AU" w:bidi="ar-SA"/>
              </w:rPr>
            </w:pPr>
          </w:p>
        </w:tc>
        <w:tc>
          <w:tcPr>
            <w:tcW w:w="3152" w:type="dxa"/>
            <w:tcBorders>
              <w:top w:val="nil"/>
              <w:left w:val="nil"/>
              <w:bottom w:val="nil"/>
              <w:right w:val="nil"/>
            </w:tcBorders>
          </w:tcPr>
          <w:p w14:paraId="2C5BE61D" w14:textId="77777777" w:rsidR="004147B2" w:rsidRPr="0093355E" w:rsidRDefault="004147B2" w:rsidP="00DA6948">
            <w:pPr>
              <w:keepLines/>
              <w:widowControl/>
              <w:spacing w:before="60" w:after="60"/>
              <w:rPr>
                <w:rFonts w:cs="Arial"/>
                <w:sz w:val="18"/>
                <w:szCs w:val="22"/>
                <w:lang w:eastAsia="en-AU" w:bidi="ar-SA"/>
              </w:rPr>
            </w:pPr>
          </w:p>
        </w:tc>
      </w:tr>
    </w:tbl>
    <w:p w14:paraId="712EA6D4" w14:textId="77777777" w:rsidR="004147B2" w:rsidRPr="0093355E" w:rsidRDefault="004147B2" w:rsidP="004147B2">
      <w:pPr>
        <w:rPr>
          <w:lang w:bidi="ar-SA"/>
        </w:rPr>
      </w:pPr>
    </w:p>
    <w:p w14:paraId="07A7BA5B" w14:textId="77777777" w:rsidR="00456BD5" w:rsidRPr="00795D86" w:rsidRDefault="00456BD5" w:rsidP="00456BD5">
      <w:pPr>
        <w:rPr>
          <w:lang w:bidi="ar-SA"/>
        </w:rPr>
      </w:pPr>
    </w:p>
    <w:sectPr w:rsidR="00456BD5" w:rsidRPr="00795D86" w:rsidSect="005D7591">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DB5BC" w14:textId="77777777" w:rsidR="0072012D" w:rsidRDefault="0072012D">
      <w:r>
        <w:separator/>
      </w:r>
    </w:p>
  </w:endnote>
  <w:endnote w:type="continuationSeparator" w:id="0">
    <w:p w14:paraId="31A1D2AD" w14:textId="77777777" w:rsidR="0072012D" w:rsidRDefault="0072012D">
      <w:r>
        <w:continuationSeparator/>
      </w:r>
    </w:p>
  </w:endnote>
  <w:endnote w:type="continuationNotice" w:id="1">
    <w:p w14:paraId="57D8A030" w14:textId="77777777" w:rsidR="0072012D" w:rsidRDefault="00720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UniversLTStd-Light">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F480E" w14:textId="77777777" w:rsidR="00116328" w:rsidRDefault="0011632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2C1993" w14:textId="77777777" w:rsidR="00116328" w:rsidRDefault="001163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263637ED" w14:textId="77777777" w:rsidR="00116328" w:rsidRDefault="00116328" w:rsidP="00A671E6">
        <w:pPr>
          <w:pStyle w:val="Footer"/>
          <w:jc w:val="center"/>
        </w:pPr>
        <w:r>
          <w:fldChar w:fldCharType="begin"/>
        </w:r>
        <w:r>
          <w:instrText xml:space="preserve"> PAGE   \* MERGEFORMAT </w:instrText>
        </w:r>
        <w:r>
          <w:fldChar w:fldCharType="separate"/>
        </w:r>
        <w:r w:rsidR="007A1922">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63D57" w14:textId="77777777" w:rsidR="0015432C" w:rsidRDefault="00154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3B8AC" w14:textId="77777777" w:rsidR="0072012D" w:rsidRDefault="0072012D">
      <w:r>
        <w:separator/>
      </w:r>
    </w:p>
  </w:footnote>
  <w:footnote w:type="continuationSeparator" w:id="0">
    <w:p w14:paraId="659AB9D5" w14:textId="77777777" w:rsidR="0072012D" w:rsidRDefault="0072012D">
      <w:r>
        <w:continuationSeparator/>
      </w:r>
    </w:p>
  </w:footnote>
  <w:footnote w:type="continuationNotice" w:id="1">
    <w:p w14:paraId="2B97FAA0" w14:textId="77777777" w:rsidR="0072012D" w:rsidRDefault="0072012D"/>
  </w:footnote>
  <w:footnote w:id="2">
    <w:p w14:paraId="7D5BC650" w14:textId="77777777" w:rsidR="00116328" w:rsidRPr="00116328" w:rsidRDefault="00116328" w:rsidP="0060319B">
      <w:pPr>
        <w:pStyle w:val="FootnoteText"/>
        <w:rPr>
          <w:sz w:val="18"/>
          <w:szCs w:val="18"/>
          <w:lang w:val="en-AU"/>
        </w:rPr>
      </w:pPr>
      <w:r w:rsidRPr="00116328">
        <w:rPr>
          <w:rStyle w:val="FootnoteReference"/>
          <w:sz w:val="18"/>
          <w:szCs w:val="18"/>
        </w:rPr>
        <w:footnoteRef/>
      </w:r>
      <w:r w:rsidRPr="00116328">
        <w:rPr>
          <w:sz w:val="18"/>
          <w:szCs w:val="18"/>
        </w:rPr>
        <w:t xml:space="preserve"> </w:t>
      </w:r>
      <w:r w:rsidRPr="00116328">
        <w:rPr>
          <w:sz w:val="18"/>
          <w:szCs w:val="18"/>
          <w:lang w:val="en-AU"/>
        </w:rPr>
        <w:t>convening as the Australia and New Zealand Food Regulation Ministerial Council</w:t>
      </w:r>
    </w:p>
  </w:footnote>
  <w:footnote w:id="3">
    <w:p w14:paraId="5EE02FFC" w14:textId="77777777" w:rsidR="00116328" w:rsidRPr="00877263" w:rsidRDefault="00116328" w:rsidP="00CC065C">
      <w:pPr>
        <w:pStyle w:val="FootnoteText"/>
        <w:rPr>
          <w:lang w:val="en-AU"/>
        </w:rPr>
      </w:pPr>
      <w:r>
        <w:rPr>
          <w:rStyle w:val="FootnoteReference"/>
        </w:rPr>
        <w:footnoteRef/>
      </w:r>
      <w:r>
        <w:t xml:space="preserve"> </w:t>
      </w:r>
      <w:r w:rsidRPr="005F33F3">
        <w:rPr>
          <w:sz w:val="18"/>
          <w:szCs w:val="18"/>
        </w:rPr>
        <w:t xml:space="preserve">The Policy Guideline is available at: </w:t>
      </w:r>
      <w:hyperlink r:id="rId1" w:history="1">
        <w:r w:rsidRPr="00641257">
          <w:rPr>
            <w:rStyle w:val="Hyperlink"/>
            <w:sz w:val="18"/>
            <w:szCs w:val="18"/>
          </w:rPr>
          <w:t>http://www.foodstandards.gov.au/code/fofr/fofrpolicy/pages/default.aspx</w:t>
        </w:r>
      </w:hyperlink>
    </w:p>
  </w:footnote>
  <w:footnote w:id="4">
    <w:p w14:paraId="3C11E638" w14:textId="1E079B2A" w:rsidR="00116328" w:rsidRPr="00D70200" w:rsidRDefault="00116328" w:rsidP="00441E3B">
      <w:pPr>
        <w:pStyle w:val="FootnoteText"/>
        <w:rPr>
          <w:sz w:val="18"/>
          <w:szCs w:val="18"/>
          <w:lang w:val="en-AU"/>
        </w:rPr>
      </w:pPr>
      <w:r w:rsidRPr="00D70200">
        <w:rPr>
          <w:rStyle w:val="FootnoteReference"/>
          <w:sz w:val="18"/>
          <w:szCs w:val="18"/>
        </w:rPr>
        <w:footnoteRef/>
      </w:r>
      <w:r w:rsidRPr="00D70200">
        <w:rPr>
          <w:sz w:val="18"/>
          <w:szCs w:val="18"/>
        </w:rPr>
        <w:t xml:space="preserve"> </w:t>
      </w:r>
      <w:r w:rsidRPr="00D70200">
        <w:rPr>
          <w:sz w:val="18"/>
          <w:szCs w:val="18"/>
          <w:lang w:val="en-AU"/>
        </w:rPr>
        <w:t xml:space="preserve">The relevant regulatory RDIs and ESADDIs are prescribed in the </w:t>
      </w:r>
      <w:r>
        <w:rPr>
          <w:sz w:val="18"/>
          <w:szCs w:val="18"/>
          <w:lang w:val="en-AU"/>
        </w:rPr>
        <w:t>current</w:t>
      </w:r>
      <w:r w:rsidRPr="00D70200">
        <w:rPr>
          <w:sz w:val="18"/>
          <w:szCs w:val="18"/>
          <w:lang w:val="en-AU"/>
        </w:rPr>
        <w:t xml:space="preserve"> Code in Standard 1.1.1 </w:t>
      </w:r>
      <w:r>
        <w:rPr>
          <w:sz w:val="18"/>
          <w:szCs w:val="18"/>
          <w:lang w:val="en-AU"/>
        </w:rPr>
        <w:t>–</w:t>
      </w:r>
      <w:r w:rsidRPr="00D70200">
        <w:rPr>
          <w:sz w:val="18"/>
          <w:szCs w:val="18"/>
          <w:lang w:val="en-AU"/>
        </w:rPr>
        <w:t xml:space="preserve"> Preliminary Provisions – Application, Interpretation and General Prohibitions </w:t>
      </w:r>
      <w:r>
        <w:rPr>
          <w:sz w:val="18"/>
          <w:szCs w:val="18"/>
          <w:lang w:val="en-AU"/>
        </w:rPr>
        <w:t>(</w:t>
      </w:r>
      <w:r w:rsidRPr="00D70200">
        <w:rPr>
          <w:sz w:val="18"/>
          <w:szCs w:val="18"/>
          <w:lang w:val="en-AU"/>
        </w:rPr>
        <w:t xml:space="preserve">Schedule 1 </w:t>
      </w:r>
      <w:r w:rsidR="005534E5">
        <w:rPr>
          <w:sz w:val="18"/>
          <w:szCs w:val="18"/>
          <w:lang w:val="en-AU"/>
        </w:rPr>
        <w:t>in the revised Code</w:t>
      </w:r>
      <w:r>
        <w:rPr>
          <w:sz w:val="18"/>
          <w:szCs w:val="18"/>
          <w:lang w:val="en-AU"/>
        </w:rPr>
        <w:t>)</w:t>
      </w:r>
      <w:r w:rsidRPr="00D70200">
        <w:rPr>
          <w:sz w:val="18"/>
          <w:szCs w:val="18"/>
          <w:lang w:val="en-AU"/>
        </w:rPr>
        <w:t xml:space="preserve">. </w:t>
      </w:r>
    </w:p>
  </w:footnote>
  <w:footnote w:id="5">
    <w:p w14:paraId="15B9C4B1" w14:textId="3B71B491" w:rsidR="00116328" w:rsidRPr="00D70200" w:rsidRDefault="00116328" w:rsidP="00441E3B">
      <w:pPr>
        <w:pStyle w:val="FootnoteText"/>
        <w:rPr>
          <w:sz w:val="18"/>
          <w:szCs w:val="18"/>
          <w:lang w:val="en-AU"/>
        </w:rPr>
      </w:pPr>
      <w:r w:rsidRPr="00D70200">
        <w:rPr>
          <w:rStyle w:val="FootnoteReference"/>
          <w:sz w:val="18"/>
          <w:szCs w:val="18"/>
        </w:rPr>
        <w:footnoteRef/>
      </w:r>
      <w:r w:rsidRPr="00D70200">
        <w:rPr>
          <w:sz w:val="18"/>
          <w:szCs w:val="18"/>
        </w:rPr>
        <w:t xml:space="preserve"> </w:t>
      </w:r>
      <w:r w:rsidRPr="00D70200">
        <w:rPr>
          <w:sz w:val="18"/>
          <w:szCs w:val="18"/>
          <w:lang w:val="en-AU"/>
        </w:rPr>
        <w:t>If a vitamin or mineral has been added to a food, a claim must not be made that th</w:t>
      </w:r>
      <w:r>
        <w:rPr>
          <w:sz w:val="18"/>
          <w:szCs w:val="18"/>
          <w:lang w:val="en-AU"/>
        </w:rPr>
        <w:t>e</w:t>
      </w:r>
      <w:r w:rsidRPr="00D70200">
        <w:rPr>
          <w:sz w:val="18"/>
          <w:szCs w:val="18"/>
          <w:lang w:val="en-AU"/>
        </w:rPr>
        <w:t xml:space="preserve"> food contains that vitamin or mineral, both added or naturally present, in greater proportions than the specified maximum claim per reference quantity of the food (Standard 1.3.2, clause 4 </w:t>
      </w:r>
      <w:r w:rsidR="005534E5">
        <w:rPr>
          <w:sz w:val="18"/>
          <w:szCs w:val="18"/>
          <w:lang w:val="en-AU"/>
        </w:rPr>
        <w:t>in the current</w:t>
      </w:r>
      <w:r w:rsidRPr="00D70200">
        <w:rPr>
          <w:sz w:val="18"/>
          <w:szCs w:val="18"/>
          <w:lang w:val="en-AU"/>
        </w:rPr>
        <w:t xml:space="preserve"> Code and Section 1.3.2—4 </w:t>
      </w:r>
      <w:r w:rsidR="005534E5">
        <w:rPr>
          <w:sz w:val="18"/>
          <w:szCs w:val="18"/>
          <w:lang w:val="en-AU"/>
        </w:rPr>
        <w:t>in the revised Code</w:t>
      </w:r>
      <w:r w:rsidRPr="00D70200">
        <w:rPr>
          <w:sz w:val="18"/>
          <w:szCs w:val="18"/>
          <w:lang w:val="en-AU"/>
        </w:rPr>
        <w:t xml:space="preserve">).  </w:t>
      </w:r>
      <w:r>
        <w:rPr>
          <w:sz w:val="18"/>
          <w:szCs w:val="18"/>
          <w:lang w:val="en-AU"/>
        </w:rPr>
        <w:t>Section</w:t>
      </w:r>
      <w:r w:rsidRPr="00AF12B2">
        <w:t xml:space="preserve"> </w:t>
      </w:r>
      <w:r w:rsidRPr="00AF12B2">
        <w:rPr>
          <w:sz w:val="18"/>
          <w:szCs w:val="18"/>
          <w:lang w:val="en-AU"/>
        </w:rPr>
        <w:t>S17—4</w:t>
      </w:r>
      <w:r>
        <w:rPr>
          <w:sz w:val="18"/>
          <w:szCs w:val="18"/>
          <w:lang w:val="en-AU"/>
        </w:rPr>
        <w:t xml:space="preserve"> </w:t>
      </w:r>
      <w:r w:rsidR="005534E5">
        <w:rPr>
          <w:sz w:val="18"/>
          <w:szCs w:val="18"/>
          <w:lang w:val="en-AU"/>
        </w:rPr>
        <w:t>in the revised Code</w:t>
      </w:r>
      <w:r>
        <w:rPr>
          <w:sz w:val="18"/>
          <w:szCs w:val="18"/>
          <w:lang w:val="en-AU"/>
        </w:rPr>
        <w:t xml:space="preserve"> specifies the actual maximum claim per reference quantity</w:t>
      </w:r>
      <w:r w:rsidRPr="00AF12B2">
        <w:rPr>
          <w:sz w:val="18"/>
          <w:szCs w:val="18"/>
          <w:lang w:val="en-AU"/>
        </w:rPr>
        <w:t>.</w:t>
      </w:r>
    </w:p>
  </w:footnote>
  <w:footnote w:id="6">
    <w:p w14:paraId="46243E06" w14:textId="3C569EA5" w:rsidR="00116328" w:rsidRPr="00343AE0" w:rsidRDefault="00116328">
      <w:pPr>
        <w:pStyle w:val="FootnoteText"/>
        <w:rPr>
          <w:lang w:val="en-AU"/>
        </w:rPr>
      </w:pPr>
      <w:r>
        <w:rPr>
          <w:rStyle w:val="FootnoteReference"/>
        </w:rPr>
        <w:footnoteRef/>
      </w:r>
      <w:r>
        <w:t xml:space="preserve"> </w:t>
      </w:r>
      <w:r w:rsidRPr="005F33F3">
        <w:rPr>
          <w:sz w:val="18"/>
          <w:szCs w:val="18"/>
        </w:rPr>
        <w:t xml:space="preserve">The Policy Guideline is available at: </w:t>
      </w:r>
      <w:hyperlink r:id="rId2" w:history="1">
        <w:r w:rsidRPr="00641257">
          <w:rPr>
            <w:rStyle w:val="Hyperlink"/>
            <w:sz w:val="18"/>
            <w:szCs w:val="18"/>
          </w:rPr>
          <w:t>http://www.foodstandards.gov.au/code/fofr/fofrpolicy/pages/default.aspx</w:t>
        </w:r>
      </w:hyperlink>
    </w:p>
  </w:footnote>
  <w:footnote w:id="7">
    <w:p w14:paraId="12BB85AF" w14:textId="7D001572" w:rsidR="00116328" w:rsidRPr="00853910" w:rsidRDefault="00116328" w:rsidP="00441E3B">
      <w:pPr>
        <w:pStyle w:val="FootnoteText"/>
        <w:rPr>
          <w:sz w:val="18"/>
          <w:szCs w:val="18"/>
          <w:lang w:val="en-AU"/>
        </w:rPr>
      </w:pPr>
      <w:r w:rsidRPr="00853910">
        <w:rPr>
          <w:rStyle w:val="FootnoteReference"/>
          <w:sz w:val="18"/>
          <w:szCs w:val="18"/>
        </w:rPr>
        <w:footnoteRef/>
      </w:r>
      <w:r w:rsidRPr="00853910">
        <w:rPr>
          <w:sz w:val="18"/>
          <w:szCs w:val="18"/>
        </w:rPr>
        <w:t xml:space="preserve"> </w:t>
      </w:r>
      <w:proofErr w:type="gramStart"/>
      <w:r w:rsidRPr="00853910">
        <w:rPr>
          <w:sz w:val="18"/>
          <w:szCs w:val="18"/>
          <w:lang w:val="en-AU"/>
        </w:rPr>
        <w:t xml:space="preserve">Column 2 </w:t>
      </w:r>
      <w:r w:rsidR="00C63471">
        <w:rPr>
          <w:sz w:val="18"/>
          <w:szCs w:val="18"/>
          <w:lang w:val="en-AU"/>
        </w:rPr>
        <w:t>in Schedule</w:t>
      </w:r>
      <w:r w:rsidRPr="00853910">
        <w:rPr>
          <w:sz w:val="18"/>
          <w:szCs w:val="18"/>
          <w:lang w:val="en-AU"/>
        </w:rPr>
        <w:t xml:space="preserve"> 1 of Standard 1.2.7 </w:t>
      </w:r>
      <w:r w:rsidR="005534E5">
        <w:rPr>
          <w:sz w:val="18"/>
          <w:szCs w:val="18"/>
          <w:lang w:val="en-AU"/>
        </w:rPr>
        <w:t>in the current</w:t>
      </w:r>
      <w:r w:rsidRPr="00853910">
        <w:rPr>
          <w:sz w:val="18"/>
          <w:szCs w:val="18"/>
          <w:lang w:val="en-AU"/>
        </w:rPr>
        <w:t xml:space="preserve"> Code and Column 2,</w:t>
      </w:r>
      <w:r w:rsidRPr="00853910">
        <w:rPr>
          <w:sz w:val="18"/>
          <w:szCs w:val="18"/>
        </w:rPr>
        <w:t xml:space="preserve"> </w:t>
      </w:r>
      <w:r w:rsidRPr="00853910">
        <w:rPr>
          <w:sz w:val="18"/>
          <w:szCs w:val="18"/>
          <w:lang w:val="en-AU"/>
        </w:rPr>
        <w:t xml:space="preserve">S4—3 </w:t>
      </w:r>
      <w:r w:rsidR="00C63471">
        <w:rPr>
          <w:sz w:val="18"/>
          <w:szCs w:val="18"/>
          <w:lang w:val="en-AU"/>
        </w:rPr>
        <w:t>in Schedule</w:t>
      </w:r>
      <w:r w:rsidRPr="00853910">
        <w:rPr>
          <w:sz w:val="18"/>
          <w:szCs w:val="18"/>
          <w:lang w:val="en-AU"/>
        </w:rPr>
        <w:t xml:space="preserve"> 4 </w:t>
      </w:r>
      <w:r w:rsidR="005534E5">
        <w:rPr>
          <w:sz w:val="18"/>
          <w:szCs w:val="18"/>
          <w:lang w:val="en-AU"/>
        </w:rPr>
        <w:t>in the revised Code</w:t>
      </w:r>
      <w:r w:rsidRPr="00853910">
        <w:rPr>
          <w:sz w:val="18"/>
          <w:szCs w:val="18"/>
          <w:lang w:val="en-AU"/>
        </w:rPr>
        <w:t>.</w:t>
      </w:r>
      <w:proofErr w:type="gramEnd"/>
    </w:p>
  </w:footnote>
  <w:footnote w:id="8">
    <w:p w14:paraId="3F0433B6" w14:textId="77777777" w:rsidR="00116328" w:rsidRPr="0002158B" w:rsidRDefault="00116328" w:rsidP="00441E3B">
      <w:pPr>
        <w:pStyle w:val="FootnoteText"/>
        <w:rPr>
          <w:sz w:val="18"/>
          <w:lang w:val="en-AU"/>
        </w:rPr>
      </w:pPr>
      <w:r w:rsidRPr="0002158B">
        <w:rPr>
          <w:rStyle w:val="FootnoteReference"/>
          <w:sz w:val="18"/>
        </w:rPr>
        <w:footnoteRef/>
      </w:r>
      <w:r w:rsidRPr="0002158B">
        <w:rPr>
          <w:sz w:val="18"/>
        </w:rPr>
        <w:t xml:space="preserve"> The Policy Guideline is at </w:t>
      </w:r>
      <w:hyperlink r:id="rId3" w:history="1">
        <w:r w:rsidRPr="0002158B">
          <w:rPr>
            <w:rStyle w:val="Hyperlink"/>
            <w:sz w:val="18"/>
          </w:rPr>
          <w:t>http://www.foodstandards.gov.au/code/fofr/fofrpolicy/pages/default.aspx</w:t>
        </w:r>
      </w:hyperlink>
      <w:r w:rsidRPr="0002158B">
        <w:rPr>
          <w:sz w:val="18"/>
        </w:rPr>
        <w:t xml:space="preserve"> </w:t>
      </w:r>
    </w:p>
  </w:footnote>
  <w:footnote w:id="9">
    <w:p w14:paraId="1F409C3E" w14:textId="7F38CBC5" w:rsidR="00116328" w:rsidRPr="00773B86" w:rsidRDefault="00116328" w:rsidP="00441E3B">
      <w:pPr>
        <w:pStyle w:val="FootnoteText"/>
        <w:rPr>
          <w:lang w:val="en-AU"/>
        </w:rPr>
      </w:pPr>
      <w:r w:rsidRPr="0002158B">
        <w:rPr>
          <w:rStyle w:val="FootnoteReference"/>
          <w:sz w:val="18"/>
        </w:rPr>
        <w:footnoteRef/>
      </w:r>
      <w:r w:rsidRPr="0002158B">
        <w:rPr>
          <w:sz w:val="18"/>
        </w:rPr>
        <w:t xml:space="preserve"> </w:t>
      </w:r>
      <w:proofErr w:type="gramStart"/>
      <w:r w:rsidRPr="0002158B">
        <w:rPr>
          <w:sz w:val="18"/>
        </w:rPr>
        <w:t xml:space="preserve">Column 4 </w:t>
      </w:r>
      <w:r w:rsidR="00C63471">
        <w:rPr>
          <w:sz w:val="18"/>
        </w:rPr>
        <w:t>in Schedule</w:t>
      </w:r>
      <w:r w:rsidRPr="0002158B">
        <w:rPr>
          <w:sz w:val="18"/>
        </w:rPr>
        <w:t xml:space="preserve"> 1 of Standard 1.2.7 </w:t>
      </w:r>
      <w:r w:rsidR="005534E5">
        <w:rPr>
          <w:sz w:val="18"/>
        </w:rPr>
        <w:t>in the current</w:t>
      </w:r>
      <w:r w:rsidRPr="0002158B">
        <w:rPr>
          <w:sz w:val="18"/>
        </w:rPr>
        <w:t xml:space="preserve"> Code and Column 4, S4—3 </w:t>
      </w:r>
      <w:r w:rsidR="00C63471">
        <w:rPr>
          <w:sz w:val="18"/>
        </w:rPr>
        <w:t>in Schedule</w:t>
      </w:r>
      <w:r w:rsidRPr="0002158B">
        <w:rPr>
          <w:sz w:val="18"/>
        </w:rPr>
        <w:t xml:space="preserve"> 4 </w:t>
      </w:r>
      <w:r w:rsidR="005534E5">
        <w:rPr>
          <w:sz w:val="18"/>
        </w:rPr>
        <w:t>in the revised Code</w:t>
      </w:r>
      <w:r w:rsidRPr="0002158B">
        <w:rPr>
          <w:sz w:val="18"/>
        </w:rPr>
        <w:t>.</w:t>
      </w:r>
      <w:proofErr w:type="gramEnd"/>
    </w:p>
  </w:footnote>
  <w:footnote w:id="10">
    <w:p w14:paraId="0CB6C92C" w14:textId="77777777" w:rsidR="00116328" w:rsidRPr="008828D9" w:rsidRDefault="00116328" w:rsidP="00441E3B">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11">
    <w:p w14:paraId="5B505DDF" w14:textId="77777777" w:rsidR="00116328" w:rsidRPr="005F33F3" w:rsidRDefault="00116328" w:rsidP="00441E3B">
      <w:pPr>
        <w:pStyle w:val="FootnoteText"/>
        <w:rPr>
          <w:sz w:val="18"/>
          <w:szCs w:val="18"/>
          <w:lang w:val="en-AU"/>
        </w:rPr>
      </w:pPr>
      <w:r w:rsidRPr="005F33F3">
        <w:rPr>
          <w:rStyle w:val="FootnoteReference"/>
          <w:sz w:val="18"/>
          <w:szCs w:val="18"/>
        </w:rPr>
        <w:footnoteRef/>
      </w:r>
      <w:r w:rsidRPr="005F33F3">
        <w:rPr>
          <w:sz w:val="18"/>
          <w:szCs w:val="18"/>
        </w:rPr>
        <w:t xml:space="preserve"> The Policy Guideline is available at: </w:t>
      </w:r>
      <w:hyperlink r:id="rId4" w:history="1">
        <w:r w:rsidRPr="00641257">
          <w:rPr>
            <w:rStyle w:val="Hyperlink"/>
            <w:sz w:val="18"/>
            <w:szCs w:val="18"/>
          </w:rPr>
          <w:t>http://www.foodstandards.gov.au/code/fofr/fofrpolicy/pages/default.aspx</w:t>
        </w:r>
      </w:hyperlink>
    </w:p>
  </w:footnote>
  <w:footnote w:id="12">
    <w:p w14:paraId="0A219778" w14:textId="77777777" w:rsidR="00116328" w:rsidRPr="001E4611" w:rsidRDefault="00116328" w:rsidP="00211D7F">
      <w:pPr>
        <w:pStyle w:val="FootnoteText"/>
        <w:rPr>
          <w:lang w:val="en-AU"/>
        </w:rPr>
      </w:pPr>
      <w:r>
        <w:rPr>
          <w:rStyle w:val="FootnoteReference"/>
        </w:rPr>
        <w:footnoteRef/>
      </w:r>
      <w:r>
        <w:t xml:space="preserve"> </w:t>
      </w:r>
      <w:r w:rsidRPr="005F33F3">
        <w:rPr>
          <w:sz w:val="18"/>
          <w:szCs w:val="18"/>
        </w:rPr>
        <w:t xml:space="preserve">The Policy Guideline is available at: </w:t>
      </w:r>
      <w:hyperlink r:id="rId5" w:history="1">
        <w:r w:rsidRPr="00641257">
          <w:rPr>
            <w:rStyle w:val="Hyperlink"/>
            <w:sz w:val="18"/>
            <w:szCs w:val="18"/>
          </w:rPr>
          <w:t>http://www.foodstandards.gov.au/code/fofr/fofrpolicy/pages/default.aspx</w:t>
        </w:r>
      </w:hyperlink>
    </w:p>
  </w:footnote>
  <w:footnote w:id="13">
    <w:p w14:paraId="391DBD72" w14:textId="7D02AE79" w:rsidR="00116328" w:rsidRPr="007E21CF" w:rsidRDefault="00116328">
      <w:pPr>
        <w:pStyle w:val="FootnoteText"/>
        <w:rPr>
          <w:sz w:val="18"/>
          <w:szCs w:val="18"/>
          <w:lang w:val="en-AU"/>
        </w:rPr>
      </w:pPr>
      <w:r w:rsidRPr="007E21CF">
        <w:rPr>
          <w:rStyle w:val="FootnoteReference"/>
          <w:sz w:val="18"/>
          <w:szCs w:val="18"/>
        </w:rPr>
        <w:footnoteRef/>
      </w:r>
      <w:r w:rsidRPr="007E21CF">
        <w:rPr>
          <w:sz w:val="18"/>
          <w:szCs w:val="18"/>
        </w:rPr>
        <w:t xml:space="preserve"> </w:t>
      </w:r>
      <w:r w:rsidRPr="004E74AE">
        <w:rPr>
          <w:sz w:val="18"/>
          <w:szCs w:val="18"/>
        </w:rPr>
        <w:t xml:space="preserve">The Policy Guideline is available at: </w:t>
      </w:r>
      <w:hyperlink r:id="rId6" w:history="1">
        <w:r w:rsidRPr="004E74AE">
          <w:rPr>
            <w:rStyle w:val="Hyperlink"/>
            <w:sz w:val="18"/>
            <w:szCs w:val="18"/>
          </w:rPr>
          <w:t>http://www.foodstandards.gov.au/code/fofr/fofrpolicy/pages/default.aspx</w:t>
        </w:r>
      </w:hyperlink>
    </w:p>
  </w:footnote>
  <w:footnote w:id="14">
    <w:p w14:paraId="45BC7F21" w14:textId="77777777" w:rsidR="00116328" w:rsidRPr="008828D9" w:rsidRDefault="00116328" w:rsidP="00211D7F">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15">
    <w:p w14:paraId="6B65F917" w14:textId="77777777" w:rsidR="00116328" w:rsidRPr="005F33F3" w:rsidRDefault="00116328" w:rsidP="00211D7F">
      <w:pPr>
        <w:pStyle w:val="FootnoteText"/>
        <w:rPr>
          <w:sz w:val="18"/>
          <w:szCs w:val="18"/>
          <w:lang w:val="en-AU"/>
        </w:rPr>
      </w:pPr>
      <w:r w:rsidRPr="005F33F3">
        <w:rPr>
          <w:rStyle w:val="FootnoteReference"/>
          <w:sz w:val="18"/>
          <w:szCs w:val="18"/>
        </w:rPr>
        <w:footnoteRef/>
      </w:r>
      <w:r w:rsidRPr="005F33F3">
        <w:rPr>
          <w:sz w:val="18"/>
          <w:szCs w:val="18"/>
        </w:rPr>
        <w:t xml:space="preserve"> The Policy Guideline is available at: </w:t>
      </w:r>
      <w:hyperlink r:id="rId7" w:history="1">
        <w:r w:rsidRPr="00641257">
          <w:rPr>
            <w:rStyle w:val="Hyperlink"/>
            <w:sz w:val="18"/>
            <w:szCs w:val="18"/>
          </w:rPr>
          <w:t>http://www.foodstandards.gov.au/code/fofr/fofrpolicy/pages/default.aspx</w:t>
        </w:r>
      </w:hyperlink>
    </w:p>
  </w:footnote>
  <w:footnote w:id="16">
    <w:p w14:paraId="401ED1D7" w14:textId="77777777" w:rsidR="00116328" w:rsidRPr="00E24DE8" w:rsidRDefault="00116328" w:rsidP="00250197">
      <w:pPr>
        <w:pStyle w:val="FootnoteText"/>
        <w:rPr>
          <w:lang w:val="en-AU"/>
        </w:rPr>
      </w:pPr>
      <w:r w:rsidRPr="00B91684">
        <w:rPr>
          <w:rStyle w:val="FootnoteReference"/>
        </w:rPr>
        <w:footnoteRef/>
      </w:r>
      <w:r w:rsidRPr="00B91684">
        <w:t xml:space="preserve"> </w:t>
      </w:r>
      <w:hyperlink r:id="rId8" w:history="1">
        <w:r w:rsidRPr="00E04F5B">
          <w:rPr>
            <w:rStyle w:val="Hyperlink"/>
          </w:rPr>
          <w:t>http://www.foodstandards.gov.au/code/proposals/Pages/proposalp1025coderev5755.aspx</w:t>
        </w:r>
      </w:hyperlink>
      <w:r>
        <w:t xml:space="preserve"> </w:t>
      </w:r>
    </w:p>
  </w:footnote>
  <w:footnote w:id="17">
    <w:p w14:paraId="0971AD33" w14:textId="77777777" w:rsidR="00116328" w:rsidRPr="0010778D" w:rsidRDefault="00116328" w:rsidP="00552C01">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18">
    <w:p w14:paraId="28A47CD5" w14:textId="77777777" w:rsidR="00116328" w:rsidRPr="0010778D" w:rsidRDefault="00116328" w:rsidP="00552C01">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C5EE1" w14:textId="77777777" w:rsidR="0015432C" w:rsidRDefault="00154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39504" w14:textId="45263133" w:rsidR="00116328" w:rsidRPr="00616017" w:rsidRDefault="00116328" w:rsidP="00616017">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C808C" w14:textId="77777777" w:rsidR="00116328" w:rsidRDefault="00116328">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5296807"/>
    <w:multiLevelType w:val="hybridMultilevel"/>
    <w:tmpl w:val="D6F641D6"/>
    <w:lvl w:ilvl="0" w:tplc="2A7C5A7C">
      <w:start w:val="1"/>
      <w:numFmt w:val="lowerRoman"/>
      <w:lvlText w:val="%1)"/>
      <w:lvlJc w:val="left"/>
      <w:pPr>
        <w:ind w:left="2557" w:hanging="855"/>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4">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2F37D61"/>
    <w:multiLevelType w:val="hybridMultilevel"/>
    <w:tmpl w:val="D6F641D6"/>
    <w:lvl w:ilvl="0" w:tplc="2A7C5A7C">
      <w:start w:val="1"/>
      <w:numFmt w:val="lowerRoman"/>
      <w:lvlText w:val="%1)"/>
      <w:lvlJc w:val="left"/>
      <w:pPr>
        <w:ind w:left="2557" w:hanging="855"/>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2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9">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1">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6">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2"/>
  </w:num>
  <w:num w:numId="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0"/>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39"/>
  </w:num>
  <w:num w:numId="14">
    <w:abstractNumId w:val="27"/>
  </w:num>
  <w:num w:numId="15">
    <w:abstractNumId w:val="38"/>
  </w:num>
  <w:num w:numId="16">
    <w:abstractNumId w:val="11"/>
  </w:num>
  <w:num w:numId="17">
    <w:abstractNumId w:val="3"/>
  </w:num>
  <w:num w:numId="18">
    <w:abstractNumId w:val="0"/>
  </w:num>
  <w:num w:numId="19">
    <w:abstractNumId w:val="30"/>
  </w:num>
  <w:num w:numId="20">
    <w:abstractNumId w:val="8"/>
  </w:num>
  <w:num w:numId="21">
    <w:abstractNumId w:val="43"/>
  </w:num>
  <w:num w:numId="22">
    <w:abstractNumId w:val="37"/>
  </w:num>
  <w:num w:numId="23">
    <w:abstractNumId w:val="14"/>
  </w:num>
  <w:num w:numId="24">
    <w:abstractNumId w:val="16"/>
  </w:num>
  <w:num w:numId="25">
    <w:abstractNumId w:val="36"/>
  </w:num>
  <w:num w:numId="26">
    <w:abstractNumId w:val="36"/>
  </w:num>
  <w:num w:numId="27">
    <w:abstractNumId w:val="26"/>
  </w:num>
  <w:num w:numId="28">
    <w:abstractNumId w:val="31"/>
  </w:num>
  <w:num w:numId="29">
    <w:abstractNumId w:val="32"/>
  </w:num>
  <w:num w:numId="30">
    <w:abstractNumId w:val="21"/>
  </w:num>
  <w:num w:numId="31">
    <w:abstractNumId w:val="18"/>
  </w:num>
  <w:num w:numId="32">
    <w:abstractNumId w:val="2"/>
  </w:num>
  <w:num w:numId="33">
    <w:abstractNumId w:val="9"/>
  </w:num>
  <w:num w:numId="34">
    <w:abstractNumId w:val="4"/>
  </w:num>
  <w:num w:numId="35">
    <w:abstractNumId w:val="28"/>
  </w:num>
  <w:num w:numId="36">
    <w:abstractNumId w:val="25"/>
  </w:num>
  <w:num w:numId="37">
    <w:abstractNumId w:val="7"/>
  </w:num>
  <w:num w:numId="38">
    <w:abstractNumId w:val="41"/>
  </w:num>
  <w:num w:numId="39">
    <w:abstractNumId w:val="20"/>
  </w:num>
  <w:num w:numId="40">
    <w:abstractNumId w:val="33"/>
  </w:num>
  <w:num w:numId="41">
    <w:abstractNumId w:val="12"/>
  </w:num>
  <w:num w:numId="42">
    <w:abstractNumId w:val="35"/>
  </w:num>
  <w:num w:numId="43">
    <w:abstractNumId w:val="17"/>
  </w:num>
  <w:num w:numId="44">
    <w:abstractNumId w:val="24"/>
  </w:num>
  <w:num w:numId="45">
    <w:abstractNumId w:val="22"/>
  </w:num>
  <w:num w:numId="46">
    <w:abstractNumId w:val="10"/>
  </w:num>
  <w:num w:numId="47">
    <w:abstractNumId w:val="23"/>
  </w:num>
  <w:num w:numId="48">
    <w:abstractNumId w:val="34"/>
  </w:num>
  <w:num w:numId="49">
    <w:abstractNumId w:val="19"/>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07B15"/>
    <w:rsid w:val="00010E79"/>
    <w:rsid w:val="00011187"/>
    <w:rsid w:val="00014E34"/>
    <w:rsid w:val="0002158B"/>
    <w:rsid w:val="000260A3"/>
    <w:rsid w:val="000332AE"/>
    <w:rsid w:val="00035D39"/>
    <w:rsid w:val="00035FF3"/>
    <w:rsid w:val="000418F0"/>
    <w:rsid w:val="00051021"/>
    <w:rsid w:val="000524F0"/>
    <w:rsid w:val="00052D54"/>
    <w:rsid w:val="0005530A"/>
    <w:rsid w:val="000576EB"/>
    <w:rsid w:val="00064B2D"/>
    <w:rsid w:val="00065F1F"/>
    <w:rsid w:val="00076D33"/>
    <w:rsid w:val="00076D3B"/>
    <w:rsid w:val="00077859"/>
    <w:rsid w:val="00077AEA"/>
    <w:rsid w:val="00080D47"/>
    <w:rsid w:val="00081B0A"/>
    <w:rsid w:val="000A0E8D"/>
    <w:rsid w:val="000A3D8B"/>
    <w:rsid w:val="000B427A"/>
    <w:rsid w:val="000B6AF2"/>
    <w:rsid w:val="000D6FD4"/>
    <w:rsid w:val="000D7B1C"/>
    <w:rsid w:val="000E070F"/>
    <w:rsid w:val="000E0AE4"/>
    <w:rsid w:val="000E1EA4"/>
    <w:rsid w:val="000E3DBC"/>
    <w:rsid w:val="000E4266"/>
    <w:rsid w:val="000E662F"/>
    <w:rsid w:val="000F019A"/>
    <w:rsid w:val="000F0CB3"/>
    <w:rsid w:val="000F3CFE"/>
    <w:rsid w:val="000F6568"/>
    <w:rsid w:val="00102819"/>
    <w:rsid w:val="00104544"/>
    <w:rsid w:val="0010778D"/>
    <w:rsid w:val="001122EC"/>
    <w:rsid w:val="00116328"/>
    <w:rsid w:val="001208C5"/>
    <w:rsid w:val="0012388D"/>
    <w:rsid w:val="00133B6A"/>
    <w:rsid w:val="00136B57"/>
    <w:rsid w:val="00150B54"/>
    <w:rsid w:val="0015187A"/>
    <w:rsid w:val="0015432C"/>
    <w:rsid w:val="001632CD"/>
    <w:rsid w:val="00172B87"/>
    <w:rsid w:val="00182C4C"/>
    <w:rsid w:val="0018308F"/>
    <w:rsid w:val="001851A9"/>
    <w:rsid w:val="001878C5"/>
    <w:rsid w:val="0019399D"/>
    <w:rsid w:val="00197D8D"/>
    <w:rsid w:val="001A1A75"/>
    <w:rsid w:val="001A7E9A"/>
    <w:rsid w:val="001C1B86"/>
    <w:rsid w:val="001C27A3"/>
    <w:rsid w:val="001D43F6"/>
    <w:rsid w:val="001D64A7"/>
    <w:rsid w:val="001D76F5"/>
    <w:rsid w:val="001E09FA"/>
    <w:rsid w:val="001E1D23"/>
    <w:rsid w:val="00201659"/>
    <w:rsid w:val="00202A6F"/>
    <w:rsid w:val="0020369E"/>
    <w:rsid w:val="00203831"/>
    <w:rsid w:val="00211D7F"/>
    <w:rsid w:val="002151EC"/>
    <w:rsid w:val="002177C9"/>
    <w:rsid w:val="0022197C"/>
    <w:rsid w:val="00221D07"/>
    <w:rsid w:val="00224E3B"/>
    <w:rsid w:val="00227E4A"/>
    <w:rsid w:val="002421C1"/>
    <w:rsid w:val="00242424"/>
    <w:rsid w:val="0024561E"/>
    <w:rsid w:val="00250197"/>
    <w:rsid w:val="00265077"/>
    <w:rsid w:val="002758A0"/>
    <w:rsid w:val="0029204E"/>
    <w:rsid w:val="002A0194"/>
    <w:rsid w:val="002A5F8B"/>
    <w:rsid w:val="002A7F6C"/>
    <w:rsid w:val="002B0071"/>
    <w:rsid w:val="002C1A3B"/>
    <w:rsid w:val="002E16D5"/>
    <w:rsid w:val="002E1820"/>
    <w:rsid w:val="002E53CD"/>
    <w:rsid w:val="002E6BC0"/>
    <w:rsid w:val="002E7AD3"/>
    <w:rsid w:val="002F2CDA"/>
    <w:rsid w:val="002F35EA"/>
    <w:rsid w:val="002F6488"/>
    <w:rsid w:val="00305C54"/>
    <w:rsid w:val="0031016C"/>
    <w:rsid w:val="0031426B"/>
    <w:rsid w:val="003213F9"/>
    <w:rsid w:val="00323AB6"/>
    <w:rsid w:val="00323DBF"/>
    <w:rsid w:val="00325A3B"/>
    <w:rsid w:val="00325E95"/>
    <w:rsid w:val="00327867"/>
    <w:rsid w:val="00332B12"/>
    <w:rsid w:val="00337CBC"/>
    <w:rsid w:val="003428FC"/>
    <w:rsid w:val="00343AE0"/>
    <w:rsid w:val="003507DB"/>
    <w:rsid w:val="00351B07"/>
    <w:rsid w:val="00362460"/>
    <w:rsid w:val="0036533D"/>
    <w:rsid w:val="0037034C"/>
    <w:rsid w:val="00371B29"/>
    <w:rsid w:val="003766F8"/>
    <w:rsid w:val="00380106"/>
    <w:rsid w:val="003814F0"/>
    <w:rsid w:val="00381E07"/>
    <w:rsid w:val="0038516E"/>
    <w:rsid w:val="00385788"/>
    <w:rsid w:val="00391769"/>
    <w:rsid w:val="003953E1"/>
    <w:rsid w:val="003956B3"/>
    <w:rsid w:val="003A0A4D"/>
    <w:rsid w:val="003A3D30"/>
    <w:rsid w:val="003A68BE"/>
    <w:rsid w:val="003A7B84"/>
    <w:rsid w:val="003C4969"/>
    <w:rsid w:val="003D2CDC"/>
    <w:rsid w:val="003E41D5"/>
    <w:rsid w:val="003E46BA"/>
    <w:rsid w:val="003F74C1"/>
    <w:rsid w:val="00401ADE"/>
    <w:rsid w:val="00405B1A"/>
    <w:rsid w:val="00410C76"/>
    <w:rsid w:val="004113E3"/>
    <w:rsid w:val="00411907"/>
    <w:rsid w:val="004147B2"/>
    <w:rsid w:val="00417EE3"/>
    <w:rsid w:val="004207EB"/>
    <w:rsid w:val="00421730"/>
    <w:rsid w:val="00422EC9"/>
    <w:rsid w:val="00423AC7"/>
    <w:rsid w:val="00425A6D"/>
    <w:rsid w:val="00432A42"/>
    <w:rsid w:val="00437276"/>
    <w:rsid w:val="00441E3B"/>
    <w:rsid w:val="004516DA"/>
    <w:rsid w:val="00453646"/>
    <w:rsid w:val="00456B54"/>
    <w:rsid w:val="00456BD5"/>
    <w:rsid w:val="00462D21"/>
    <w:rsid w:val="00464643"/>
    <w:rsid w:val="00486793"/>
    <w:rsid w:val="00486C66"/>
    <w:rsid w:val="00494A3F"/>
    <w:rsid w:val="004A2037"/>
    <w:rsid w:val="004A793C"/>
    <w:rsid w:val="004B047B"/>
    <w:rsid w:val="004B4CDC"/>
    <w:rsid w:val="004B746D"/>
    <w:rsid w:val="004D121E"/>
    <w:rsid w:val="004D1B1C"/>
    <w:rsid w:val="004E0457"/>
    <w:rsid w:val="004E74AE"/>
    <w:rsid w:val="004F4F98"/>
    <w:rsid w:val="004F644D"/>
    <w:rsid w:val="004F69F6"/>
    <w:rsid w:val="004F79AC"/>
    <w:rsid w:val="00505214"/>
    <w:rsid w:val="00506E9B"/>
    <w:rsid w:val="00512AA9"/>
    <w:rsid w:val="00516FE7"/>
    <w:rsid w:val="005207D8"/>
    <w:rsid w:val="0052277D"/>
    <w:rsid w:val="00523930"/>
    <w:rsid w:val="005244F1"/>
    <w:rsid w:val="00537319"/>
    <w:rsid w:val="00537CDC"/>
    <w:rsid w:val="00552C01"/>
    <w:rsid w:val="005534E5"/>
    <w:rsid w:val="00560185"/>
    <w:rsid w:val="00562917"/>
    <w:rsid w:val="00571B8C"/>
    <w:rsid w:val="005811B7"/>
    <w:rsid w:val="005818EF"/>
    <w:rsid w:val="00586228"/>
    <w:rsid w:val="005946D3"/>
    <w:rsid w:val="00597631"/>
    <w:rsid w:val="005A2154"/>
    <w:rsid w:val="005A572E"/>
    <w:rsid w:val="005B6AF4"/>
    <w:rsid w:val="005C04CB"/>
    <w:rsid w:val="005C533D"/>
    <w:rsid w:val="005C61FF"/>
    <w:rsid w:val="005D16AD"/>
    <w:rsid w:val="005D2016"/>
    <w:rsid w:val="005D72E1"/>
    <w:rsid w:val="005D7591"/>
    <w:rsid w:val="005D7F7F"/>
    <w:rsid w:val="005E0FFD"/>
    <w:rsid w:val="005E58D3"/>
    <w:rsid w:val="005E6E16"/>
    <w:rsid w:val="005E75B7"/>
    <w:rsid w:val="005F400E"/>
    <w:rsid w:val="005F7342"/>
    <w:rsid w:val="0060319B"/>
    <w:rsid w:val="00603AFD"/>
    <w:rsid w:val="00610A3C"/>
    <w:rsid w:val="006138D7"/>
    <w:rsid w:val="00615E83"/>
    <w:rsid w:val="00616017"/>
    <w:rsid w:val="0062180B"/>
    <w:rsid w:val="00623140"/>
    <w:rsid w:val="00627F48"/>
    <w:rsid w:val="0063455F"/>
    <w:rsid w:val="00635814"/>
    <w:rsid w:val="00657ABE"/>
    <w:rsid w:val="00660531"/>
    <w:rsid w:val="00663FCF"/>
    <w:rsid w:val="006652A2"/>
    <w:rsid w:val="006674B0"/>
    <w:rsid w:val="006763AE"/>
    <w:rsid w:val="00683071"/>
    <w:rsid w:val="00692490"/>
    <w:rsid w:val="0069376B"/>
    <w:rsid w:val="006969CC"/>
    <w:rsid w:val="00696A15"/>
    <w:rsid w:val="006A48A7"/>
    <w:rsid w:val="006A4B39"/>
    <w:rsid w:val="006A5D40"/>
    <w:rsid w:val="006C22A7"/>
    <w:rsid w:val="006C5CF5"/>
    <w:rsid w:val="006D33FF"/>
    <w:rsid w:val="006E10A1"/>
    <w:rsid w:val="006F4A82"/>
    <w:rsid w:val="00702DDD"/>
    <w:rsid w:val="00705D94"/>
    <w:rsid w:val="00710C37"/>
    <w:rsid w:val="0072012D"/>
    <w:rsid w:val="00724FA4"/>
    <w:rsid w:val="00730800"/>
    <w:rsid w:val="00743A2D"/>
    <w:rsid w:val="00745632"/>
    <w:rsid w:val="00747088"/>
    <w:rsid w:val="0074759D"/>
    <w:rsid w:val="00755F02"/>
    <w:rsid w:val="007602AA"/>
    <w:rsid w:val="007652EF"/>
    <w:rsid w:val="00765DE1"/>
    <w:rsid w:val="00772BDC"/>
    <w:rsid w:val="007757B7"/>
    <w:rsid w:val="00777437"/>
    <w:rsid w:val="00780792"/>
    <w:rsid w:val="0078309E"/>
    <w:rsid w:val="007874F7"/>
    <w:rsid w:val="00794073"/>
    <w:rsid w:val="0079478E"/>
    <w:rsid w:val="00795D86"/>
    <w:rsid w:val="007A1922"/>
    <w:rsid w:val="007A44B4"/>
    <w:rsid w:val="007A53BF"/>
    <w:rsid w:val="007A6A12"/>
    <w:rsid w:val="007A78D3"/>
    <w:rsid w:val="007A7D3D"/>
    <w:rsid w:val="007B225D"/>
    <w:rsid w:val="007B37B3"/>
    <w:rsid w:val="007C1C64"/>
    <w:rsid w:val="007C22CB"/>
    <w:rsid w:val="007D0189"/>
    <w:rsid w:val="007D6F02"/>
    <w:rsid w:val="007E21CF"/>
    <w:rsid w:val="007E48BC"/>
    <w:rsid w:val="007E79F7"/>
    <w:rsid w:val="007F3630"/>
    <w:rsid w:val="007F7BF7"/>
    <w:rsid w:val="00807559"/>
    <w:rsid w:val="00813464"/>
    <w:rsid w:val="00814499"/>
    <w:rsid w:val="00815EC1"/>
    <w:rsid w:val="00831154"/>
    <w:rsid w:val="008450BC"/>
    <w:rsid w:val="00847066"/>
    <w:rsid w:val="00850B09"/>
    <w:rsid w:val="0085334B"/>
    <w:rsid w:val="008537BA"/>
    <w:rsid w:val="00854262"/>
    <w:rsid w:val="00860808"/>
    <w:rsid w:val="00861C13"/>
    <w:rsid w:val="00862349"/>
    <w:rsid w:val="00862EBD"/>
    <w:rsid w:val="0086571E"/>
    <w:rsid w:val="00870214"/>
    <w:rsid w:val="00871116"/>
    <w:rsid w:val="00871119"/>
    <w:rsid w:val="00871C43"/>
    <w:rsid w:val="008848B1"/>
    <w:rsid w:val="00885C51"/>
    <w:rsid w:val="00895981"/>
    <w:rsid w:val="00896B85"/>
    <w:rsid w:val="008A243D"/>
    <w:rsid w:val="008A514E"/>
    <w:rsid w:val="008C4AE5"/>
    <w:rsid w:val="008D06C6"/>
    <w:rsid w:val="008D0F3B"/>
    <w:rsid w:val="008D5E9D"/>
    <w:rsid w:val="008E6250"/>
    <w:rsid w:val="008E69D1"/>
    <w:rsid w:val="008F77AA"/>
    <w:rsid w:val="00901811"/>
    <w:rsid w:val="00920249"/>
    <w:rsid w:val="00932F14"/>
    <w:rsid w:val="0094247F"/>
    <w:rsid w:val="00942D60"/>
    <w:rsid w:val="009460FA"/>
    <w:rsid w:val="00947534"/>
    <w:rsid w:val="009478A1"/>
    <w:rsid w:val="0095640F"/>
    <w:rsid w:val="00956B26"/>
    <w:rsid w:val="0096523B"/>
    <w:rsid w:val="00972D06"/>
    <w:rsid w:val="0099323D"/>
    <w:rsid w:val="0099623A"/>
    <w:rsid w:val="009A2699"/>
    <w:rsid w:val="009A2DC9"/>
    <w:rsid w:val="009A391C"/>
    <w:rsid w:val="009B1E1D"/>
    <w:rsid w:val="009B458E"/>
    <w:rsid w:val="009C2F77"/>
    <w:rsid w:val="009D76F9"/>
    <w:rsid w:val="009E0A61"/>
    <w:rsid w:val="009E3010"/>
    <w:rsid w:val="009E46F5"/>
    <w:rsid w:val="009F68EE"/>
    <w:rsid w:val="009F7065"/>
    <w:rsid w:val="00A04193"/>
    <w:rsid w:val="00A2449C"/>
    <w:rsid w:val="00A318EB"/>
    <w:rsid w:val="00A36077"/>
    <w:rsid w:val="00A402BD"/>
    <w:rsid w:val="00A551B9"/>
    <w:rsid w:val="00A56DC7"/>
    <w:rsid w:val="00A66FDD"/>
    <w:rsid w:val="00A671E6"/>
    <w:rsid w:val="00A709E5"/>
    <w:rsid w:val="00A74FD1"/>
    <w:rsid w:val="00A84A58"/>
    <w:rsid w:val="00A929A9"/>
    <w:rsid w:val="00A93F0D"/>
    <w:rsid w:val="00A95CF9"/>
    <w:rsid w:val="00A96594"/>
    <w:rsid w:val="00AA41BA"/>
    <w:rsid w:val="00AA6D0D"/>
    <w:rsid w:val="00AA6FA3"/>
    <w:rsid w:val="00AB20AD"/>
    <w:rsid w:val="00AB448E"/>
    <w:rsid w:val="00AC428E"/>
    <w:rsid w:val="00AD344F"/>
    <w:rsid w:val="00AE1B87"/>
    <w:rsid w:val="00AE4FFD"/>
    <w:rsid w:val="00AF12B2"/>
    <w:rsid w:val="00AF24FA"/>
    <w:rsid w:val="00AF387F"/>
    <w:rsid w:val="00AF397D"/>
    <w:rsid w:val="00B00E7F"/>
    <w:rsid w:val="00B05B7C"/>
    <w:rsid w:val="00B10305"/>
    <w:rsid w:val="00B17112"/>
    <w:rsid w:val="00B21055"/>
    <w:rsid w:val="00B21DCC"/>
    <w:rsid w:val="00B25F37"/>
    <w:rsid w:val="00B37158"/>
    <w:rsid w:val="00B425AA"/>
    <w:rsid w:val="00B44422"/>
    <w:rsid w:val="00B45362"/>
    <w:rsid w:val="00B46EA0"/>
    <w:rsid w:val="00B55714"/>
    <w:rsid w:val="00B66431"/>
    <w:rsid w:val="00B731D3"/>
    <w:rsid w:val="00B75B57"/>
    <w:rsid w:val="00B811B3"/>
    <w:rsid w:val="00B839A3"/>
    <w:rsid w:val="00B8543A"/>
    <w:rsid w:val="00B902BD"/>
    <w:rsid w:val="00B92501"/>
    <w:rsid w:val="00BA1009"/>
    <w:rsid w:val="00BA564C"/>
    <w:rsid w:val="00BB0EC9"/>
    <w:rsid w:val="00BB17A2"/>
    <w:rsid w:val="00BD2A39"/>
    <w:rsid w:val="00BD2E80"/>
    <w:rsid w:val="00BD49FF"/>
    <w:rsid w:val="00BD4B64"/>
    <w:rsid w:val="00BD699E"/>
    <w:rsid w:val="00BD77E1"/>
    <w:rsid w:val="00BE11B8"/>
    <w:rsid w:val="00BE137C"/>
    <w:rsid w:val="00BE1EAF"/>
    <w:rsid w:val="00BF7FF0"/>
    <w:rsid w:val="00C02C7E"/>
    <w:rsid w:val="00C11AEA"/>
    <w:rsid w:val="00C12502"/>
    <w:rsid w:val="00C14DB6"/>
    <w:rsid w:val="00C2148D"/>
    <w:rsid w:val="00C26B3B"/>
    <w:rsid w:val="00C40AA5"/>
    <w:rsid w:val="00C46F70"/>
    <w:rsid w:val="00C476D0"/>
    <w:rsid w:val="00C63471"/>
    <w:rsid w:val="00C6434A"/>
    <w:rsid w:val="00C657AC"/>
    <w:rsid w:val="00C663FA"/>
    <w:rsid w:val="00C711A3"/>
    <w:rsid w:val="00C74398"/>
    <w:rsid w:val="00C830B9"/>
    <w:rsid w:val="00C8364D"/>
    <w:rsid w:val="00C836E3"/>
    <w:rsid w:val="00C836FF"/>
    <w:rsid w:val="00C854DC"/>
    <w:rsid w:val="00C86577"/>
    <w:rsid w:val="00C87266"/>
    <w:rsid w:val="00C91C02"/>
    <w:rsid w:val="00C92E07"/>
    <w:rsid w:val="00C96868"/>
    <w:rsid w:val="00CA0416"/>
    <w:rsid w:val="00CA4D87"/>
    <w:rsid w:val="00CA5734"/>
    <w:rsid w:val="00CB115C"/>
    <w:rsid w:val="00CC065C"/>
    <w:rsid w:val="00CC3764"/>
    <w:rsid w:val="00CC3A35"/>
    <w:rsid w:val="00CC5468"/>
    <w:rsid w:val="00CC560B"/>
    <w:rsid w:val="00CC7593"/>
    <w:rsid w:val="00CC75E2"/>
    <w:rsid w:val="00CD16B8"/>
    <w:rsid w:val="00CD1880"/>
    <w:rsid w:val="00CD46EB"/>
    <w:rsid w:val="00CD7E55"/>
    <w:rsid w:val="00CD7EBF"/>
    <w:rsid w:val="00CE59AA"/>
    <w:rsid w:val="00CE760A"/>
    <w:rsid w:val="00CF0E86"/>
    <w:rsid w:val="00D00DFA"/>
    <w:rsid w:val="00D056F1"/>
    <w:rsid w:val="00D06616"/>
    <w:rsid w:val="00D109E9"/>
    <w:rsid w:val="00D144D7"/>
    <w:rsid w:val="00D15A08"/>
    <w:rsid w:val="00D220D7"/>
    <w:rsid w:val="00D23DB6"/>
    <w:rsid w:val="00D51A95"/>
    <w:rsid w:val="00D57611"/>
    <w:rsid w:val="00D60568"/>
    <w:rsid w:val="00D62E52"/>
    <w:rsid w:val="00D70C7A"/>
    <w:rsid w:val="00D72A29"/>
    <w:rsid w:val="00D75EDB"/>
    <w:rsid w:val="00D77440"/>
    <w:rsid w:val="00D823CF"/>
    <w:rsid w:val="00D834E5"/>
    <w:rsid w:val="00D93ACA"/>
    <w:rsid w:val="00D946E9"/>
    <w:rsid w:val="00D96C9C"/>
    <w:rsid w:val="00DA10A8"/>
    <w:rsid w:val="00DA6948"/>
    <w:rsid w:val="00DB123A"/>
    <w:rsid w:val="00DB1E08"/>
    <w:rsid w:val="00DB2973"/>
    <w:rsid w:val="00DC0FBA"/>
    <w:rsid w:val="00DC1B56"/>
    <w:rsid w:val="00DC20CC"/>
    <w:rsid w:val="00DC2129"/>
    <w:rsid w:val="00DC3550"/>
    <w:rsid w:val="00DC6570"/>
    <w:rsid w:val="00DD265C"/>
    <w:rsid w:val="00DD3703"/>
    <w:rsid w:val="00DD67B6"/>
    <w:rsid w:val="00DE1B3B"/>
    <w:rsid w:val="00DE5528"/>
    <w:rsid w:val="00DF2313"/>
    <w:rsid w:val="00DF25C3"/>
    <w:rsid w:val="00DF3438"/>
    <w:rsid w:val="00DF5CFF"/>
    <w:rsid w:val="00DF72BB"/>
    <w:rsid w:val="00E04062"/>
    <w:rsid w:val="00E063C6"/>
    <w:rsid w:val="00E2003B"/>
    <w:rsid w:val="00E24F6D"/>
    <w:rsid w:val="00E26887"/>
    <w:rsid w:val="00E279D8"/>
    <w:rsid w:val="00E30092"/>
    <w:rsid w:val="00E30CBA"/>
    <w:rsid w:val="00E319B1"/>
    <w:rsid w:val="00E327A6"/>
    <w:rsid w:val="00E32A6D"/>
    <w:rsid w:val="00E3684F"/>
    <w:rsid w:val="00E40890"/>
    <w:rsid w:val="00E45E34"/>
    <w:rsid w:val="00E46EFF"/>
    <w:rsid w:val="00E47D3B"/>
    <w:rsid w:val="00E5492F"/>
    <w:rsid w:val="00E572B1"/>
    <w:rsid w:val="00E62A7A"/>
    <w:rsid w:val="00E6369A"/>
    <w:rsid w:val="00E70A86"/>
    <w:rsid w:val="00E73E50"/>
    <w:rsid w:val="00E777EC"/>
    <w:rsid w:val="00E80FCD"/>
    <w:rsid w:val="00E916A2"/>
    <w:rsid w:val="00E958D8"/>
    <w:rsid w:val="00EA7F2F"/>
    <w:rsid w:val="00EB0C3B"/>
    <w:rsid w:val="00EB6590"/>
    <w:rsid w:val="00EC00DE"/>
    <w:rsid w:val="00EC21DF"/>
    <w:rsid w:val="00EC30E1"/>
    <w:rsid w:val="00EC3436"/>
    <w:rsid w:val="00EC4082"/>
    <w:rsid w:val="00EC66BB"/>
    <w:rsid w:val="00ED172A"/>
    <w:rsid w:val="00EE01DC"/>
    <w:rsid w:val="00EE3E9B"/>
    <w:rsid w:val="00F14AB3"/>
    <w:rsid w:val="00F14BEC"/>
    <w:rsid w:val="00F15728"/>
    <w:rsid w:val="00F217EE"/>
    <w:rsid w:val="00F224B7"/>
    <w:rsid w:val="00F225C5"/>
    <w:rsid w:val="00F2587A"/>
    <w:rsid w:val="00F26E8A"/>
    <w:rsid w:val="00F32C0B"/>
    <w:rsid w:val="00F33470"/>
    <w:rsid w:val="00F34E02"/>
    <w:rsid w:val="00F3715D"/>
    <w:rsid w:val="00F37A10"/>
    <w:rsid w:val="00F420C8"/>
    <w:rsid w:val="00F42A4C"/>
    <w:rsid w:val="00F526BD"/>
    <w:rsid w:val="00F634A1"/>
    <w:rsid w:val="00F752D5"/>
    <w:rsid w:val="00FA2595"/>
    <w:rsid w:val="00FA3CDF"/>
    <w:rsid w:val="00FB7512"/>
    <w:rsid w:val="00FC4CDC"/>
    <w:rsid w:val="00FD32C3"/>
    <w:rsid w:val="00FD7547"/>
    <w:rsid w:val="00FE287B"/>
    <w:rsid w:val="00FE6B5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14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footnote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Footnote Snez"/>
    <w:basedOn w:val="Normal"/>
    <w:link w:val="FootnoteTextChar"/>
    <w:rsid w:val="00A318EB"/>
    <w:rPr>
      <w:sz w:val="20"/>
      <w:szCs w:val="20"/>
    </w:rPr>
  </w:style>
  <w:style w:type="character" w:styleId="FootnoteReference">
    <w:name w:val="footnote reference"/>
    <w:basedOn w:val="DefaultParagraphFont"/>
    <w:uiPriority w:val="99"/>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Footnote Snez Char"/>
    <w:basedOn w:val="DefaultParagraphFont"/>
    <w:link w:val="FootnoteText"/>
    <w:rsid w:val="006E10A1"/>
    <w:rPr>
      <w:rFonts w:ascii="Arial" w:hAnsi="Arial"/>
      <w:lang w:eastAsia="en-US" w:bidi="en-US"/>
    </w:rPr>
  </w:style>
  <w:style w:type="table" w:customStyle="1" w:styleId="TableGrid1">
    <w:name w:val="Table Grid1"/>
    <w:basedOn w:val="TableNormal"/>
    <w:next w:val="TableGrid"/>
    <w:rsid w:val="00441E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3">
    <w:name w:val="Light Grid Accent 3"/>
    <w:basedOn w:val="TableNormal"/>
    <w:uiPriority w:val="62"/>
    <w:rsid w:val="00441E3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FSCtMain">
    <w:name w:val="FSC_t_Main"/>
    <w:aliases w:val="t1_Main"/>
    <w:basedOn w:val="Normal"/>
    <w:rsid w:val="004147B2"/>
    <w:pPr>
      <w:tabs>
        <w:tab w:val="left" w:pos="1134"/>
      </w:tabs>
      <w:spacing w:before="120" w:after="120"/>
      <w:ind w:left="1701" w:hanging="1701"/>
    </w:pPr>
    <w:rPr>
      <w:rFonts w:cs="Arial"/>
      <w:iCs/>
      <w:sz w:val="20"/>
      <w:szCs w:val="22"/>
      <w:lang w:val="en-AU" w:eastAsia="en-AU" w:bidi="ar-SA"/>
    </w:rPr>
  </w:style>
  <w:style w:type="paragraph" w:customStyle="1" w:styleId="FSCtPara">
    <w:name w:val="FSC_t_Para"/>
    <w:aliases w:val="t2_Para"/>
    <w:basedOn w:val="FSCtMain"/>
    <w:qFormat/>
    <w:rsid w:val="004147B2"/>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4147B2"/>
    <w:pPr>
      <w:tabs>
        <w:tab w:val="clear" w:pos="1134"/>
        <w:tab w:val="left" w:pos="2268"/>
      </w:tabs>
      <w:spacing w:before="60" w:after="60"/>
      <w:ind w:left="2835" w:hanging="2835"/>
    </w:pPr>
  </w:style>
  <w:style w:type="paragraph" w:customStyle="1" w:styleId="FSCtDefn">
    <w:name w:val="FSC_t_Defn"/>
    <w:aliases w:val="t1_Defn"/>
    <w:basedOn w:val="FSCtMain"/>
    <w:rsid w:val="004147B2"/>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footnote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Footnote Snez"/>
    <w:basedOn w:val="Normal"/>
    <w:link w:val="FootnoteTextChar"/>
    <w:rsid w:val="00A318EB"/>
    <w:rPr>
      <w:sz w:val="20"/>
      <w:szCs w:val="20"/>
    </w:rPr>
  </w:style>
  <w:style w:type="character" w:styleId="FootnoteReference">
    <w:name w:val="footnote reference"/>
    <w:basedOn w:val="DefaultParagraphFont"/>
    <w:uiPriority w:val="99"/>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Footnote Snez Char"/>
    <w:basedOn w:val="DefaultParagraphFont"/>
    <w:link w:val="FootnoteText"/>
    <w:rsid w:val="006E10A1"/>
    <w:rPr>
      <w:rFonts w:ascii="Arial" w:hAnsi="Arial"/>
      <w:lang w:eastAsia="en-US" w:bidi="en-US"/>
    </w:rPr>
  </w:style>
  <w:style w:type="table" w:customStyle="1" w:styleId="TableGrid1">
    <w:name w:val="Table Grid1"/>
    <w:basedOn w:val="TableNormal"/>
    <w:next w:val="TableGrid"/>
    <w:rsid w:val="00441E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3">
    <w:name w:val="Light Grid Accent 3"/>
    <w:basedOn w:val="TableNormal"/>
    <w:uiPriority w:val="62"/>
    <w:rsid w:val="00441E3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FSCtMain">
    <w:name w:val="FSC_t_Main"/>
    <w:aliases w:val="t1_Main"/>
    <w:basedOn w:val="Normal"/>
    <w:rsid w:val="004147B2"/>
    <w:pPr>
      <w:tabs>
        <w:tab w:val="left" w:pos="1134"/>
      </w:tabs>
      <w:spacing w:before="120" w:after="120"/>
      <w:ind w:left="1701" w:hanging="1701"/>
    </w:pPr>
    <w:rPr>
      <w:rFonts w:cs="Arial"/>
      <w:iCs/>
      <w:sz w:val="20"/>
      <w:szCs w:val="22"/>
      <w:lang w:val="en-AU" w:eastAsia="en-AU" w:bidi="ar-SA"/>
    </w:rPr>
  </w:style>
  <w:style w:type="paragraph" w:customStyle="1" w:styleId="FSCtPara">
    <w:name w:val="FSC_t_Para"/>
    <w:aliases w:val="t2_Para"/>
    <w:basedOn w:val="FSCtMain"/>
    <w:qFormat/>
    <w:rsid w:val="004147B2"/>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4147B2"/>
    <w:pPr>
      <w:tabs>
        <w:tab w:val="clear" w:pos="1134"/>
        <w:tab w:val="left" w:pos="2268"/>
      </w:tabs>
      <w:spacing w:before="60" w:after="60"/>
      <w:ind w:left="2835" w:hanging="2835"/>
    </w:pPr>
  </w:style>
  <w:style w:type="paragraph" w:customStyle="1" w:styleId="FSCtDefn">
    <w:name w:val="FSC_t_Defn"/>
    <w:aliases w:val="t1_Defn"/>
    <w:basedOn w:val="FSCtMain"/>
    <w:rsid w:val="004147B2"/>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391777066">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who.i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nhmrc.gov.au/_files_nhmrc/publications/attachments/n55_australian_dietary_guidelines_130530.pdf" TargetMode="External"/><Relationship Id="rId2" Type="http://schemas.openxmlformats.org/officeDocument/2006/relationships/numbering" Target="numbering.xml"/><Relationship Id="rId16" Type="http://schemas.openxmlformats.org/officeDocument/2006/relationships/hyperlink" Target="http://www.foodstandard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foodstandards.gov.au/code/proposals/Pages/proposalp1025coderev5755.aspx" TargetMode="External"/><Relationship Id="rId3" Type="http://schemas.openxmlformats.org/officeDocument/2006/relationships/hyperlink" Target="http://www.foodstandards.gov.au/code/fofr/fofrpolicy/pages/default.aspx" TargetMode="External"/><Relationship Id="rId7" Type="http://schemas.openxmlformats.org/officeDocument/2006/relationships/hyperlink" Target="http://www.foodstandards.gov.au/code/fofr/fofrpolicy/pages/default.aspx" TargetMode="External"/><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www.foodstandards.gov.au/code/fofr/fofrpolicy/pages/default.aspx" TargetMode="External"/><Relationship Id="rId6" Type="http://schemas.openxmlformats.org/officeDocument/2006/relationships/hyperlink" Target="http://www.foodstandards.gov.au/code/fofr/fofrpolicy/pages/default.aspx" TargetMode="External"/><Relationship Id="rId5" Type="http://schemas.openxmlformats.org/officeDocument/2006/relationships/hyperlink" Target="http://www.foodstandards.gov.au/code/fofr/fofrpolicy/pages/default.aspx" TargetMode="External"/><Relationship Id="rId4"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70FA02-CA86-40D1-BED9-FD53B1C0B974}"/>
</file>

<file path=customXml/itemProps2.xml><?xml version="1.0" encoding="utf-8"?>
<ds:datastoreItem xmlns:ds="http://schemas.openxmlformats.org/officeDocument/2006/customXml" ds:itemID="{D68C041D-EEED-4967-A07B-F5C284D0D6DA}"/>
</file>

<file path=customXml/itemProps3.xml><?xml version="1.0" encoding="utf-8"?>
<ds:datastoreItem xmlns:ds="http://schemas.openxmlformats.org/officeDocument/2006/customXml" ds:itemID="{D633D8AB-FA8F-4577-8370-9B11E8E6E379}"/>
</file>

<file path=customXml/itemProps4.xml><?xml version="1.0" encoding="utf-8"?>
<ds:datastoreItem xmlns:ds="http://schemas.openxmlformats.org/officeDocument/2006/customXml" ds:itemID="{B3D3FB7A-D8C0-4423-A157-CC200AE5152A}"/>
</file>

<file path=docProps/app.xml><?xml version="1.0" encoding="utf-8"?>
<Properties xmlns="http://schemas.openxmlformats.org/officeDocument/2006/extended-properties" xmlns:vt="http://schemas.openxmlformats.org/officeDocument/2006/docPropsVTypes">
  <Template>Normal</Template>
  <TotalTime>0</TotalTime>
  <Pages>1</Pages>
  <Words>11150</Words>
  <Characters>63557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74558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P1038-AppR</dc:title>
  <dc:creator/>
  <cp:lastModifiedBy/>
  <cp:revision>1</cp:revision>
  <dcterms:created xsi:type="dcterms:W3CDTF">2015-09-30T03:14:00Z</dcterms:created>
  <dcterms:modified xsi:type="dcterms:W3CDTF">2015-09-30T03:15:00Z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